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0F51" w14:textId="189549DA" w:rsidR="00D01DC4" w:rsidRDefault="00D01DC4" w:rsidP="00020BB8">
      <w:pPr>
        <w:pStyle w:val="Text1"/>
        <w:spacing w:after="0"/>
        <w:ind w:left="0"/>
        <w:jc w:val="center"/>
        <w:rPr>
          <w:rFonts w:ascii="Calibri" w:hAnsi="Calibri" w:cs="Calibri"/>
          <w:b/>
          <w:bCs/>
          <w:sz w:val="24"/>
          <w:szCs w:val="24"/>
          <w:lang w:bidi="fr-FR"/>
        </w:rPr>
      </w:pPr>
      <w:r w:rsidRPr="00D01DC4">
        <w:rPr>
          <w:rFonts w:ascii="Calibri" w:hAnsi="Calibri" w:cs="Calibri"/>
          <w:b/>
          <w:bCs/>
          <w:noProof/>
          <w:sz w:val="24"/>
          <w:szCs w:val="24"/>
          <w:lang w:bidi="fr-FR"/>
        </w:rPr>
        <w:drawing>
          <wp:inline distT="0" distB="0" distL="0" distR="0" wp14:anchorId="5628FAAF" wp14:editId="7A9D7915">
            <wp:extent cx="1050290" cy="1050290"/>
            <wp:effectExtent l="0" t="0" r="16510" b="16510"/>
            <wp:docPr id="1707319563" name="Image 2" descr="Une image contenant texte, symbole, Emblè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236103" descr="Une image contenant texte, symbole, Emblèm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4C153" w14:textId="77777777" w:rsidR="002007D8" w:rsidRDefault="002007D8" w:rsidP="00020BB8">
      <w:pPr>
        <w:pStyle w:val="Text1"/>
        <w:spacing w:after="0"/>
        <w:ind w:left="0"/>
        <w:jc w:val="center"/>
        <w:rPr>
          <w:rFonts w:ascii="Calibri" w:hAnsi="Calibri" w:cs="Calibri"/>
          <w:b/>
          <w:bCs/>
          <w:sz w:val="24"/>
          <w:szCs w:val="24"/>
          <w:lang w:bidi="fr-FR"/>
        </w:rPr>
      </w:pPr>
    </w:p>
    <w:p w14:paraId="43FFDB69" w14:textId="13FC485C" w:rsidR="00A7461C" w:rsidRPr="00CA1855" w:rsidRDefault="00A7461C" w:rsidP="00020BB8">
      <w:pPr>
        <w:pStyle w:val="Text1"/>
        <w:spacing w:after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217374187"/>
      <w:r w:rsidRPr="00CA1855">
        <w:rPr>
          <w:rFonts w:ascii="Calibri" w:hAnsi="Calibri" w:cs="Calibri"/>
          <w:b/>
          <w:bCs/>
          <w:sz w:val="24"/>
          <w:szCs w:val="24"/>
        </w:rPr>
        <w:t>AVIS DE MANIFESTATION D’INTERET</w:t>
      </w:r>
      <w:r w:rsidR="00D01DC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43A17">
        <w:rPr>
          <w:rFonts w:ascii="Calibri" w:hAnsi="Calibri" w:cs="Calibri"/>
          <w:b/>
          <w:bCs/>
          <w:sz w:val="24"/>
          <w:szCs w:val="24"/>
        </w:rPr>
        <w:t xml:space="preserve">EN VUE DE LA MISE EN PLACE </w:t>
      </w:r>
      <w:r w:rsidR="00D343C0" w:rsidRPr="00D343C0">
        <w:rPr>
          <w:rFonts w:ascii="Calibri" w:hAnsi="Calibri" w:cs="Calibri"/>
          <w:b/>
          <w:bCs/>
          <w:caps/>
          <w:sz w:val="24"/>
          <w:szCs w:val="24"/>
        </w:rPr>
        <w:t>d’un système photovoltaïque pour alimentation d’un bâtiment administratif multi-étages</w:t>
      </w:r>
    </w:p>
    <w:bookmarkEnd w:id="0"/>
    <w:p w14:paraId="62CB6C1E" w14:textId="77777777" w:rsidR="00A7461C" w:rsidRDefault="00A7461C" w:rsidP="00020BB8">
      <w:pPr>
        <w:pStyle w:val="Text1"/>
        <w:spacing w:after="0"/>
        <w:ind w:left="0"/>
        <w:rPr>
          <w:rFonts w:ascii="Calibri" w:hAnsi="Calibri" w:cs="Calibri"/>
          <w:sz w:val="24"/>
          <w:szCs w:val="24"/>
        </w:rPr>
      </w:pPr>
    </w:p>
    <w:p w14:paraId="4E5C4773" w14:textId="4658D269" w:rsidR="00372AAE" w:rsidRPr="008F7079" w:rsidRDefault="00E85D70" w:rsidP="00020BB8">
      <w:pPr>
        <w:pStyle w:val="Text1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</w:t>
      </w:r>
      <w:r w:rsidR="0094181C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>ission</w:t>
      </w:r>
      <w:r w:rsidR="00FA6D3C">
        <w:rPr>
          <w:rFonts w:ascii="Calibri" w:hAnsi="Calibri" w:cs="Calibri"/>
          <w:sz w:val="24"/>
          <w:szCs w:val="24"/>
        </w:rPr>
        <w:t xml:space="preserve"> </w:t>
      </w:r>
      <w:r w:rsidRPr="008F7079">
        <w:rPr>
          <w:rFonts w:ascii="Calibri" w:hAnsi="Calibri" w:cs="Calibri"/>
          <w:sz w:val="24"/>
          <w:szCs w:val="24"/>
        </w:rPr>
        <w:t>EUCAP Sahel Mali</w:t>
      </w:r>
      <w:r>
        <w:rPr>
          <w:rFonts w:ascii="Calibri" w:hAnsi="Calibri" w:cs="Calibri"/>
          <w:sz w:val="24"/>
          <w:szCs w:val="24"/>
        </w:rPr>
        <w:t xml:space="preserve">, établie par le Conseil Européen, </w:t>
      </w:r>
      <w:r w:rsidR="00372AAE" w:rsidRPr="008F7079">
        <w:rPr>
          <w:rFonts w:ascii="Calibri" w:hAnsi="Calibri" w:cs="Calibri"/>
          <w:sz w:val="24"/>
          <w:szCs w:val="24"/>
        </w:rPr>
        <w:t xml:space="preserve">soutient le renforcement des </w:t>
      </w:r>
      <w:proofErr w:type="gramStart"/>
      <w:r w:rsidR="00372AAE" w:rsidRPr="008F7079">
        <w:rPr>
          <w:rFonts w:ascii="Calibri" w:hAnsi="Calibri" w:cs="Calibri"/>
          <w:sz w:val="24"/>
          <w:szCs w:val="24"/>
        </w:rPr>
        <w:t>capacités</w:t>
      </w:r>
      <w:proofErr w:type="gramEnd"/>
      <w:r w:rsidR="00372AAE" w:rsidRPr="008F7079">
        <w:rPr>
          <w:rFonts w:ascii="Calibri" w:hAnsi="Calibri" w:cs="Calibri"/>
          <w:sz w:val="24"/>
          <w:szCs w:val="24"/>
        </w:rPr>
        <w:t xml:space="preserve">, le développement institutionnel et la réforme des forces de sécurité intérieure maliennes. </w:t>
      </w:r>
      <w:r>
        <w:rPr>
          <w:rFonts w:ascii="Calibri" w:hAnsi="Calibri" w:cs="Calibri"/>
          <w:sz w:val="24"/>
          <w:szCs w:val="24"/>
        </w:rPr>
        <w:t>Elle</w:t>
      </w:r>
      <w:r w:rsidR="00372AAE" w:rsidRPr="008F7079">
        <w:rPr>
          <w:rFonts w:ascii="Calibri" w:hAnsi="Calibri" w:cs="Calibri"/>
          <w:sz w:val="24"/>
          <w:szCs w:val="24"/>
        </w:rPr>
        <w:t xml:space="preserve"> fournit des conseils stratégiques, un accompagnement, des formations et un soutien en équipements et infrastructures à la Police Nationale, à la Gendarmerie Nationale et à la Garde Nationale, ainsi</w:t>
      </w:r>
      <w:r w:rsidR="00A7461C">
        <w:rPr>
          <w:rFonts w:ascii="Calibri" w:hAnsi="Calibri" w:cs="Calibri"/>
          <w:sz w:val="24"/>
          <w:szCs w:val="24"/>
        </w:rPr>
        <w:t xml:space="preserve"> </w:t>
      </w:r>
      <w:r w:rsidR="00372AAE" w:rsidRPr="008F7079">
        <w:rPr>
          <w:rFonts w:ascii="Calibri" w:hAnsi="Calibri" w:cs="Calibri"/>
          <w:sz w:val="24"/>
          <w:szCs w:val="24"/>
        </w:rPr>
        <w:t>qu’au système judiciaire et aux ministères concernés. Elle promeut également les droits humains, l’égalité des genres et l’état de droit au sein du secteur de la sécurité.</w:t>
      </w:r>
    </w:p>
    <w:p w14:paraId="0152CD51" w14:textId="79F350FA" w:rsidR="00372AAE" w:rsidRPr="008F7079" w:rsidRDefault="00372AAE" w:rsidP="00020BB8">
      <w:pPr>
        <w:pStyle w:val="Text1"/>
        <w:ind w:left="0"/>
        <w:rPr>
          <w:rStyle w:val="Accentuation"/>
          <w:rFonts w:ascii="Calibri" w:hAnsi="Calibri" w:cs="Calibri"/>
          <w:i w:val="0"/>
          <w:sz w:val="24"/>
          <w:szCs w:val="24"/>
        </w:rPr>
      </w:pPr>
      <w:r w:rsidRPr="00FA6D3C">
        <w:rPr>
          <w:rFonts w:ascii="Calibri" w:hAnsi="Calibri" w:cs="Calibri"/>
          <w:sz w:val="24"/>
          <w:szCs w:val="24"/>
        </w:rPr>
        <w:t xml:space="preserve">Dans le cadre de </w:t>
      </w:r>
      <w:r w:rsidR="00FA6D3C">
        <w:rPr>
          <w:rFonts w:ascii="Calibri" w:hAnsi="Calibri" w:cs="Calibri"/>
          <w:sz w:val="24"/>
          <w:szCs w:val="24"/>
        </w:rPr>
        <w:t>son</w:t>
      </w:r>
      <w:r w:rsidRPr="00FA6D3C">
        <w:rPr>
          <w:rFonts w:ascii="Calibri" w:hAnsi="Calibri" w:cs="Calibri"/>
          <w:sz w:val="24"/>
          <w:szCs w:val="24"/>
        </w:rPr>
        <w:t xml:space="preserve"> Mandat</w:t>
      </w:r>
      <w:r w:rsidR="00FA6D3C">
        <w:rPr>
          <w:rFonts w:ascii="Calibri" w:hAnsi="Calibri" w:cs="Calibri"/>
          <w:sz w:val="24"/>
          <w:szCs w:val="24"/>
        </w:rPr>
        <w:t xml:space="preserve"> actuel</w:t>
      </w:r>
      <w:r w:rsidR="00E85D70">
        <w:rPr>
          <w:rFonts w:ascii="Calibri" w:hAnsi="Calibri" w:cs="Calibri"/>
          <w:sz w:val="24"/>
          <w:szCs w:val="24"/>
        </w:rPr>
        <w:t xml:space="preserve"> (Mandat 9)</w:t>
      </w:r>
      <w:r w:rsidRPr="00FA6D3C">
        <w:rPr>
          <w:rFonts w:ascii="Calibri" w:hAnsi="Calibri" w:cs="Calibri"/>
          <w:sz w:val="24"/>
          <w:szCs w:val="24"/>
        </w:rPr>
        <w:t xml:space="preserve">, la Mission EUCAP Sahel </w:t>
      </w:r>
      <w:r w:rsidR="008F19FE" w:rsidRPr="00FA6D3C">
        <w:rPr>
          <w:rFonts w:ascii="Calibri" w:hAnsi="Calibri" w:cs="Calibri"/>
          <w:sz w:val="24"/>
          <w:szCs w:val="24"/>
        </w:rPr>
        <w:t xml:space="preserve">Mali </w:t>
      </w:r>
      <w:r w:rsidRPr="00FA6D3C">
        <w:rPr>
          <w:rFonts w:ascii="Calibri" w:hAnsi="Calibri" w:cs="Calibri"/>
          <w:sz w:val="24"/>
          <w:szCs w:val="24"/>
        </w:rPr>
        <w:t xml:space="preserve">a obtenu un financement du Budget CFSP, </w:t>
      </w:r>
      <w:r w:rsidR="00FA6D3C" w:rsidRPr="00FA6D3C">
        <w:rPr>
          <w:rFonts w:ascii="Calibri" w:hAnsi="Calibri" w:cs="Calibri"/>
          <w:sz w:val="24"/>
          <w:szCs w:val="24"/>
        </w:rPr>
        <w:t>et est autorisée</w:t>
      </w:r>
      <w:r w:rsidRPr="00FA6D3C">
        <w:rPr>
          <w:rFonts w:ascii="Calibri" w:hAnsi="Calibri" w:cs="Calibri"/>
          <w:sz w:val="24"/>
          <w:szCs w:val="24"/>
        </w:rPr>
        <w:t xml:space="preserve"> à passer des appels d’offres</w:t>
      </w:r>
      <w:r w:rsidR="00E85D70">
        <w:rPr>
          <w:rFonts w:ascii="Calibri" w:hAnsi="Calibri" w:cs="Calibri"/>
          <w:sz w:val="24"/>
          <w:szCs w:val="24"/>
        </w:rPr>
        <w:t xml:space="preserve"> </w:t>
      </w:r>
      <w:r w:rsidRPr="008F7079">
        <w:rPr>
          <w:rStyle w:val="Accentuation"/>
          <w:rFonts w:ascii="Calibri" w:hAnsi="Calibri" w:cs="Calibri"/>
          <w:i w:val="0"/>
          <w:sz w:val="24"/>
          <w:szCs w:val="24"/>
        </w:rPr>
        <w:t xml:space="preserve">ouverts ou restreints, </w:t>
      </w:r>
      <w:r w:rsidR="00E85D70">
        <w:rPr>
          <w:rStyle w:val="Accentuation"/>
          <w:rFonts w:ascii="Calibri" w:hAnsi="Calibri" w:cs="Calibri"/>
          <w:i w:val="0"/>
          <w:sz w:val="24"/>
          <w:szCs w:val="24"/>
        </w:rPr>
        <w:t xml:space="preserve">et </w:t>
      </w:r>
      <w:r w:rsidR="000752F4">
        <w:rPr>
          <w:rStyle w:val="Accentuation"/>
          <w:rFonts w:ascii="Calibri" w:hAnsi="Calibri" w:cs="Calibri"/>
          <w:i w:val="0"/>
          <w:sz w:val="24"/>
          <w:szCs w:val="24"/>
        </w:rPr>
        <w:t>pourra</w:t>
      </w:r>
      <w:r w:rsidR="00E85D70">
        <w:rPr>
          <w:rStyle w:val="Accentuation"/>
          <w:rFonts w:ascii="Calibri" w:hAnsi="Calibri" w:cs="Calibri"/>
          <w:i w:val="0"/>
          <w:sz w:val="24"/>
          <w:szCs w:val="24"/>
        </w:rPr>
        <w:t xml:space="preserve"> effectuer</w:t>
      </w:r>
      <w:r w:rsidR="00FA6D3C">
        <w:rPr>
          <w:rStyle w:val="Accentuation"/>
          <w:rFonts w:ascii="Calibri" w:hAnsi="Calibri" w:cs="Calibri"/>
          <w:i w:val="0"/>
          <w:sz w:val="24"/>
          <w:szCs w:val="24"/>
        </w:rPr>
        <w:t xml:space="preserve"> </w:t>
      </w:r>
      <w:r w:rsidRPr="008F7079">
        <w:rPr>
          <w:rStyle w:val="Accentuation"/>
          <w:rFonts w:ascii="Calibri" w:hAnsi="Calibri" w:cs="Calibri"/>
          <w:i w:val="0"/>
          <w:sz w:val="24"/>
          <w:szCs w:val="24"/>
        </w:rPr>
        <w:t xml:space="preserve">des achats contre facture, </w:t>
      </w:r>
      <w:r w:rsidR="00F5635C" w:rsidRPr="008F7079">
        <w:rPr>
          <w:rStyle w:val="Accentuation"/>
          <w:rFonts w:ascii="Calibri" w:hAnsi="Calibri" w:cs="Calibri"/>
          <w:i w:val="0"/>
          <w:sz w:val="24"/>
          <w:szCs w:val="24"/>
        </w:rPr>
        <w:t xml:space="preserve">des procédures négociées et </w:t>
      </w:r>
      <w:r w:rsidRPr="008F7079">
        <w:rPr>
          <w:rStyle w:val="Accentuation"/>
          <w:rFonts w:ascii="Calibri" w:hAnsi="Calibri" w:cs="Calibri"/>
          <w:i w:val="0"/>
          <w:sz w:val="24"/>
          <w:szCs w:val="24"/>
        </w:rPr>
        <w:t>des procédures</w:t>
      </w:r>
      <w:r w:rsidR="00F5635C" w:rsidRPr="008F7079">
        <w:rPr>
          <w:rStyle w:val="Accentuation"/>
          <w:rFonts w:ascii="Calibri" w:hAnsi="Calibri" w:cs="Calibri"/>
          <w:i w:val="0"/>
          <w:sz w:val="24"/>
          <w:szCs w:val="24"/>
        </w:rPr>
        <w:t xml:space="preserve"> simplifiées</w:t>
      </w:r>
      <w:r w:rsidR="000752F4" w:rsidRPr="000752F4">
        <w:rPr>
          <w:rStyle w:val="Accentuation"/>
          <w:rFonts w:ascii="Calibri" w:hAnsi="Calibri" w:cs="Calibri"/>
          <w:i w:val="0"/>
          <w:sz w:val="24"/>
          <w:szCs w:val="24"/>
        </w:rPr>
        <w:t xml:space="preserve"> </w:t>
      </w:r>
      <w:r w:rsidR="000752F4">
        <w:rPr>
          <w:rStyle w:val="Accentuation"/>
          <w:rFonts w:ascii="Calibri" w:hAnsi="Calibri" w:cs="Calibri"/>
          <w:i w:val="0"/>
          <w:sz w:val="24"/>
          <w:szCs w:val="24"/>
        </w:rPr>
        <w:t xml:space="preserve">conformément au PRAG consultable sur internet sur le lien suivant : </w:t>
      </w:r>
      <w:hyperlink r:id="rId7" w:history="1">
        <w:r w:rsidR="000752F4" w:rsidRPr="000752F4">
          <w:rPr>
            <w:rStyle w:val="Lienhypertexte"/>
            <w:rFonts w:ascii="Calibri" w:hAnsi="Calibri" w:cs="Calibri"/>
            <w:sz w:val="24"/>
            <w:szCs w:val="24"/>
          </w:rPr>
          <w:t>https://wikis.ec.europa.eu/spaces/ExactExternalWikiFR/pages/152798840/ePRAG</w:t>
        </w:r>
      </w:hyperlink>
      <w:r w:rsidR="00F5635C" w:rsidRPr="008F7079">
        <w:rPr>
          <w:rStyle w:val="Accentuation"/>
          <w:rFonts w:ascii="Calibri" w:hAnsi="Calibri" w:cs="Calibri"/>
          <w:i w:val="0"/>
          <w:sz w:val="24"/>
          <w:szCs w:val="24"/>
        </w:rPr>
        <w:t>.</w:t>
      </w:r>
    </w:p>
    <w:p w14:paraId="55280EF8" w14:textId="28E3C9EA" w:rsidR="0078068B" w:rsidRPr="0094181C" w:rsidRDefault="00B02713" w:rsidP="00020BB8">
      <w:pPr>
        <w:rPr>
          <w:rFonts w:ascii="Calibri" w:hAnsi="Calibri" w:cs="Calibri"/>
          <w:sz w:val="24"/>
          <w:szCs w:val="24"/>
          <w:lang w:eastAsia="en-GB" w:bidi="ar-SA"/>
        </w:rPr>
      </w:pPr>
      <w:r>
        <w:rPr>
          <w:rFonts w:ascii="Calibri" w:hAnsi="Calibri" w:cs="Calibri"/>
          <w:sz w:val="24"/>
          <w:szCs w:val="24"/>
          <w:lang w:eastAsia="en-GB" w:bidi="ar-SA"/>
        </w:rPr>
        <w:t>De plus, l</w:t>
      </w:r>
      <w:r w:rsidR="0078068B" w:rsidRPr="0094181C">
        <w:rPr>
          <w:rFonts w:ascii="Calibri" w:hAnsi="Calibri" w:cs="Calibri"/>
          <w:sz w:val="24"/>
          <w:szCs w:val="24"/>
          <w:lang w:eastAsia="en-GB" w:bidi="ar-SA"/>
        </w:rPr>
        <w:t>a Mission EUCAP Sahel</w:t>
      </w:r>
      <w:r w:rsidR="0094181C">
        <w:rPr>
          <w:rFonts w:ascii="Calibri" w:hAnsi="Calibri" w:cs="Calibri"/>
          <w:sz w:val="24"/>
          <w:szCs w:val="24"/>
          <w:lang w:eastAsia="en-GB" w:bidi="ar-SA"/>
        </w:rPr>
        <w:t xml:space="preserve"> Mali</w:t>
      </w:r>
      <w:r w:rsidR="0078068B" w:rsidRPr="0094181C">
        <w:rPr>
          <w:rFonts w:ascii="Calibri" w:hAnsi="Calibri" w:cs="Calibri"/>
          <w:sz w:val="24"/>
          <w:szCs w:val="24"/>
          <w:lang w:eastAsia="en-GB" w:bidi="ar-SA"/>
        </w:rPr>
        <w:t xml:space="preserve"> a l’intention d’utiliser une partie des ressources accordées, pour financer le contrat de </w:t>
      </w:r>
      <w:r w:rsidR="0078068B" w:rsidRPr="00B02713">
        <w:rPr>
          <w:rFonts w:ascii="Calibri" w:hAnsi="Calibri" w:cs="Calibri"/>
          <w:b/>
          <w:bCs/>
          <w:sz w:val="24"/>
          <w:szCs w:val="24"/>
          <w:lang w:eastAsia="en-GB" w:bidi="ar-SA"/>
        </w:rPr>
        <w:t xml:space="preserve">Mise en place d’un système photovoltaïque pour alimentation d’un bâtiment administratif multi-étages. </w:t>
      </w:r>
    </w:p>
    <w:p w14:paraId="7CD32B9D" w14:textId="77777777" w:rsidR="0078068B" w:rsidRDefault="0078068B" w:rsidP="00020BB8">
      <w:pPr>
        <w:spacing w:after="0"/>
        <w:rPr>
          <w:rFonts w:ascii="Calibri" w:hAnsi="Calibri" w:cs="Calibri"/>
          <w:sz w:val="24"/>
          <w:szCs w:val="24"/>
          <w:lang w:eastAsia="en-GB" w:bidi="ar-SA"/>
        </w:rPr>
      </w:pPr>
      <w:r w:rsidRPr="00020BB8">
        <w:rPr>
          <w:rFonts w:ascii="Calibri" w:hAnsi="Calibri" w:cs="Calibri"/>
          <w:sz w:val="24"/>
          <w:szCs w:val="24"/>
          <w:lang w:eastAsia="en-GB" w:bidi="ar-SA"/>
        </w:rPr>
        <w:t>Les fournitures et services connexes attendus des Candidats sont :</w:t>
      </w:r>
    </w:p>
    <w:p w14:paraId="762AE864" w14:textId="77777777" w:rsidR="00020BB8" w:rsidRPr="00020BB8" w:rsidRDefault="00020BB8" w:rsidP="00020BB8">
      <w:pPr>
        <w:spacing w:after="0"/>
        <w:rPr>
          <w:rFonts w:ascii="Calibri" w:hAnsi="Calibri" w:cs="Calibri"/>
          <w:sz w:val="24"/>
          <w:szCs w:val="24"/>
          <w:lang w:eastAsia="en-GB" w:bidi="ar-SA"/>
        </w:rPr>
      </w:pPr>
    </w:p>
    <w:p w14:paraId="60FFEAB0" w14:textId="743AC5CE" w:rsidR="003F3100" w:rsidRPr="00020BB8" w:rsidRDefault="003F3100" w:rsidP="00020BB8">
      <w:pPr>
        <w:pStyle w:val="Retraitcorpsdetexte"/>
        <w:numPr>
          <w:ilvl w:val="0"/>
          <w:numId w:val="7"/>
        </w:numPr>
        <w:spacing w:after="0"/>
        <w:ind w:right="284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20BB8">
        <w:rPr>
          <w:rFonts w:ascii="Calibri" w:hAnsi="Calibri" w:cs="Calibri"/>
          <w:b/>
          <w:bCs/>
          <w:color w:val="000000"/>
          <w:sz w:val="24"/>
          <w:szCs w:val="24"/>
        </w:rPr>
        <w:t>La conception et le dimensionnement complet de l’installation</w:t>
      </w:r>
      <w:r w:rsidR="00020BB8" w:rsidRPr="00020BB8">
        <w:rPr>
          <w:rFonts w:ascii="Calibri" w:hAnsi="Calibri" w:cs="Calibri"/>
          <w:b/>
          <w:bCs/>
          <w:color w:val="000000"/>
          <w:sz w:val="24"/>
          <w:szCs w:val="24"/>
        </w:rPr>
        <w:t> ;</w:t>
      </w:r>
    </w:p>
    <w:p w14:paraId="54DB5B18" w14:textId="7F18CDAC" w:rsidR="003F3100" w:rsidRPr="00020BB8" w:rsidRDefault="003F3100" w:rsidP="00020BB8">
      <w:pPr>
        <w:pStyle w:val="Retraitcorpsdetexte"/>
        <w:numPr>
          <w:ilvl w:val="0"/>
          <w:numId w:val="7"/>
        </w:numPr>
        <w:spacing w:after="0"/>
        <w:ind w:right="284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20BB8">
        <w:rPr>
          <w:rFonts w:ascii="Calibri" w:hAnsi="Calibri" w:cs="Calibri"/>
          <w:b/>
          <w:bCs/>
          <w:color w:val="000000"/>
          <w:sz w:val="24"/>
          <w:szCs w:val="24"/>
        </w:rPr>
        <w:t>La réalisation et la mise en service de l’ensemble du système</w:t>
      </w:r>
      <w:r w:rsidR="00020BB8" w:rsidRPr="00020BB8">
        <w:rPr>
          <w:rFonts w:ascii="Calibri" w:hAnsi="Calibri" w:cs="Calibri"/>
          <w:b/>
          <w:bCs/>
          <w:color w:val="000000"/>
          <w:sz w:val="24"/>
          <w:szCs w:val="24"/>
        </w:rPr>
        <w:t> ;</w:t>
      </w:r>
    </w:p>
    <w:p w14:paraId="02985452" w14:textId="77777777" w:rsidR="003F3100" w:rsidRPr="00020BB8" w:rsidRDefault="003F3100" w:rsidP="00020BB8">
      <w:pPr>
        <w:pStyle w:val="Retraitcorpsdetexte"/>
        <w:numPr>
          <w:ilvl w:val="0"/>
          <w:numId w:val="7"/>
        </w:numPr>
        <w:spacing w:after="0"/>
        <w:ind w:right="284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20BB8">
        <w:rPr>
          <w:rFonts w:ascii="Calibri" w:hAnsi="Calibri" w:cs="Calibri"/>
          <w:b/>
          <w:bCs/>
          <w:color w:val="000000"/>
          <w:sz w:val="24"/>
          <w:szCs w:val="24"/>
        </w:rPr>
        <w:t>Une assistance technique disponible 24 heures sur 24 pendant une durée d’un an ;</w:t>
      </w:r>
    </w:p>
    <w:p w14:paraId="543A70A2" w14:textId="14A7B3F8" w:rsidR="003F3100" w:rsidRPr="00020BB8" w:rsidRDefault="003F3100" w:rsidP="00020BB8">
      <w:pPr>
        <w:pStyle w:val="Retraitcorpsdetexte"/>
        <w:numPr>
          <w:ilvl w:val="0"/>
          <w:numId w:val="7"/>
        </w:numPr>
        <w:spacing w:after="0"/>
        <w:ind w:right="284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20BB8">
        <w:rPr>
          <w:rFonts w:ascii="Calibri" w:hAnsi="Calibri" w:cs="Calibri"/>
          <w:b/>
          <w:bCs/>
          <w:color w:val="000000"/>
          <w:sz w:val="24"/>
          <w:szCs w:val="24"/>
        </w:rPr>
        <w:t>Un service de maintenance de l’installation</w:t>
      </w:r>
      <w:r w:rsidR="00B3230F" w:rsidRPr="00020BB8">
        <w:rPr>
          <w:rFonts w:ascii="Calibri" w:hAnsi="Calibri" w:cs="Calibri"/>
          <w:b/>
          <w:bCs/>
          <w:color w:val="000000"/>
          <w:sz w:val="24"/>
          <w:szCs w:val="24"/>
        </w:rPr>
        <w:t xml:space="preserve"> pendant 1 an.</w:t>
      </w:r>
    </w:p>
    <w:p w14:paraId="1E7981A7" w14:textId="77777777" w:rsidR="00020BB8" w:rsidRPr="00020BB8" w:rsidRDefault="00020BB8" w:rsidP="00020BB8">
      <w:pPr>
        <w:pStyle w:val="Retraitcorpsdetexte"/>
        <w:spacing w:after="0"/>
        <w:ind w:left="720" w:right="284"/>
        <w:rPr>
          <w:rFonts w:ascii="Calibri" w:hAnsi="Calibri" w:cs="Calibri"/>
          <w:color w:val="000000"/>
          <w:sz w:val="24"/>
          <w:szCs w:val="24"/>
        </w:rPr>
      </w:pPr>
    </w:p>
    <w:p w14:paraId="50EC24DD" w14:textId="530FC5C3" w:rsidR="0078068B" w:rsidRPr="0094181C" w:rsidRDefault="009F78A8" w:rsidP="00020BB8">
      <w:pPr>
        <w:rPr>
          <w:rFonts w:ascii="Calibri" w:hAnsi="Calibri" w:cs="Calibri"/>
          <w:sz w:val="24"/>
          <w:szCs w:val="24"/>
        </w:rPr>
      </w:pPr>
      <w:r w:rsidRPr="0094181C">
        <w:rPr>
          <w:rFonts w:ascii="Calibri" w:hAnsi="Calibri" w:cs="Calibri"/>
          <w:sz w:val="24"/>
          <w:szCs w:val="24"/>
        </w:rPr>
        <w:t>Par le présent Avis, l</w:t>
      </w:r>
      <w:r w:rsidR="0078068B" w:rsidRPr="0094181C">
        <w:rPr>
          <w:rFonts w:ascii="Calibri" w:hAnsi="Calibri" w:cs="Calibri"/>
          <w:sz w:val="24"/>
          <w:szCs w:val="24"/>
        </w:rPr>
        <w:t>a Mission invite donc les fournisseurs à manifester leur intérêt pour la fourniture des articles et services connexes décrits ci-dessus.</w:t>
      </w:r>
    </w:p>
    <w:p w14:paraId="0E4F02B0" w14:textId="77777777" w:rsidR="0078068B" w:rsidRPr="0094181C" w:rsidRDefault="0078068B" w:rsidP="00020BB8">
      <w:pPr>
        <w:rPr>
          <w:rFonts w:ascii="Calibri" w:hAnsi="Calibri" w:cs="Calibri"/>
          <w:sz w:val="24"/>
          <w:szCs w:val="24"/>
        </w:rPr>
      </w:pPr>
      <w:r w:rsidRPr="0094181C">
        <w:rPr>
          <w:rFonts w:ascii="Calibri" w:hAnsi="Calibri" w:cs="Calibri"/>
          <w:sz w:val="24"/>
          <w:szCs w:val="24"/>
        </w:rPr>
        <w:t xml:space="preserve">Les critères d’éligibilité à un financement de l’Union Européenne sont spécifiés sur le site internet </w:t>
      </w:r>
      <w:hyperlink r:id="rId8" w:history="1">
        <w:r w:rsidRPr="0094181C">
          <w:rPr>
            <w:rStyle w:val="Lienhypertexte"/>
            <w:rFonts w:ascii="Calibri" w:hAnsi="Calibri" w:cs="Calibri"/>
            <w:sz w:val="24"/>
            <w:szCs w:val="24"/>
          </w:rPr>
          <w:t>https://wikis.ec.europa.eu/spaces/ExactExternalWiki/pages/152798604/ePRAG</w:t>
        </w:r>
      </w:hyperlink>
      <w:r w:rsidRPr="0094181C">
        <w:rPr>
          <w:rFonts w:ascii="Calibri" w:hAnsi="Calibri" w:cs="Calibri"/>
          <w:sz w:val="24"/>
          <w:szCs w:val="24"/>
        </w:rPr>
        <w:t xml:space="preserve"> </w:t>
      </w:r>
    </w:p>
    <w:p w14:paraId="0826C998" w14:textId="77777777" w:rsidR="0078068B" w:rsidRPr="0094181C" w:rsidRDefault="0078068B" w:rsidP="00020BB8">
      <w:pPr>
        <w:rPr>
          <w:rFonts w:ascii="Calibri" w:hAnsi="Calibri" w:cs="Calibri"/>
          <w:sz w:val="24"/>
          <w:szCs w:val="24"/>
        </w:rPr>
      </w:pPr>
      <w:r w:rsidRPr="0094181C">
        <w:rPr>
          <w:rFonts w:ascii="Calibri" w:hAnsi="Calibri" w:cs="Calibri"/>
          <w:sz w:val="24"/>
          <w:szCs w:val="24"/>
        </w:rPr>
        <w:t>Pour être consultés, les fournisseurs doivent produire les informations démontrant qu’ils sont qualifiés et expérimentés pour fournir et installer selon les règles de l’art les présentes fournitures. A ce titre, ils justifieront qu’ils possèdent des références récentes et similaires.</w:t>
      </w:r>
    </w:p>
    <w:p w14:paraId="0A0848A3" w14:textId="3869F97A" w:rsidR="000752F4" w:rsidRDefault="008F7079" w:rsidP="00020BB8">
      <w:pPr>
        <w:spacing w:after="0"/>
        <w:rPr>
          <w:rFonts w:ascii="Calibri" w:hAnsi="Calibri" w:cs="Calibri"/>
          <w:sz w:val="24"/>
          <w:szCs w:val="24"/>
        </w:rPr>
      </w:pPr>
      <w:r w:rsidRPr="0094181C">
        <w:rPr>
          <w:rFonts w:ascii="Calibri" w:hAnsi="Calibri" w:cs="Calibri"/>
          <w:sz w:val="24"/>
          <w:szCs w:val="24"/>
        </w:rPr>
        <w:t xml:space="preserve">Les </w:t>
      </w:r>
      <w:r w:rsidR="001741F8">
        <w:rPr>
          <w:rFonts w:ascii="Calibri" w:hAnsi="Calibri" w:cs="Calibri"/>
          <w:sz w:val="24"/>
          <w:szCs w:val="24"/>
        </w:rPr>
        <w:t>fournisseu</w:t>
      </w:r>
      <w:r w:rsidR="001741F8" w:rsidRPr="0094181C">
        <w:rPr>
          <w:rFonts w:ascii="Calibri" w:hAnsi="Calibri" w:cs="Calibri"/>
          <w:sz w:val="24"/>
          <w:szCs w:val="24"/>
        </w:rPr>
        <w:t>rs</w:t>
      </w:r>
      <w:r w:rsidRPr="0094181C">
        <w:rPr>
          <w:rFonts w:ascii="Calibri" w:hAnsi="Calibri" w:cs="Calibri"/>
          <w:sz w:val="24"/>
          <w:szCs w:val="24"/>
        </w:rPr>
        <w:t xml:space="preserve"> intéressés doivent adresser</w:t>
      </w:r>
      <w:r w:rsidR="00385606" w:rsidRPr="0094181C">
        <w:rPr>
          <w:rFonts w:ascii="Calibri" w:hAnsi="Calibri" w:cs="Calibri"/>
          <w:sz w:val="24"/>
          <w:szCs w:val="24"/>
        </w:rPr>
        <w:t xml:space="preserve">, </w:t>
      </w:r>
      <w:r w:rsidR="00385606" w:rsidRPr="0094181C">
        <w:rPr>
          <w:rFonts w:ascii="Calibri" w:hAnsi="Calibri" w:cs="Calibri"/>
          <w:b/>
          <w:bCs/>
          <w:sz w:val="24"/>
          <w:szCs w:val="24"/>
        </w:rPr>
        <w:t xml:space="preserve">de préférence avant le </w:t>
      </w:r>
      <w:r w:rsidR="00FE20F2">
        <w:rPr>
          <w:rFonts w:ascii="Calibri" w:hAnsi="Calibri" w:cs="Calibri"/>
          <w:b/>
          <w:bCs/>
          <w:sz w:val="24"/>
          <w:szCs w:val="24"/>
        </w:rPr>
        <w:t>1</w:t>
      </w:r>
      <w:r w:rsidR="003267EE">
        <w:rPr>
          <w:rFonts w:ascii="Calibri" w:hAnsi="Calibri" w:cs="Calibri"/>
          <w:b/>
          <w:bCs/>
          <w:sz w:val="24"/>
          <w:szCs w:val="24"/>
        </w:rPr>
        <w:t>9</w:t>
      </w:r>
      <w:r w:rsidR="00FE20F2">
        <w:rPr>
          <w:rFonts w:ascii="Calibri" w:hAnsi="Calibri" w:cs="Calibri"/>
          <w:b/>
          <w:bCs/>
          <w:sz w:val="24"/>
          <w:szCs w:val="24"/>
        </w:rPr>
        <w:t xml:space="preserve"> janvier</w:t>
      </w:r>
      <w:r w:rsidR="00385606" w:rsidRPr="0094181C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9F78A8" w:rsidRPr="0094181C">
        <w:rPr>
          <w:rFonts w:ascii="Calibri" w:hAnsi="Calibri" w:cs="Calibri"/>
          <w:b/>
          <w:bCs/>
          <w:sz w:val="24"/>
          <w:szCs w:val="24"/>
        </w:rPr>
        <w:t>6</w:t>
      </w:r>
      <w:r w:rsidR="00DB5D25" w:rsidRPr="0094181C">
        <w:rPr>
          <w:rFonts w:ascii="Calibri" w:hAnsi="Calibri" w:cs="Calibri"/>
          <w:sz w:val="24"/>
          <w:szCs w:val="24"/>
        </w:rPr>
        <w:t xml:space="preserve"> par email à</w:t>
      </w:r>
      <w:r w:rsidRPr="0094181C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="00DC1A01" w:rsidRPr="0094181C">
          <w:rPr>
            <w:rStyle w:val="Lienhypertexte"/>
            <w:rFonts w:ascii="Calibri" w:hAnsi="Calibri" w:cs="Calibri"/>
            <w:sz w:val="24"/>
            <w:szCs w:val="24"/>
          </w:rPr>
          <w:t>manifestation-interet@eucap-sahel-mali.eu</w:t>
        </w:r>
      </w:hyperlink>
      <w:r w:rsidR="00DE7EC0" w:rsidRPr="0094181C">
        <w:rPr>
          <w:rFonts w:ascii="Calibri" w:hAnsi="Calibri" w:cs="Calibri"/>
          <w:sz w:val="24"/>
          <w:szCs w:val="24"/>
        </w:rPr>
        <w:t xml:space="preserve"> </w:t>
      </w:r>
      <w:r w:rsidR="00BE299C" w:rsidRPr="0094181C">
        <w:rPr>
          <w:rFonts w:ascii="Calibri" w:hAnsi="Calibri" w:cs="Calibri"/>
          <w:sz w:val="24"/>
          <w:szCs w:val="24"/>
        </w:rPr>
        <w:t xml:space="preserve">leurs Manifestations comprenant </w:t>
      </w:r>
      <w:r w:rsidRPr="0094181C">
        <w:rPr>
          <w:rFonts w:ascii="Calibri" w:hAnsi="Calibri" w:cs="Calibri"/>
          <w:sz w:val="24"/>
          <w:szCs w:val="24"/>
        </w:rPr>
        <w:t xml:space="preserve">une lettre de manifestation d’intérêt </w:t>
      </w:r>
      <w:r w:rsidR="00627252" w:rsidRPr="0094181C">
        <w:rPr>
          <w:rFonts w:ascii="Calibri" w:hAnsi="Calibri" w:cs="Calibri"/>
          <w:sz w:val="24"/>
          <w:szCs w:val="24"/>
        </w:rPr>
        <w:t>rédigée en français</w:t>
      </w:r>
      <w:hyperlink r:id="rId10" w:history="1">
        <w:r w:rsidR="00BE299C" w:rsidRPr="00513EB0">
          <w:rPr>
            <w:rStyle w:val="Lienhypertexte"/>
          </w:rPr>
          <w:t xml:space="preserve"> </w:t>
        </w:r>
        <w:r w:rsidR="001741F8">
          <w:rPr>
            <w:rFonts w:ascii="Calibri" w:hAnsi="Calibri" w:cs="Calibri"/>
            <w:sz w:val="24"/>
            <w:szCs w:val="24"/>
          </w:rPr>
          <w:t>selon le modèle consultable sur le site de la mission à travers le lien suivant </w:t>
        </w:r>
        <w:r w:rsidR="001741F8" w:rsidRPr="00513EB0">
          <w:rPr>
            <w:rStyle w:val="Lienhypertexte"/>
            <w:rFonts w:ascii="Calibri" w:hAnsi="Calibri" w:cs="Calibri"/>
            <w:sz w:val="24"/>
            <w:szCs w:val="24"/>
          </w:rPr>
          <w:t xml:space="preserve"> </w:t>
        </w:r>
        <w:r w:rsidR="00BE299C" w:rsidRPr="00513EB0">
          <w:rPr>
            <w:rStyle w:val="Lienhypertexte"/>
            <w:rFonts w:ascii="Calibri" w:hAnsi="Calibri" w:cs="Calibri"/>
            <w:sz w:val="24"/>
            <w:szCs w:val="24"/>
          </w:rPr>
          <w:t>https://www.eeas.europa.eu/eeas/appel-d%E2%80%99offres_fr?f%5B0%5D=tender_site%3AEUCAP%20Sahel%20Mali&amp;s= 331</w:t>
        </w:r>
      </w:hyperlink>
      <w:r w:rsidR="00BE299C">
        <w:t xml:space="preserve"> </w:t>
      </w:r>
      <w:r w:rsidR="009F78A8" w:rsidRPr="0094181C">
        <w:rPr>
          <w:rFonts w:ascii="Calibri" w:hAnsi="Calibri" w:cs="Calibri"/>
          <w:sz w:val="24"/>
          <w:szCs w:val="24"/>
        </w:rPr>
        <w:t>et les références pertinentes en rapport avec les présentes fournitures.</w:t>
      </w:r>
      <w:r w:rsidR="00DE7EC0" w:rsidRPr="0094181C">
        <w:rPr>
          <w:rFonts w:ascii="Calibri" w:hAnsi="Calibri" w:cs="Calibri"/>
          <w:sz w:val="24"/>
          <w:szCs w:val="24"/>
        </w:rPr>
        <w:t xml:space="preserve"> </w:t>
      </w:r>
    </w:p>
    <w:p w14:paraId="767A2EDA" w14:textId="77777777" w:rsidR="00385606" w:rsidRDefault="00385606" w:rsidP="00020BB8">
      <w:pPr>
        <w:spacing w:after="0"/>
        <w:rPr>
          <w:rFonts w:ascii="Calibri" w:hAnsi="Calibri" w:cs="Calibri"/>
          <w:sz w:val="24"/>
          <w:szCs w:val="24"/>
        </w:rPr>
      </w:pPr>
    </w:p>
    <w:p w14:paraId="4778C50F" w14:textId="77777777" w:rsidR="00E32260" w:rsidRDefault="00E32260" w:rsidP="00020BB8">
      <w:pPr>
        <w:spacing w:after="0"/>
        <w:rPr>
          <w:rFonts w:ascii="Calibri" w:hAnsi="Calibri" w:cs="Calibri"/>
          <w:sz w:val="24"/>
          <w:szCs w:val="24"/>
        </w:rPr>
      </w:pPr>
    </w:p>
    <w:p w14:paraId="4D837D2E" w14:textId="2B748919" w:rsidR="00385606" w:rsidRPr="0094181C" w:rsidRDefault="00385606" w:rsidP="00020BB8">
      <w:pPr>
        <w:spacing w:after="0"/>
        <w:rPr>
          <w:rFonts w:ascii="Calibri" w:hAnsi="Calibri" w:cs="Calibri"/>
          <w:sz w:val="24"/>
          <w:szCs w:val="24"/>
        </w:rPr>
      </w:pPr>
      <w:r w:rsidRPr="0094181C">
        <w:rPr>
          <w:rFonts w:ascii="Calibri" w:hAnsi="Calibri" w:cs="Calibri"/>
          <w:sz w:val="24"/>
          <w:szCs w:val="24"/>
        </w:rPr>
        <w:lastRenderedPageBreak/>
        <w:t xml:space="preserve">Un accusé de réception automatique sera envoyé dès la réception </w:t>
      </w:r>
      <w:proofErr w:type="gramStart"/>
      <w:r w:rsidRPr="0094181C">
        <w:rPr>
          <w:rFonts w:ascii="Calibri" w:hAnsi="Calibri" w:cs="Calibri"/>
          <w:sz w:val="24"/>
          <w:szCs w:val="24"/>
        </w:rPr>
        <w:t>de l’email</w:t>
      </w:r>
      <w:proofErr w:type="gramEnd"/>
      <w:r w:rsidRPr="0094181C">
        <w:rPr>
          <w:rFonts w:ascii="Calibri" w:hAnsi="Calibri" w:cs="Calibri"/>
          <w:sz w:val="24"/>
          <w:szCs w:val="24"/>
        </w:rPr>
        <w:t xml:space="preserve"> par la Mission.</w:t>
      </w:r>
    </w:p>
    <w:p w14:paraId="603F5156" w14:textId="77777777" w:rsidR="008F7079" w:rsidRPr="0094181C" w:rsidRDefault="008F7079" w:rsidP="00020BB8">
      <w:pPr>
        <w:spacing w:after="0"/>
        <w:rPr>
          <w:rFonts w:ascii="Calibri" w:hAnsi="Calibri" w:cs="Calibri"/>
          <w:sz w:val="24"/>
          <w:szCs w:val="24"/>
        </w:rPr>
      </w:pPr>
    </w:p>
    <w:p w14:paraId="358D2367" w14:textId="658465B6" w:rsidR="00A7461C" w:rsidRPr="0094181C" w:rsidRDefault="008F7079" w:rsidP="00020BB8">
      <w:pPr>
        <w:rPr>
          <w:rFonts w:ascii="Calibri" w:hAnsi="Calibri" w:cs="Calibri"/>
          <w:sz w:val="24"/>
          <w:szCs w:val="24"/>
        </w:rPr>
      </w:pPr>
      <w:r w:rsidRPr="0094181C">
        <w:rPr>
          <w:rFonts w:ascii="Calibri" w:hAnsi="Calibri" w:cs="Calibri"/>
          <w:sz w:val="24"/>
          <w:szCs w:val="24"/>
        </w:rPr>
        <w:t xml:space="preserve">Au terme de l’analyse </w:t>
      </w:r>
      <w:r w:rsidR="009F78A8" w:rsidRPr="0094181C">
        <w:rPr>
          <w:rFonts w:ascii="Calibri" w:hAnsi="Calibri" w:cs="Calibri"/>
          <w:sz w:val="24"/>
          <w:szCs w:val="24"/>
        </w:rPr>
        <w:t>La Mission établira ensuite une liste restreinte des fournisseurs les plus qualifiés sur la base des candidatures reçues, auxquels elle pourrait adresser une invitation à soumettre une offre pour les fournitures requises,</w:t>
      </w:r>
      <w:r w:rsidRPr="0094181C">
        <w:rPr>
          <w:rFonts w:ascii="Calibri" w:hAnsi="Calibri" w:cs="Calibri"/>
          <w:sz w:val="24"/>
          <w:szCs w:val="24"/>
        </w:rPr>
        <w:t xml:space="preserve"> conformément à la réglementation. </w:t>
      </w:r>
    </w:p>
    <w:p w14:paraId="78204979" w14:textId="24523AB1" w:rsidR="008F7079" w:rsidRPr="0094181C" w:rsidRDefault="008F7079" w:rsidP="00020BB8">
      <w:pPr>
        <w:spacing w:after="0"/>
        <w:rPr>
          <w:rFonts w:ascii="Calibri" w:hAnsi="Calibri" w:cs="Calibri"/>
          <w:sz w:val="24"/>
          <w:szCs w:val="24"/>
        </w:rPr>
      </w:pPr>
      <w:r w:rsidRPr="0094181C">
        <w:rPr>
          <w:rFonts w:ascii="Calibri" w:hAnsi="Calibri" w:cs="Calibri"/>
          <w:sz w:val="24"/>
          <w:szCs w:val="24"/>
        </w:rPr>
        <w:t xml:space="preserve">Il est important de souligner que </w:t>
      </w:r>
      <w:r w:rsidR="00B964B6" w:rsidRPr="0094181C">
        <w:rPr>
          <w:rFonts w:ascii="Calibri" w:hAnsi="Calibri" w:cs="Calibri"/>
          <w:sz w:val="24"/>
          <w:szCs w:val="24"/>
        </w:rPr>
        <w:t xml:space="preserve">la Mission EUCAP Sahel </w:t>
      </w:r>
      <w:r w:rsidR="008F19FE" w:rsidRPr="0094181C">
        <w:rPr>
          <w:rFonts w:ascii="Calibri" w:hAnsi="Calibri" w:cs="Calibri"/>
          <w:sz w:val="24"/>
          <w:szCs w:val="24"/>
        </w:rPr>
        <w:t xml:space="preserve">Mali </w:t>
      </w:r>
      <w:r w:rsidRPr="0094181C">
        <w:rPr>
          <w:rFonts w:ascii="Calibri" w:hAnsi="Calibri" w:cs="Calibri"/>
          <w:sz w:val="24"/>
          <w:szCs w:val="24"/>
        </w:rPr>
        <w:t>n’est pas tenue d’accepter les propositions qui auront été soumises</w:t>
      </w:r>
      <w:r w:rsidR="00A7461C" w:rsidRPr="0094181C">
        <w:rPr>
          <w:rFonts w:ascii="Calibri" w:hAnsi="Calibri" w:cs="Calibri"/>
          <w:sz w:val="24"/>
          <w:szCs w:val="24"/>
        </w:rPr>
        <w:t xml:space="preserve"> et que le fait d’être inscrite dans la base de données ne constitue pas une promesse d’EUCAP Sahel Mali à passer commande</w:t>
      </w:r>
      <w:r w:rsidRPr="0094181C">
        <w:rPr>
          <w:rFonts w:ascii="Calibri" w:hAnsi="Calibri" w:cs="Calibri"/>
          <w:sz w:val="24"/>
          <w:szCs w:val="24"/>
        </w:rPr>
        <w:t>.</w:t>
      </w:r>
    </w:p>
    <w:p w14:paraId="09AFA31E" w14:textId="77777777" w:rsidR="008F7079" w:rsidRPr="0094181C" w:rsidRDefault="008F7079" w:rsidP="00020BB8">
      <w:pPr>
        <w:spacing w:after="0"/>
        <w:rPr>
          <w:rFonts w:ascii="Calibri" w:hAnsi="Calibri" w:cs="Calibri"/>
          <w:sz w:val="24"/>
          <w:szCs w:val="24"/>
        </w:rPr>
      </w:pPr>
    </w:p>
    <w:sectPr w:rsidR="008F7079" w:rsidRPr="0094181C" w:rsidSect="00E32260">
      <w:pgSz w:w="11906" w:h="16838"/>
      <w:pgMar w:top="1135" w:right="1274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DC2"/>
    <w:multiLevelType w:val="hybridMultilevel"/>
    <w:tmpl w:val="35CAE06C"/>
    <w:lvl w:ilvl="0" w:tplc="4990A0A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E7750"/>
    <w:multiLevelType w:val="hybridMultilevel"/>
    <w:tmpl w:val="B71638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F70D4"/>
    <w:multiLevelType w:val="hybridMultilevel"/>
    <w:tmpl w:val="F9385A38"/>
    <w:lvl w:ilvl="0" w:tplc="752C7A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A60B1"/>
    <w:multiLevelType w:val="hybridMultilevel"/>
    <w:tmpl w:val="68727F80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8776D3"/>
    <w:multiLevelType w:val="hybridMultilevel"/>
    <w:tmpl w:val="98602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920A8"/>
    <w:multiLevelType w:val="hybridMultilevel"/>
    <w:tmpl w:val="0D40C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358B0"/>
    <w:multiLevelType w:val="multilevel"/>
    <w:tmpl w:val="426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635872">
    <w:abstractNumId w:val="0"/>
  </w:num>
  <w:num w:numId="2" w16cid:durableId="299457741">
    <w:abstractNumId w:val="2"/>
  </w:num>
  <w:num w:numId="3" w16cid:durableId="1791968055">
    <w:abstractNumId w:val="3"/>
  </w:num>
  <w:num w:numId="4" w16cid:durableId="1130171931">
    <w:abstractNumId w:val="1"/>
  </w:num>
  <w:num w:numId="5" w16cid:durableId="2043087488">
    <w:abstractNumId w:val="5"/>
  </w:num>
  <w:num w:numId="6" w16cid:durableId="1121266552">
    <w:abstractNumId w:val="4"/>
  </w:num>
  <w:num w:numId="7" w16cid:durableId="116339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AE"/>
    <w:rsid w:val="00020BB8"/>
    <w:rsid w:val="000549F3"/>
    <w:rsid w:val="000752F4"/>
    <w:rsid w:val="000908FF"/>
    <w:rsid w:val="001741F8"/>
    <w:rsid w:val="001B01DC"/>
    <w:rsid w:val="002007D8"/>
    <w:rsid w:val="0020435E"/>
    <w:rsid w:val="003267EE"/>
    <w:rsid w:val="00372AAE"/>
    <w:rsid w:val="00385606"/>
    <w:rsid w:val="003A7F6F"/>
    <w:rsid w:val="003F3100"/>
    <w:rsid w:val="004C7D11"/>
    <w:rsid w:val="004F02B2"/>
    <w:rsid w:val="004F5EA5"/>
    <w:rsid w:val="00507526"/>
    <w:rsid w:val="0054085B"/>
    <w:rsid w:val="005C7D25"/>
    <w:rsid w:val="00627252"/>
    <w:rsid w:val="006A49B1"/>
    <w:rsid w:val="00743A17"/>
    <w:rsid w:val="00776A01"/>
    <w:rsid w:val="0078068B"/>
    <w:rsid w:val="007C3114"/>
    <w:rsid w:val="008F19FE"/>
    <w:rsid w:val="008F7079"/>
    <w:rsid w:val="0094181C"/>
    <w:rsid w:val="00953ABD"/>
    <w:rsid w:val="009F2940"/>
    <w:rsid w:val="009F78A8"/>
    <w:rsid w:val="00A7461C"/>
    <w:rsid w:val="00B02713"/>
    <w:rsid w:val="00B057E2"/>
    <w:rsid w:val="00B3230F"/>
    <w:rsid w:val="00B964B6"/>
    <w:rsid w:val="00BE299C"/>
    <w:rsid w:val="00CA1855"/>
    <w:rsid w:val="00CB39E9"/>
    <w:rsid w:val="00CB51B4"/>
    <w:rsid w:val="00D01DC4"/>
    <w:rsid w:val="00D343C0"/>
    <w:rsid w:val="00DB5D25"/>
    <w:rsid w:val="00DC1A01"/>
    <w:rsid w:val="00DE7EC0"/>
    <w:rsid w:val="00E15A16"/>
    <w:rsid w:val="00E32260"/>
    <w:rsid w:val="00E65F9E"/>
    <w:rsid w:val="00E85D70"/>
    <w:rsid w:val="00E91E7B"/>
    <w:rsid w:val="00EA6D96"/>
    <w:rsid w:val="00EC3C24"/>
    <w:rsid w:val="00F3791C"/>
    <w:rsid w:val="00F55A2B"/>
    <w:rsid w:val="00F5635C"/>
    <w:rsid w:val="00F701E3"/>
    <w:rsid w:val="00FA6D3C"/>
    <w:rsid w:val="00FB4EDE"/>
    <w:rsid w:val="00FC4514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751A"/>
  <w15:chartTrackingRefBased/>
  <w15:docId w15:val="{DC4EF3C7-4A44-4EAF-9A0C-39B5734B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AAE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fr-FR" w:bidi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72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2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2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2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2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2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2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2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2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2A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ML"/>
    </w:rPr>
  </w:style>
  <w:style w:type="character" w:customStyle="1" w:styleId="Titre2Car">
    <w:name w:val="Titre 2 Car"/>
    <w:basedOn w:val="Policepardfaut"/>
    <w:link w:val="Titre2"/>
    <w:uiPriority w:val="9"/>
    <w:semiHidden/>
    <w:rsid w:val="00372A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ML"/>
    </w:rPr>
  </w:style>
  <w:style w:type="character" w:customStyle="1" w:styleId="Titre3Car">
    <w:name w:val="Titre 3 Car"/>
    <w:basedOn w:val="Policepardfaut"/>
    <w:link w:val="Titre3"/>
    <w:uiPriority w:val="9"/>
    <w:semiHidden/>
    <w:rsid w:val="00372AAE"/>
    <w:rPr>
      <w:rFonts w:eastAsiaTheme="majorEastAsia" w:cstheme="majorBidi"/>
      <w:color w:val="0F4761" w:themeColor="accent1" w:themeShade="BF"/>
      <w:sz w:val="28"/>
      <w:szCs w:val="28"/>
      <w:lang w:val="fr-ML"/>
    </w:rPr>
  </w:style>
  <w:style w:type="character" w:customStyle="1" w:styleId="Titre4Car">
    <w:name w:val="Titre 4 Car"/>
    <w:basedOn w:val="Policepardfaut"/>
    <w:link w:val="Titre4"/>
    <w:uiPriority w:val="9"/>
    <w:semiHidden/>
    <w:rsid w:val="00372AAE"/>
    <w:rPr>
      <w:rFonts w:eastAsiaTheme="majorEastAsia" w:cstheme="majorBidi"/>
      <w:i/>
      <w:iCs/>
      <w:color w:val="0F4761" w:themeColor="accent1" w:themeShade="BF"/>
      <w:lang w:val="fr-ML"/>
    </w:rPr>
  </w:style>
  <w:style w:type="character" w:customStyle="1" w:styleId="Titre5Car">
    <w:name w:val="Titre 5 Car"/>
    <w:basedOn w:val="Policepardfaut"/>
    <w:link w:val="Titre5"/>
    <w:uiPriority w:val="9"/>
    <w:semiHidden/>
    <w:rsid w:val="00372AAE"/>
    <w:rPr>
      <w:rFonts w:eastAsiaTheme="majorEastAsia" w:cstheme="majorBidi"/>
      <w:color w:val="0F4761" w:themeColor="accent1" w:themeShade="BF"/>
      <w:lang w:val="fr-ML"/>
    </w:rPr>
  </w:style>
  <w:style w:type="character" w:customStyle="1" w:styleId="Titre6Car">
    <w:name w:val="Titre 6 Car"/>
    <w:basedOn w:val="Policepardfaut"/>
    <w:link w:val="Titre6"/>
    <w:uiPriority w:val="9"/>
    <w:semiHidden/>
    <w:rsid w:val="00372AAE"/>
    <w:rPr>
      <w:rFonts w:eastAsiaTheme="majorEastAsia" w:cstheme="majorBidi"/>
      <w:i/>
      <w:iCs/>
      <w:color w:val="595959" w:themeColor="text1" w:themeTint="A6"/>
      <w:lang w:val="fr-ML"/>
    </w:rPr>
  </w:style>
  <w:style w:type="character" w:customStyle="1" w:styleId="Titre7Car">
    <w:name w:val="Titre 7 Car"/>
    <w:basedOn w:val="Policepardfaut"/>
    <w:link w:val="Titre7"/>
    <w:uiPriority w:val="9"/>
    <w:semiHidden/>
    <w:rsid w:val="00372AAE"/>
    <w:rPr>
      <w:rFonts w:eastAsiaTheme="majorEastAsia" w:cstheme="majorBidi"/>
      <w:color w:val="595959" w:themeColor="text1" w:themeTint="A6"/>
      <w:lang w:val="fr-ML"/>
    </w:rPr>
  </w:style>
  <w:style w:type="character" w:customStyle="1" w:styleId="Titre8Car">
    <w:name w:val="Titre 8 Car"/>
    <w:basedOn w:val="Policepardfaut"/>
    <w:link w:val="Titre8"/>
    <w:uiPriority w:val="9"/>
    <w:semiHidden/>
    <w:rsid w:val="00372AAE"/>
    <w:rPr>
      <w:rFonts w:eastAsiaTheme="majorEastAsia" w:cstheme="majorBidi"/>
      <w:i/>
      <w:iCs/>
      <w:color w:val="272727" w:themeColor="text1" w:themeTint="D8"/>
      <w:lang w:val="fr-ML"/>
    </w:rPr>
  </w:style>
  <w:style w:type="character" w:customStyle="1" w:styleId="Titre9Car">
    <w:name w:val="Titre 9 Car"/>
    <w:basedOn w:val="Policepardfaut"/>
    <w:link w:val="Titre9"/>
    <w:uiPriority w:val="9"/>
    <w:semiHidden/>
    <w:rsid w:val="00372AAE"/>
    <w:rPr>
      <w:rFonts w:eastAsiaTheme="majorEastAsia" w:cstheme="majorBidi"/>
      <w:color w:val="272727" w:themeColor="text1" w:themeTint="D8"/>
      <w:lang w:val="fr-ML"/>
    </w:rPr>
  </w:style>
  <w:style w:type="paragraph" w:styleId="Titre">
    <w:name w:val="Title"/>
    <w:basedOn w:val="Normal"/>
    <w:next w:val="Normal"/>
    <w:link w:val="TitreCar"/>
    <w:uiPriority w:val="10"/>
    <w:qFormat/>
    <w:rsid w:val="00372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2AAE"/>
    <w:rPr>
      <w:rFonts w:asciiTheme="majorHAnsi" w:eastAsiaTheme="majorEastAsia" w:hAnsiTheme="majorHAnsi" w:cstheme="majorBidi"/>
      <w:spacing w:val="-10"/>
      <w:kern w:val="28"/>
      <w:sz w:val="56"/>
      <w:szCs w:val="56"/>
      <w:lang w:val="fr-M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2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2AAE"/>
    <w:rPr>
      <w:rFonts w:eastAsiaTheme="majorEastAsia" w:cstheme="majorBidi"/>
      <w:color w:val="595959" w:themeColor="text1" w:themeTint="A6"/>
      <w:spacing w:val="15"/>
      <w:sz w:val="28"/>
      <w:szCs w:val="28"/>
      <w:lang w:val="fr-ML"/>
    </w:rPr>
  </w:style>
  <w:style w:type="paragraph" w:styleId="Citation">
    <w:name w:val="Quote"/>
    <w:basedOn w:val="Normal"/>
    <w:next w:val="Normal"/>
    <w:link w:val="CitationCar"/>
    <w:uiPriority w:val="29"/>
    <w:qFormat/>
    <w:rsid w:val="00372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2AAE"/>
    <w:rPr>
      <w:i/>
      <w:iCs/>
      <w:color w:val="404040" w:themeColor="text1" w:themeTint="BF"/>
      <w:lang w:val="fr-ML"/>
    </w:rPr>
  </w:style>
  <w:style w:type="paragraph" w:styleId="Paragraphedeliste">
    <w:name w:val="List Paragraph"/>
    <w:basedOn w:val="Normal"/>
    <w:uiPriority w:val="34"/>
    <w:qFormat/>
    <w:rsid w:val="00372A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2A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2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2AAE"/>
    <w:rPr>
      <w:i/>
      <w:iCs/>
      <w:color w:val="0F4761" w:themeColor="accent1" w:themeShade="BF"/>
      <w:lang w:val="fr-ML"/>
    </w:rPr>
  </w:style>
  <w:style w:type="character" w:styleId="Rfrenceintense">
    <w:name w:val="Intense Reference"/>
    <w:basedOn w:val="Policepardfaut"/>
    <w:uiPriority w:val="32"/>
    <w:qFormat/>
    <w:rsid w:val="00372AAE"/>
    <w:rPr>
      <w:b/>
      <w:bCs/>
      <w:smallCaps/>
      <w:color w:val="0F4761" w:themeColor="accent1" w:themeShade="BF"/>
      <w:spacing w:val="5"/>
    </w:rPr>
  </w:style>
  <w:style w:type="paragraph" w:customStyle="1" w:styleId="Text1">
    <w:name w:val="Text 1"/>
    <w:basedOn w:val="Normal"/>
    <w:rsid w:val="00372AAE"/>
    <w:pPr>
      <w:spacing w:after="240"/>
      <w:ind w:left="482"/>
    </w:pPr>
    <w:rPr>
      <w:lang w:eastAsia="en-GB" w:bidi="ar-SA"/>
    </w:rPr>
  </w:style>
  <w:style w:type="character" w:styleId="Accentuation">
    <w:name w:val="Emphasis"/>
    <w:qFormat/>
    <w:rsid w:val="00372AAE"/>
    <w:rPr>
      <w:i/>
    </w:rPr>
  </w:style>
  <w:style w:type="paragraph" w:customStyle="1" w:styleId="Blockquote">
    <w:name w:val="Blockquote"/>
    <w:basedOn w:val="Normal"/>
    <w:rsid w:val="00372AAE"/>
    <w:pPr>
      <w:widowControl w:val="0"/>
      <w:spacing w:before="100" w:after="100"/>
      <w:ind w:left="360" w:right="360"/>
      <w:jc w:val="left"/>
    </w:pPr>
    <w:rPr>
      <w:rFonts w:ascii="Times New Roman" w:hAnsi="Times New Roman"/>
      <w:snapToGrid w:val="0"/>
      <w:sz w:val="24"/>
      <w:lang w:eastAsia="en-US" w:bidi="ar-SA"/>
    </w:rPr>
  </w:style>
  <w:style w:type="character" w:styleId="Lienhypertexte">
    <w:name w:val="Hyperlink"/>
    <w:basedOn w:val="Policepardfaut"/>
    <w:uiPriority w:val="99"/>
    <w:unhideWhenUsed/>
    <w:rsid w:val="0062725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725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752F4"/>
    <w:rPr>
      <w:color w:val="96607D" w:themeColor="followedHyperlink"/>
      <w:u w:val="single"/>
    </w:rPr>
  </w:style>
  <w:style w:type="paragraph" w:styleId="Retraitcorpsdetexte">
    <w:name w:val="Body Text Indent"/>
    <w:basedOn w:val="Normal"/>
    <w:link w:val="RetraitcorpsdetexteCar"/>
    <w:rsid w:val="003F3100"/>
    <w:pPr>
      <w:ind w:left="283"/>
    </w:pPr>
    <w:rPr>
      <w:lang w:eastAsia="en-GB" w:bidi="ar-SA"/>
    </w:rPr>
  </w:style>
  <w:style w:type="character" w:customStyle="1" w:styleId="RetraitcorpsdetexteCar">
    <w:name w:val="Retrait corps de texte Car"/>
    <w:basedOn w:val="Policepardfaut"/>
    <w:link w:val="Retraitcorpsdetexte"/>
    <w:rsid w:val="003F3100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s.ec.europa.eu/spaces/ExactExternalWiki/pages/152798604/ePRA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s.ec.europa.eu/spaces/ExactExternalWikiFR/pages/152798840/ePRA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CBC2.AE7AA9D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%20https://www.eeas.europa.eu/eeas/appel-d%E2%80%99offres_fr?f%5B0%5D=tender_site%3AEUCAP%20Sahel%20Mali&amp;s=%20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ifestation-interet@eucap-sahel-mali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Mahamoud Coulibaly</dc:creator>
  <cp:keywords/>
  <dc:description/>
  <cp:lastModifiedBy>Mahamoud Coulibaly</cp:lastModifiedBy>
  <cp:revision>11</cp:revision>
  <dcterms:created xsi:type="dcterms:W3CDTF">2025-12-19T11:21:00Z</dcterms:created>
  <dcterms:modified xsi:type="dcterms:W3CDTF">2025-12-23T09:26:00Z</dcterms:modified>
</cp:coreProperties>
</file>