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86B96" w14:textId="4657A6C5" w:rsidR="00964D73" w:rsidRPr="0010668E" w:rsidRDefault="00964D73" w:rsidP="0010668E">
      <w:pPr>
        <w:rPr>
          <w:rFonts w:ascii="Times New Roman" w:eastAsia="Cambria" w:hAnsi="Times New Roman" w:cs="Times New Roman"/>
          <w:b/>
          <w:sz w:val="28"/>
          <w:szCs w:val="28"/>
        </w:rPr>
      </w:pPr>
      <w:r w:rsidRPr="0010668E">
        <w:rPr>
          <w:rFonts w:ascii="Times New Roman" w:eastAsia="Cambria" w:hAnsi="Times New Roman" w:cs="Times New Roman"/>
          <w:b/>
          <w:sz w:val="28"/>
          <w:szCs w:val="28"/>
        </w:rPr>
        <w:t xml:space="preserve">Results of pro-Russian information manipulation and disinformation monitoring targeting Ukraine-EU relations during June </w:t>
      </w:r>
      <w:r w:rsidRPr="0010668E">
        <w:rPr>
          <w:rFonts w:ascii="Times New Roman" w:eastAsia="Cambria" w:hAnsi="Times New Roman" w:cs="Times New Roman"/>
          <w:b/>
          <w:color w:val="001D35"/>
          <w:sz w:val="28"/>
          <w:szCs w:val="28"/>
          <w:highlight w:val="white"/>
        </w:rPr>
        <w:t>–</w:t>
      </w:r>
      <w:r w:rsidRPr="0010668E">
        <w:rPr>
          <w:rFonts w:ascii="Times New Roman" w:eastAsia="Cambria" w:hAnsi="Times New Roman" w:cs="Times New Roman"/>
          <w:b/>
          <w:sz w:val="28"/>
          <w:szCs w:val="28"/>
        </w:rPr>
        <w:t xml:space="preserve"> August, 2025</w:t>
      </w:r>
    </w:p>
    <w:p w14:paraId="51538383" w14:textId="77962DD0" w:rsidR="00964D73" w:rsidRPr="0010668E" w:rsidRDefault="00964D73" w:rsidP="0010668E">
      <w:pPr>
        <w:rPr>
          <w:rFonts w:ascii="Times New Roman" w:eastAsia="Cambria" w:hAnsi="Times New Roman" w:cs="Times New Roman"/>
          <w:b/>
          <w:sz w:val="28"/>
          <w:szCs w:val="28"/>
        </w:rPr>
      </w:pPr>
    </w:p>
    <w:p w14:paraId="00000002" w14:textId="3556F438" w:rsidR="00F138D9" w:rsidRPr="0010668E" w:rsidRDefault="00804085" w:rsidP="0010668E">
      <w:pPr>
        <w:rPr>
          <w:rFonts w:ascii="Times New Roman" w:eastAsia="Cambria" w:hAnsi="Times New Roman" w:cs="Times New Roman"/>
          <w:b/>
          <w:sz w:val="28"/>
          <w:szCs w:val="28"/>
        </w:rPr>
      </w:pPr>
      <w:r w:rsidRPr="0010668E">
        <w:rPr>
          <w:rFonts w:ascii="Times New Roman" w:eastAsia="Cambria" w:hAnsi="Times New Roman" w:cs="Times New Roman"/>
          <w:b/>
          <w:sz w:val="28"/>
          <w:szCs w:val="28"/>
        </w:rPr>
        <w:t>Accusations of the EU prolonging the war, discrediting Ukrainian-Polish relations, and demoralising the public in Ukraine’s information environment</w:t>
      </w:r>
    </w:p>
    <w:p w14:paraId="00000005" w14:textId="2B325605" w:rsidR="00F138D9" w:rsidRPr="0010668E" w:rsidRDefault="00F138D9" w:rsidP="0010668E">
      <w:pPr>
        <w:rPr>
          <w:rFonts w:ascii="Times New Roman" w:eastAsia="Cambria" w:hAnsi="Times New Roman" w:cs="Times New Roman"/>
          <w:b/>
          <w:sz w:val="28"/>
          <w:szCs w:val="28"/>
        </w:rPr>
      </w:pPr>
    </w:p>
    <w:p w14:paraId="00000006" w14:textId="15A824D7" w:rsidR="00F138D9" w:rsidRPr="0010668E" w:rsidRDefault="00804085" w:rsidP="0010668E">
      <w:pPr>
        <w:jc w:val="both"/>
        <w:rPr>
          <w:rFonts w:ascii="Times New Roman" w:eastAsia="Cambria" w:hAnsi="Times New Roman" w:cs="Times New Roman"/>
          <w:sz w:val="28"/>
          <w:szCs w:val="28"/>
        </w:rPr>
      </w:pPr>
      <w:r w:rsidRPr="0010668E">
        <w:rPr>
          <w:rFonts w:ascii="Times New Roman" w:eastAsia="Cambria" w:hAnsi="Times New Roman" w:cs="Times New Roman"/>
          <w:sz w:val="28"/>
          <w:szCs w:val="28"/>
        </w:rPr>
        <w:t>The Regional EU Disinformation Resilience-related Network of Journalists, in collaboration with the EU-funded D</w:t>
      </w:r>
      <w:proofErr w:type="spellStart"/>
      <w:r w:rsidR="002174CA" w:rsidRPr="0010668E">
        <w:rPr>
          <w:rFonts w:ascii="Times New Roman" w:eastAsia="Cambria" w:hAnsi="Times New Roman" w:cs="Times New Roman"/>
          <w:sz w:val="28"/>
          <w:szCs w:val="28"/>
          <w:lang w:val="en-GB"/>
        </w:rPr>
        <w:t>isinformation</w:t>
      </w:r>
      <w:proofErr w:type="spellEnd"/>
      <w:r w:rsidR="002174CA" w:rsidRPr="0010668E">
        <w:rPr>
          <w:rFonts w:ascii="Times New Roman" w:eastAsia="Cambria" w:hAnsi="Times New Roman" w:cs="Times New Roman"/>
          <w:sz w:val="28"/>
          <w:szCs w:val="28"/>
          <w:lang w:val="en-GB"/>
        </w:rPr>
        <w:t xml:space="preserve"> </w:t>
      </w:r>
      <w:r w:rsidRPr="0010668E">
        <w:rPr>
          <w:rFonts w:ascii="Times New Roman" w:eastAsia="Cambria" w:hAnsi="Times New Roman" w:cs="Times New Roman"/>
          <w:sz w:val="28"/>
          <w:szCs w:val="28"/>
        </w:rPr>
        <w:t>A</w:t>
      </w:r>
      <w:proofErr w:type="spellStart"/>
      <w:r w:rsidR="002174CA" w:rsidRPr="0010668E">
        <w:rPr>
          <w:rFonts w:ascii="Times New Roman" w:eastAsia="Cambria" w:hAnsi="Times New Roman" w:cs="Times New Roman"/>
          <w:sz w:val="28"/>
          <w:szCs w:val="28"/>
          <w:lang w:val="en-GB"/>
        </w:rPr>
        <w:t>wareness</w:t>
      </w:r>
      <w:proofErr w:type="spellEnd"/>
      <w:r w:rsidR="002174CA" w:rsidRPr="0010668E">
        <w:rPr>
          <w:rFonts w:ascii="Times New Roman" w:eastAsia="Cambria" w:hAnsi="Times New Roman" w:cs="Times New Roman"/>
          <w:sz w:val="28"/>
          <w:szCs w:val="28"/>
          <w:lang w:val="en-GB"/>
        </w:rPr>
        <w:t xml:space="preserve"> and </w:t>
      </w:r>
      <w:r w:rsidR="002174CA" w:rsidRPr="0010668E">
        <w:rPr>
          <w:rFonts w:ascii="Times New Roman" w:eastAsia="Cambria" w:hAnsi="Times New Roman" w:cs="Times New Roman"/>
          <w:sz w:val="28"/>
          <w:szCs w:val="28"/>
        </w:rPr>
        <w:t>Res</w:t>
      </w:r>
      <w:proofErr w:type="spellStart"/>
      <w:r w:rsidR="002174CA" w:rsidRPr="0010668E">
        <w:rPr>
          <w:rFonts w:ascii="Times New Roman" w:eastAsia="Cambria" w:hAnsi="Times New Roman" w:cs="Times New Roman"/>
          <w:sz w:val="28"/>
          <w:szCs w:val="28"/>
          <w:lang w:val="en-GB"/>
        </w:rPr>
        <w:t>ilience</w:t>
      </w:r>
      <w:proofErr w:type="spellEnd"/>
      <w:r w:rsidR="002174CA" w:rsidRPr="0010668E">
        <w:rPr>
          <w:rFonts w:ascii="Times New Roman" w:eastAsia="Cambria" w:hAnsi="Times New Roman" w:cs="Times New Roman"/>
          <w:sz w:val="28"/>
          <w:szCs w:val="28"/>
          <w:lang w:val="en-GB"/>
        </w:rPr>
        <w:t xml:space="preserve"> [DARE]</w:t>
      </w:r>
      <w:r w:rsidRPr="0010668E">
        <w:rPr>
          <w:rFonts w:ascii="Times New Roman" w:eastAsia="Cambria" w:hAnsi="Times New Roman" w:cs="Times New Roman"/>
          <w:sz w:val="28"/>
          <w:szCs w:val="28"/>
        </w:rPr>
        <w:t xml:space="preserve"> Project team, continues to investigate  Russian propaganda narratives in various regions of Ukraine and debunk disinformation about the EU-Ukraine relations.</w:t>
      </w:r>
    </w:p>
    <w:p w14:paraId="00000007" w14:textId="77777777" w:rsidR="00F138D9" w:rsidRPr="0010668E" w:rsidRDefault="00F138D9" w:rsidP="0010668E">
      <w:pPr>
        <w:jc w:val="both"/>
        <w:rPr>
          <w:rFonts w:ascii="Times New Roman" w:eastAsia="Cambria" w:hAnsi="Times New Roman" w:cs="Times New Roman"/>
          <w:sz w:val="28"/>
          <w:szCs w:val="28"/>
        </w:rPr>
      </w:pPr>
    </w:p>
    <w:p w14:paraId="00000008" w14:textId="77777777" w:rsidR="00F138D9" w:rsidRPr="0010668E" w:rsidRDefault="00804085" w:rsidP="0010668E">
      <w:pPr>
        <w:jc w:val="both"/>
        <w:rPr>
          <w:rFonts w:ascii="Times New Roman" w:eastAsia="Cambria" w:hAnsi="Times New Roman" w:cs="Times New Roman"/>
          <w:sz w:val="28"/>
          <w:szCs w:val="28"/>
        </w:rPr>
      </w:pPr>
      <w:r w:rsidRPr="0010668E">
        <w:rPr>
          <w:rFonts w:ascii="Times New Roman" w:eastAsia="Cambria" w:hAnsi="Times New Roman" w:cs="Times New Roman"/>
          <w:sz w:val="28"/>
          <w:szCs w:val="28"/>
        </w:rPr>
        <w:t>In summer 2025, as during  earlier monitoring periods,  propagandists have been targeting Ukrainians using the network of Telegram channels, Facebook groups, and news websites for further demoralisation and imposing false views about Ukraine’s integration in the European Union in addition to  manipulating and influencing  the core nature of EU-Ukraine relations.</w:t>
      </w:r>
    </w:p>
    <w:p w14:paraId="00000009" w14:textId="77777777" w:rsidR="00F138D9" w:rsidRPr="0010668E" w:rsidRDefault="00F138D9" w:rsidP="0010668E">
      <w:pPr>
        <w:jc w:val="both"/>
        <w:rPr>
          <w:rFonts w:ascii="Times New Roman" w:eastAsia="Cambria" w:hAnsi="Times New Roman" w:cs="Times New Roman"/>
          <w:sz w:val="28"/>
          <w:szCs w:val="28"/>
        </w:rPr>
      </w:pPr>
    </w:p>
    <w:p w14:paraId="0000000A" w14:textId="77777777" w:rsidR="00F138D9" w:rsidRPr="0010668E" w:rsidRDefault="00804085" w:rsidP="0010668E">
      <w:pPr>
        <w:jc w:val="both"/>
        <w:rPr>
          <w:rFonts w:ascii="Times New Roman" w:eastAsia="Cambria" w:hAnsi="Times New Roman" w:cs="Times New Roman"/>
          <w:b/>
          <w:sz w:val="28"/>
          <w:szCs w:val="28"/>
        </w:rPr>
      </w:pPr>
      <w:r w:rsidRPr="0010668E">
        <w:rPr>
          <w:rFonts w:ascii="Times New Roman" w:eastAsia="Cambria" w:hAnsi="Times New Roman" w:cs="Times New Roman"/>
          <w:b/>
          <w:sz w:val="28"/>
          <w:szCs w:val="28"/>
        </w:rPr>
        <w:t>Main findings:</w:t>
      </w:r>
    </w:p>
    <w:p w14:paraId="0000000B" w14:textId="77777777" w:rsidR="00F138D9" w:rsidRPr="0010668E" w:rsidRDefault="00F138D9" w:rsidP="0010668E">
      <w:pPr>
        <w:jc w:val="both"/>
        <w:rPr>
          <w:rFonts w:ascii="Times New Roman" w:eastAsia="Cambria" w:hAnsi="Times New Roman" w:cs="Times New Roman"/>
          <w:b/>
          <w:sz w:val="28"/>
          <w:szCs w:val="28"/>
        </w:rPr>
      </w:pPr>
    </w:p>
    <w:p w14:paraId="0000000C" w14:textId="77777777" w:rsidR="00F138D9" w:rsidRPr="0010668E" w:rsidRDefault="00804085" w:rsidP="0010668E">
      <w:pPr>
        <w:numPr>
          <w:ilvl w:val="0"/>
          <w:numId w:val="1"/>
        </w:numPr>
        <w:jc w:val="both"/>
        <w:rPr>
          <w:rFonts w:ascii="Times New Roman" w:hAnsi="Times New Roman" w:cs="Times New Roman"/>
          <w:sz w:val="28"/>
          <w:szCs w:val="28"/>
        </w:rPr>
      </w:pPr>
      <w:r w:rsidRPr="0010668E">
        <w:rPr>
          <w:rFonts w:ascii="Times New Roman" w:eastAsia="Cambria" w:hAnsi="Times New Roman" w:cs="Times New Roman"/>
          <w:sz w:val="28"/>
          <w:szCs w:val="28"/>
        </w:rPr>
        <w:t xml:space="preserve">During June-August 2025, Russian propagandists focused on </w:t>
      </w:r>
      <w:r w:rsidRPr="0010668E">
        <w:rPr>
          <w:rFonts w:ascii="Times New Roman" w:eastAsia="Cambria" w:hAnsi="Times New Roman" w:cs="Times New Roman"/>
          <w:b/>
          <w:sz w:val="28"/>
          <w:szCs w:val="28"/>
        </w:rPr>
        <w:t>undermining Ukrainian-Polish relations and accusing  the EU of “prolonging the war” as well as of having “aggressive policy towards Russia.”</w:t>
      </w:r>
      <w:r w:rsidRPr="0010668E">
        <w:rPr>
          <w:rFonts w:ascii="Times New Roman" w:eastAsia="Cambria" w:hAnsi="Times New Roman" w:cs="Times New Roman"/>
          <w:sz w:val="28"/>
          <w:szCs w:val="28"/>
        </w:rPr>
        <w:t xml:space="preserve"> Additionally, false stories about alleged </w:t>
      </w:r>
      <w:r w:rsidRPr="0010668E">
        <w:rPr>
          <w:rFonts w:ascii="Times New Roman" w:eastAsia="Cambria" w:hAnsi="Times New Roman" w:cs="Times New Roman"/>
          <w:b/>
          <w:sz w:val="28"/>
          <w:szCs w:val="28"/>
        </w:rPr>
        <w:t xml:space="preserve">“plans to divide Ukraine” </w:t>
      </w:r>
      <w:r w:rsidRPr="0010668E">
        <w:rPr>
          <w:rFonts w:ascii="Times New Roman" w:eastAsia="Cambria" w:hAnsi="Times New Roman" w:cs="Times New Roman"/>
          <w:sz w:val="28"/>
          <w:szCs w:val="28"/>
        </w:rPr>
        <w:t xml:space="preserve">between Russia, the USA, and the EU Member States, the </w:t>
      </w:r>
      <w:r w:rsidRPr="0010668E">
        <w:rPr>
          <w:rFonts w:ascii="Times New Roman" w:eastAsia="Cambria" w:hAnsi="Times New Roman" w:cs="Times New Roman"/>
          <w:b/>
          <w:sz w:val="28"/>
          <w:szCs w:val="28"/>
        </w:rPr>
        <w:t xml:space="preserve">existence of schemes on Ukrainian children trade </w:t>
      </w:r>
      <w:r w:rsidRPr="0010668E">
        <w:rPr>
          <w:rFonts w:ascii="Times New Roman" w:eastAsia="Cambria" w:hAnsi="Times New Roman" w:cs="Times New Roman"/>
          <w:sz w:val="28"/>
          <w:szCs w:val="28"/>
        </w:rPr>
        <w:t xml:space="preserve">coordinated by EU and Ukrainian elites, and </w:t>
      </w:r>
      <w:r w:rsidRPr="0010668E">
        <w:rPr>
          <w:rFonts w:ascii="Times New Roman" w:eastAsia="Cambria" w:hAnsi="Times New Roman" w:cs="Times New Roman"/>
          <w:b/>
          <w:sz w:val="28"/>
          <w:szCs w:val="28"/>
        </w:rPr>
        <w:t>disinformation about the state of Ukrainian refugees in the EU</w:t>
      </w:r>
      <w:r w:rsidRPr="0010668E">
        <w:rPr>
          <w:rFonts w:ascii="Times New Roman" w:eastAsia="Cambria" w:hAnsi="Times New Roman" w:cs="Times New Roman"/>
          <w:sz w:val="28"/>
          <w:szCs w:val="28"/>
        </w:rPr>
        <w:t xml:space="preserve"> have been detected. </w:t>
      </w:r>
    </w:p>
    <w:p w14:paraId="0000000D" w14:textId="77777777" w:rsidR="00F138D9" w:rsidRPr="0010668E" w:rsidRDefault="00804085" w:rsidP="0010668E">
      <w:pPr>
        <w:numPr>
          <w:ilvl w:val="0"/>
          <w:numId w:val="1"/>
        </w:numPr>
        <w:jc w:val="both"/>
        <w:rPr>
          <w:rFonts w:ascii="Times New Roman" w:hAnsi="Times New Roman" w:cs="Times New Roman"/>
          <w:sz w:val="28"/>
          <w:szCs w:val="28"/>
        </w:rPr>
      </w:pPr>
      <w:r w:rsidRPr="0010668E">
        <w:rPr>
          <w:rFonts w:ascii="Times New Roman" w:eastAsia="Cambria" w:hAnsi="Times New Roman" w:cs="Times New Roman"/>
          <w:sz w:val="28"/>
          <w:szCs w:val="28"/>
        </w:rPr>
        <w:t xml:space="preserve">During the monitoring period, the quantity of disinformation and manipulative messages aiming at </w:t>
      </w:r>
      <w:r w:rsidRPr="0010668E">
        <w:rPr>
          <w:rFonts w:ascii="Times New Roman" w:eastAsia="Cambria" w:hAnsi="Times New Roman" w:cs="Times New Roman"/>
          <w:b/>
          <w:sz w:val="28"/>
          <w:szCs w:val="28"/>
        </w:rPr>
        <w:t xml:space="preserve">undermining relations between Ukraine and Poland </w:t>
      </w:r>
      <w:r w:rsidRPr="0010668E">
        <w:rPr>
          <w:rFonts w:ascii="Times New Roman" w:eastAsia="Cambria" w:hAnsi="Times New Roman" w:cs="Times New Roman"/>
          <w:sz w:val="28"/>
          <w:szCs w:val="28"/>
        </w:rPr>
        <w:t>has increased. Such messages were detected either in nationwide or in regional informational sources (particularly in Ivano-Frankivsk, Kharkiv, Donetsk, Cherkasy, Kirovohrad, and Zaporizhia regions). This may be interpreted as a sign of a coordinated disinformation campaign aiming at the dissemination of the feud between these two countries.</w:t>
      </w:r>
    </w:p>
    <w:p w14:paraId="0000000E" w14:textId="77777777" w:rsidR="00F138D9" w:rsidRPr="0010668E" w:rsidRDefault="00804085" w:rsidP="0010668E">
      <w:pPr>
        <w:numPr>
          <w:ilvl w:val="0"/>
          <w:numId w:val="1"/>
        </w:numPr>
        <w:jc w:val="both"/>
        <w:rPr>
          <w:rFonts w:ascii="Times New Roman" w:eastAsia="Times New Roman" w:hAnsi="Times New Roman" w:cs="Times New Roman"/>
          <w:sz w:val="28"/>
          <w:szCs w:val="28"/>
        </w:rPr>
      </w:pPr>
      <w:r w:rsidRPr="0010668E">
        <w:rPr>
          <w:rFonts w:ascii="Times New Roman" w:eastAsia="Cambria" w:hAnsi="Times New Roman" w:cs="Times New Roman"/>
          <w:sz w:val="28"/>
          <w:szCs w:val="28"/>
        </w:rPr>
        <w:lastRenderedPageBreak/>
        <w:t xml:space="preserve">In the summer of 2025, disinformation and manipulative messages targeting </w:t>
      </w:r>
      <w:r w:rsidRPr="0010668E">
        <w:rPr>
          <w:rFonts w:ascii="Times New Roman" w:eastAsia="Cambria" w:hAnsi="Times New Roman" w:cs="Times New Roman"/>
          <w:b/>
          <w:sz w:val="28"/>
          <w:szCs w:val="28"/>
        </w:rPr>
        <w:t xml:space="preserve">European integration processes in Moldova </w:t>
      </w:r>
      <w:r w:rsidRPr="0010668E">
        <w:rPr>
          <w:rFonts w:ascii="Times New Roman" w:eastAsia="Cambria" w:hAnsi="Times New Roman" w:cs="Times New Roman"/>
          <w:sz w:val="28"/>
          <w:szCs w:val="28"/>
        </w:rPr>
        <w:t>were detected. In particular, pro-Kremlin propagandists have been accusing the Moldovan government of “ruining traditional values,” Russophobia, and persecution of dissent (meaning the conviction of the Governor of Gagauzia, Evghenia Gutsul, for illegal financing of the pro-Russian party “Shor”). They have also been disseminating fake data of sociological surveys on “increase of hatred towards Maia Sandu from the Moldovan diaspora abroad.”</w:t>
      </w:r>
    </w:p>
    <w:p w14:paraId="0000000F" w14:textId="77777777" w:rsidR="00F138D9" w:rsidRPr="0010668E" w:rsidRDefault="00804085" w:rsidP="0010668E">
      <w:pPr>
        <w:numPr>
          <w:ilvl w:val="0"/>
          <w:numId w:val="1"/>
        </w:numPr>
        <w:jc w:val="both"/>
        <w:rPr>
          <w:rFonts w:ascii="Times New Roman" w:eastAsia="Cambria" w:hAnsi="Times New Roman" w:cs="Times New Roman"/>
          <w:sz w:val="28"/>
          <w:szCs w:val="28"/>
        </w:rPr>
      </w:pPr>
      <w:r w:rsidRPr="0010668E">
        <w:rPr>
          <w:rFonts w:ascii="Times New Roman" w:eastAsia="Cambria" w:hAnsi="Times New Roman" w:cs="Times New Roman"/>
          <w:b/>
          <w:sz w:val="28"/>
          <w:szCs w:val="28"/>
        </w:rPr>
        <w:t xml:space="preserve">Pro-Kremlin propagandists are employing a range of disinformation tactics to deceive Ukrainians, </w:t>
      </w:r>
      <w:r w:rsidRPr="0010668E">
        <w:rPr>
          <w:rFonts w:ascii="Times New Roman" w:eastAsia="Cambria" w:hAnsi="Times New Roman" w:cs="Times New Roman"/>
          <w:sz w:val="28"/>
          <w:szCs w:val="28"/>
        </w:rPr>
        <w:t>including emotional manipulation, threats, and the creation of fake media outlets and AI-generated visuals. Notably, during the monitoring period, the primary strategy of these propagandists has shifted towards demoralising Ukrainians and spreading widespread discouragement.</w:t>
      </w:r>
    </w:p>
    <w:p w14:paraId="00000010" w14:textId="77777777" w:rsidR="00F138D9" w:rsidRPr="0010668E" w:rsidRDefault="00804085" w:rsidP="0010668E">
      <w:pPr>
        <w:numPr>
          <w:ilvl w:val="0"/>
          <w:numId w:val="1"/>
        </w:numPr>
        <w:jc w:val="both"/>
        <w:rPr>
          <w:rFonts w:ascii="Times New Roman" w:eastAsia="Times New Roman" w:hAnsi="Times New Roman" w:cs="Times New Roman"/>
          <w:sz w:val="28"/>
          <w:szCs w:val="28"/>
        </w:rPr>
      </w:pPr>
      <w:r w:rsidRPr="0010668E">
        <w:rPr>
          <w:rFonts w:ascii="Times New Roman" w:eastAsia="Cambria" w:hAnsi="Times New Roman" w:cs="Times New Roman"/>
          <w:sz w:val="28"/>
          <w:szCs w:val="28"/>
        </w:rPr>
        <w:t xml:space="preserve">In addition to direct pro-Russian narratives, the messages about the alleged </w:t>
      </w:r>
      <w:r w:rsidRPr="0010668E">
        <w:rPr>
          <w:rFonts w:ascii="Times New Roman" w:eastAsia="Cambria" w:hAnsi="Times New Roman" w:cs="Times New Roman"/>
          <w:b/>
          <w:sz w:val="28"/>
          <w:szCs w:val="28"/>
        </w:rPr>
        <w:t xml:space="preserve">provision of financial aid to Ukrainians by the EU </w:t>
      </w:r>
      <w:r w:rsidRPr="0010668E">
        <w:rPr>
          <w:rFonts w:ascii="Times New Roman" w:eastAsia="Cambria" w:hAnsi="Times New Roman" w:cs="Times New Roman"/>
          <w:sz w:val="28"/>
          <w:szCs w:val="28"/>
        </w:rPr>
        <w:t xml:space="preserve">have been disseminated in the Ukrainian Telegram segment. As a result , administrators of Telegram channels and scammers are gathering personal data of users and promoting suspicious sources. </w:t>
      </w:r>
    </w:p>
    <w:p w14:paraId="00000011" w14:textId="77777777" w:rsidR="00F138D9" w:rsidRPr="0010668E" w:rsidRDefault="00804085" w:rsidP="0010668E">
      <w:pPr>
        <w:numPr>
          <w:ilvl w:val="0"/>
          <w:numId w:val="1"/>
        </w:numPr>
        <w:jc w:val="both"/>
        <w:rPr>
          <w:rFonts w:ascii="Times New Roman" w:eastAsia="Cambria" w:hAnsi="Times New Roman" w:cs="Times New Roman"/>
          <w:sz w:val="28"/>
          <w:szCs w:val="28"/>
        </w:rPr>
      </w:pPr>
      <w:r w:rsidRPr="0010668E">
        <w:rPr>
          <w:rFonts w:ascii="Times New Roman" w:eastAsia="Cambria" w:hAnsi="Times New Roman" w:cs="Times New Roman"/>
          <w:b/>
          <w:sz w:val="28"/>
          <w:szCs w:val="28"/>
        </w:rPr>
        <w:t xml:space="preserve">As part of its monitoring efforts, the DARE Project team has detected distinct regional patterns in the spread of disinformation about the EU-Ukraine relations. </w:t>
      </w:r>
    </w:p>
    <w:p w14:paraId="00000012" w14:textId="77777777" w:rsidR="00F138D9" w:rsidRPr="0010668E" w:rsidRDefault="00804085" w:rsidP="0010668E">
      <w:pPr>
        <w:numPr>
          <w:ilvl w:val="0"/>
          <w:numId w:val="1"/>
        </w:numPr>
        <w:jc w:val="both"/>
        <w:rPr>
          <w:rFonts w:ascii="Times New Roman" w:eastAsia="Cambria" w:hAnsi="Times New Roman" w:cs="Times New Roman"/>
          <w:sz w:val="28"/>
          <w:szCs w:val="28"/>
        </w:rPr>
      </w:pPr>
      <w:r w:rsidRPr="0010668E">
        <w:rPr>
          <w:rFonts w:ascii="Times New Roman" w:eastAsia="Cambria" w:hAnsi="Times New Roman" w:cs="Times New Roman"/>
          <w:sz w:val="28"/>
          <w:szCs w:val="28"/>
        </w:rPr>
        <w:t xml:space="preserve">In Kherson region, for instance, propagandists have been disseminating false information about Western mercenaries attacking civilians, while in Donetsk region, they have been promoting fabricated claims about a "combat moth" supposedly imported from the EU. Similarly, in Odesa region, disinformation campaigns have included allegations that the city has been sold to Italian interests and that Ukrainian refugees who resided in Odesa are being deported from the Great Britain. </w:t>
      </w:r>
    </w:p>
    <w:p w14:paraId="00000013" w14:textId="77777777" w:rsidR="00F138D9" w:rsidRPr="0010668E" w:rsidRDefault="00F138D9" w:rsidP="0010668E">
      <w:pPr>
        <w:ind w:left="720"/>
        <w:jc w:val="both"/>
        <w:rPr>
          <w:rFonts w:ascii="Times New Roman" w:eastAsia="Cambria" w:hAnsi="Times New Roman" w:cs="Times New Roman"/>
          <w:sz w:val="28"/>
          <w:szCs w:val="28"/>
        </w:rPr>
      </w:pPr>
    </w:p>
    <w:p w14:paraId="00000017" w14:textId="47A40217" w:rsidR="00F138D9" w:rsidRPr="0010668E" w:rsidRDefault="0010668E" w:rsidP="0010668E">
      <w:pPr>
        <w:rPr>
          <w:rFonts w:ascii="Times New Roman" w:eastAsia="Times New Roman" w:hAnsi="Times New Roman" w:cs="Times New Roman"/>
          <w:sz w:val="28"/>
          <w:szCs w:val="28"/>
        </w:rPr>
      </w:pPr>
      <w:hyperlink r:id="rId5" w:history="1">
        <w:r w:rsidRPr="0010668E">
          <w:rPr>
            <w:rStyle w:val="Strong"/>
            <w:rFonts w:ascii="Times New Roman" w:hAnsi="Times New Roman" w:cs="Times New Roman"/>
            <w:color w:val="0000FF"/>
            <w:sz w:val="28"/>
            <w:szCs w:val="28"/>
          </w:rPr>
          <w:t>Key monitorin</w:t>
        </w:r>
        <w:bookmarkStart w:id="0" w:name="_GoBack"/>
        <w:bookmarkEnd w:id="0"/>
        <w:r w:rsidRPr="0010668E">
          <w:rPr>
            <w:rStyle w:val="Strong"/>
            <w:rFonts w:ascii="Times New Roman" w:hAnsi="Times New Roman" w:cs="Times New Roman"/>
            <w:color w:val="0000FF"/>
            <w:sz w:val="28"/>
            <w:szCs w:val="28"/>
          </w:rPr>
          <w:t>g results</w:t>
        </w:r>
      </w:hyperlink>
      <w:r w:rsidRPr="0010668E">
        <w:rPr>
          <w:rStyle w:val="Strong"/>
          <w:rFonts w:ascii="Times New Roman" w:hAnsi="Times New Roman" w:cs="Times New Roman"/>
          <w:sz w:val="28"/>
          <w:szCs w:val="28"/>
        </w:rPr>
        <w:t xml:space="preserve"> (in Ukrainian).</w:t>
      </w:r>
    </w:p>
    <w:sectPr w:rsidR="00F138D9" w:rsidRPr="0010668E" w:rsidSect="00804085">
      <w:pgSz w:w="11909" w:h="16834"/>
      <w:pgMar w:top="127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412C4"/>
    <w:multiLevelType w:val="multilevel"/>
    <w:tmpl w:val="3ADA2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562EF3"/>
    <w:multiLevelType w:val="multilevel"/>
    <w:tmpl w:val="9DEC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138D9"/>
    <w:rsid w:val="0010668E"/>
    <w:rsid w:val="002174CA"/>
    <w:rsid w:val="00466EB5"/>
    <w:rsid w:val="00804085"/>
    <w:rsid w:val="00964D73"/>
    <w:rsid w:val="00A02180"/>
    <w:rsid w:val="00B23311"/>
    <w:rsid w:val="00F13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8F691"/>
  <w15:docId w15:val="{E70BB837-E75B-41C2-849A-A0AEAA20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466EB5"/>
    <w:rPr>
      <w:color w:val="0000FF" w:themeColor="hyperlink"/>
      <w:u w:val="single"/>
    </w:rPr>
  </w:style>
  <w:style w:type="character" w:styleId="Strong">
    <w:name w:val="Strong"/>
    <w:basedOn w:val="DefaultParagraphFont"/>
    <w:uiPriority w:val="22"/>
    <w:qFormat/>
    <w:rsid w:val="00106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7362">
      <w:bodyDiv w:val="1"/>
      <w:marLeft w:val="0"/>
      <w:marRight w:val="0"/>
      <w:marTop w:val="0"/>
      <w:marBottom w:val="0"/>
      <w:divBdr>
        <w:top w:val="none" w:sz="0" w:space="0" w:color="auto"/>
        <w:left w:val="none" w:sz="0" w:space="0" w:color="auto"/>
        <w:bottom w:val="none" w:sz="0" w:space="0" w:color="auto"/>
        <w:right w:val="none" w:sz="0" w:space="0" w:color="auto"/>
      </w:divBdr>
    </w:div>
    <w:div w:id="1141535243">
      <w:bodyDiv w:val="1"/>
      <w:marLeft w:val="0"/>
      <w:marRight w:val="0"/>
      <w:marTop w:val="0"/>
      <w:marBottom w:val="0"/>
      <w:divBdr>
        <w:top w:val="none" w:sz="0" w:space="0" w:color="auto"/>
        <w:left w:val="none" w:sz="0" w:space="0" w:color="auto"/>
        <w:bottom w:val="none" w:sz="0" w:space="0" w:color="auto"/>
        <w:right w:val="none" w:sz="0" w:space="0" w:color="auto"/>
      </w:divBdr>
    </w:div>
    <w:div w:id="1383938364">
      <w:bodyDiv w:val="1"/>
      <w:marLeft w:val="0"/>
      <w:marRight w:val="0"/>
      <w:marTop w:val="0"/>
      <w:marBottom w:val="0"/>
      <w:divBdr>
        <w:top w:val="none" w:sz="0" w:space="0" w:color="auto"/>
        <w:left w:val="none" w:sz="0" w:space="0" w:color="auto"/>
        <w:bottom w:val="none" w:sz="0" w:space="0" w:color="auto"/>
        <w:right w:val="none" w:sz="0" w:space="0" w:color="auto"/>
      </w:divBdr>
    </w:div>
    <w:div w:id="1622492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ws.ua/opportunity/disinfo-factchecking-summer-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GRYTSENKO Sergii (EEAS-KYIV)</dc:creator>
  <cp:lastModifiedBy>SHABAN Anna (EEAS-KYIV)</cp:lastModifiedBy>
  <cp:revision>7</cp:revision>
  <dcterms:created xsi:type="dcterms:W3CDTF">2025-10-23T15:28:00Z</dcterms:created>
  <dcterms:modified xsi:type="dcterms:W3CDTF">2025-10-24T14:19:00Z</dcterms:modified>
</cp:coreProperties>
</file>