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9D9" w:rsidRDefault="005E09D9">
      <w:pPr>
        <w:pStyle w:val="Date"/>
      </w:pPr>
    </w:p>
    <w:tbl>
      <w:tblPr>
        <w:tblW w:w="0" w:type="auto"/>
        <w:tblLayout w:type="fixed"/>
        <w:tblCellMar>
          <w:left w:w="0" w:type="dxa"/>
          <w:right w:w="0" w:type="dxa"/>
        </w:tblCellMar>
        <w:tblLook w:val="0000" w:firstRow="0" w:lastRow="0" w:firstColumn="0" w:lastColumn="0" w:noHBand="0" w:noVBand="0"/>
      </w:tblPr>
      <w:tblGrid>
        <w:gridCol w:w="1814"/>
        <w:gridCol w:w="7655"/>
      </w:tblGrid>
      <w:tr w:rsidR="005E09D9" w:rsidTr="0067526A">
        <w:trPr>
          <w:trHeight w:val="1440"/>
        </w:trPr>
        <w:tc>
          <w:tcPr>
            <w:tcW w:w="1814" w:type="dxa"/>
            <w:tcBorders>
              <w:top w:val="nil"/>
              <w:left w:val="nil"/>
              <w:bottom w:val="nil"/>
              <w:right w:val="nil"/>
            </w:tcBorders>
          </w:tcPr>
          <w:p w:rsidR="005E09D9" w:rsidRDefault="001912D3" w:rsidP="0067526A">
            <w:pPr>
              <w:jc w:val="left"/>
              <w:rPr>
                <w:sz w:val="16"/>
                <w:szCs w:val="16"/>
              </w:rPr>
            </w:pPr>
            <w:r w:rsidRPr="009A4F4B">
              <w:rPr>
                <w:noProof/>
                <w:lang w:eastAsia="en-GB"/>
              </w:rPr>
              <w:drawing>
                <wp:inline distT="0" distB="0" distL="0" distR="0">
                  <wp:extent cx="1009650" cy="676275"/>
                  <wp:effectExtent l="0" t="0" r="0" b="0"/>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676275"/>
                          </a:xfrm>
                          <a:prstGeom prst="rect">
                            <a:avLst/>
                          </a:prstGeom>
                          <a:noFill/>
                          <a:ln>
                            <a:noFill/>
                          </a:ln>
                        </pic:spPr>
                      </pic:pic>
                    </a:graphicData>
                  </a:graphic>
                </wp:inline>
              </w:drawing>
            </w:r>
          </w:p>
        </w:tc>
        <w:tc>
          <w:tcPr>
            <w:tcW w:w="7655" w:type="dxa"/>
            <w:tcBorders>
              <w:top w:val="nil"/>
              <w:left w:val="nil"/>
              <w:bottom w:val="nil"/>
              <w:right w:val="nil"/>
            </w:tcBorders>
          </w:tcPr>
          <w:p w:rsidR="005E09D9" w:rsidRDefault="005E09D9" w:rsidP="0067526A">
            <w:pPr>
              <w:pStyle w:val="ZCom"/>
            </w:pPr>
            <w:r>
              <w:t>EUROPEAN UNION</w:t>
            </w:r>
          </w:p>
          <w:p w:rsidR="005E09D9" w:rsidRDefault="005E09D9" w:rsidP="0067526A">
            <w:pPr>
              <w:pStyle w:val="ZDGName"/>
            </w:pPr>
            <w:r>
              <w:t xml:space="preserve">DELEGATION TO </w:t>
            </w:r>
            <w:r w:rsidR="001912D3">
              <w:t xml:space="preserve">SRI LANKA AND </w:t>
            </w:r>
            <w:r w:rsidR="0099095E">
              <w:t xml:space="preserve">FOR </w:t>
            </w:r>
            <w:r w:rsidR="001912D3">
              <w:t>THE MALDIVES</w:t>
            </w:r>
          </w:p>
          <w:p w:rsidR="005E09D9" w:rsidRDefault="005E09D9" w:rsidP="0067526A">
            <w:pPr>
              <w:pStyle w:val="ZDGName"/>
            </w:pPr>
          </w:p>
          <w:p w:rsidR="005E09D9" w:rsidRDefault="005E09D9" w:rsidP="0067526A">
            <w:pPr>
              <w:pStyle w:val="ZDGName"/>
            </w:pPr>
          </w:p>
          <w:p w:rsidR="005E09D9" w:rsidRDefault="00727A56" w:rsidP="0067526A">
            <w:pPr>
              <w:pStyle w:val="ZDGName"/>
            </w:pPr>
            <w:r>
              <w:t xml:space="preserve">Head of </w:t>
            </w:r>
            <w:r w:rsidR="00C81CBE">
              <w:t>Delegation</w:t>
            </w:r>
          </w:p>
          <w:p w:rsidR="005E09D9" w:rsidRDefault="005E09D9" w:rsidP="0067526A">
            <w:pPr>
              <w:pStyle w:val="ZDGName"/>
            </w:pPr>
          </w:p>
        </w:tc>
      </w:tr>
    </w:tbl>
    <w:p w:rsidR="005E09D9" w:rsidRDefault="001912D3" w:rsidP="005E09D9">
      <w:pPr>
        <w:pStyle w:val="Date"/>
      </w:pPr>
      <w:r>
        <w:t>Colombo</w:t>
      </w:r>
      <w:r w:rsidR="005E09D9">
        <w:t>,</w:t>
      </w:r>
      <w:r w:rsidR="00727A56">
        <w:t xml:space="preserve"> </w:t>
      </w:r>
      <w:r w:rsidR="00A860A2">
        <w:fldChar w:fldCharType="begin"/>
      </w:r>
      <w:r w:rsidR="00A860A2">
        <w:instrText xml:space="preserve"> DATE \@ "d MMMM yyyy" </w:instrText>
      </w:r>
      <w:r w:rsidR="00A860A2">
        <w:fldChar w:fldCharType="separate"/>
      </w:r>
      <w:r w:rsidR="00440E0F">
        <w:rPr>
          <w:noProof/>
        </w:rPr>
        <w:t>22 August 2025</w:t>
      </w:r>
      <w:r w:rsidR="00A860A2">
        <w:fldChar w:fldCharType="end"/>
      </w:r>
    </w:p>
    <w:p w:rsidR="00C81CBE" w:rsidRDefault="00C81CBE" w:rsidP="00C81CBE">
      <w:pPr>
        <w:pStyle w:val="Subject"/>
        <w:spacing w:before="480"/>
        <w:jc w:val="center"/>
        <w:rPr>
          <w:smallCaps/>
        </w:rPr>
      </w:pPr>
      <w:r w:rsidRPr="00C81CBE">
        <w:rPr>
          <w:smallCaps/>
        </w:rPr>
        <w:t>Silent Auction notice</w:t>
      </w:r>
    </w:p>
    <w:p w:rsidR="005E09D9" w:rsidRDefault="005E09D9" w:rsidP="005E09D9">
      <w:pPr>
        <w:pStyle w:val="Subject"/>
      </w:pPr>
      <w:r>
        <w:t>Subject:</w:t>
      </w:r>
      <w:r w:rsidR="00A860A2">
        <w:tab/>
      </w:r>
      <w:r w:rsidR="00C81CBE">
        <w:t xml:space="preserve">Notice for Auction for SUV – Toyota Prado </w:t>
      </w:r>
      <w:r w:rsidR="00C81CBE" w:rsidRPr="00A35923">
        <w:t>2006</w:t>
      </w:r>
    </w:p>
    <w:p w:rsidR="005E09D9" w:rsidRDefault="00C81CBE" w:rsidP="005E09D9">
      <w:r>
        <w:t>The Delegation of the European Union to Sri Lanka</w:t>
      </w:r>
      <w:r w:rsidR="00175DB7">
        <w:t xml:space="preserve"> (“The EU Delegation”)</w:t>
      </w:r>
      <w:r>
        <w:t xml:space="preserve"> is selling a Toyota Prado 2006 through a silent auction.</w:t>
      </w:r>
    </w:p>
    <w:p w:rsidR="00094CEF" w:rsidRDefault="00896C8E" w:rsidP="005E09D9">
      <w:r>
        <w:t>Details</w:t>
      </w:r>
      <w:r w:rsidR="00094CEF">
        <w:t xml:space="preserve"> of the vehicle:</w:t>
      </w:r>
    </w:p>
    <w:p w:rsidR="00094CEF" w:rsidRDefault="00094CEF" w:rsidP="00094CEF">
      <w:pPr>
        <w:pStyle w:val="ListParagraph"/>
        <w:numPr>
          <w:ilvl w:val="0"/>
          <w:numId w:val="19"/>
        </w:numPr>
      </w:pPr>
      <w:r>
        <w:t>Brand: Toyota</w:t>
      </w:r>
    </w:p>
    <w:p w:rsidR="00094CEF" w:rsidRDefault="00094CEF" w:rsidP="00094CEF">
      <w:pPr>
        <w:pStyle w:val="ListParagraph"/>
        <w:numPr>
          <w:ilvl w:val="0"/>
          <w:numId w:val="19"/>
        </w:numPr>
      </w:pPr>
      <w:r>
        <w:t>Model:</w:t>
      </w:r>
      <w:r w:rsidR="00A35923">
        <w:t xml:space="preserve"> Land Cruiser Prado</w:t>
      </w:r>
    </w:p>
    <w:p w:rsidR="00094CEF" w:rsidRDefault="00094CEF" w:rsidP="00094CEF">
      <w:pPr>
        <w:pStyle w:val="ListParagraph"/>
        <w:numPr>
          <w:ilvl w:val="0"/>
          <w:numId w:val="19"/>
        </w:numPr>
      </w:pPr>
      <w:r>
        <w:t>Engine:</w:t>
      </w:r>
      <w:r w:rsidR="00A35923">
        <w:t xml:space="preserve"> Petrol 2699cc</w:t>
      </w:r>
      <w:r w:rsidR="00961613">
        <w:t xml:space="preserve"> – manual transmission</w:t>
      </w:r>
    </w:p>
    <w:p w:rsidR="003C2FF3" w:rsidRDefault="00327B5B" w:rsidP="003C2FF3">
      <w:pPr>
        <w:pStyle w:val="ListParagraph"/>
        <w:numPr>
          <w:ilvl w:val="0"/>
          <w:numId w:val="19"/>
        </w:numPr>
      </w:pPr>
      <w:r>
        <w:t>Mileage</w:t>
      </w:r>
      <w:r w:rsidR="00094CEF">
        <w:t xml:space="preserve">: </w:t>
      </w:r>
      <w:r>
        <w:t>197.000</w:t>
      </w:r>
      <w:r w:rsidR="00094CEF">
        <w:t xml:space="preserve"> km (may be slightly higher by the time of sale)</w:t>
      </w:r>
      <w:r w:rsidR="003C2FF3" w:rsidRPr="003C2FF3">
        <w:t xml:space="preserve"> </w:t>
      </w:r>
    </w:p>
    <w:p w:rsidR="002B76FB" w:rsidRDefault="002B76FB" w:rsidP="002B76FB">
      <w:pPr>
        <w:pStyle w:val="ListParagraph"/>
        <w:numPr>
          <w:ilvl w:val="0"/>
          <w:numId w:val="19"/>
        </w:numPr>
      </w:pPr>
      <w:r>
        <w:t xml:space="preserve">The vehicle is in good driving condition and </w:t>
      </w:r>
      <w:proofErr w:type="gramStart"/>
      <w:r>
        <w:t>has been properly serviced</w:t>
      </w:r>
      <w:proofErr w:type="gramEnd"/>
      <w:r>
        <w:t xml:space="preserve"> by the authorised dealership. </w:t>
      </w:r>
      <w:r w:rsidR="00A35923">
        <w:t>Minor damages to the exterior of the vehicle.</w:t>
      </w:r>
    </w:p>
    <w:p w:rsidR="00FC751B" w:rsidRDefault="00440E0F" w:rsidP="003C2FF3">
      <w:pPr>
        <w:pStyle w:val="ListParagraph"/>
        <w:numPr>
          <w:ilvl w:val="0"/>
          <w:numId w:val="19"/>
        </w:numPr>
      </w:pPr>
      <w:r>
        <w:t>Custom Import Duty and other levies payable (=</w:t>
      </w:r>
      <w:r w:rsidRPr="00A82CEC">
        <w:rPr>
          <w:b/>
        </w:rPr>
        <w:t>LKR 971,428/-</w:t>
      </w:r>
      <w:r>
        <w:t>)</w:t>
      </w:r>
      <w:r w:rsidR="003C2FF3" w:rsidRPr="003C2FF3">
        <w:t>.</w:t>
      </w:r>
    </w:p>
    <w:p w:rsidR="00FC751B" w:rsidRDefault="00FC751B" w:rsidP="00FC751B">
      <w:r>
        <w:t xml:space="preserve">The vehicle can be inspected upon appointment between Monday </w:t>
      </w:r>
      <w:r w:rsidR="00A35923">
        <w:t>01</w:t>
      </w:r>
      <w:r>
        <w:t xml:space="preserve"> and </w:t>
      </w:r>
      <w:r w:rsidR="00440E0F">
        <w:t>Monday</w:t>
      </w:r>
      <w:r>
        <w:t xml:space="preserve"> </w:t>
      </w:r>
      <w:r w:rsidR="00A35923">
        <w:t>0</w:t>
      </w:r>
      <w:r w:rsidR="00440E0F">
        <w:t>8</w:t>
      </w:r>
      <w:r>
        <w:t xml:space="preserve"> </w:t>
      </w:r>
      <w:r w:rsidR="00A35923">
        <w:t>September</w:t>
      </w:r>
      <w:r w:rsidR="00175DB7">
        <w:t xml:space="preserve"> 2025 at the premises of T</w:t>
      </w:r>
      <w:r>
        <w:t xml:space="preserve">he </w:t>
      </w:r>
      <w:r w:rsidR="00175DB7">
        <w:t xml:space="preserve">EU </w:t>
      </w:r>
      <w:r>
        <w:t xml:space="preserve">Delegation, 389 </w:t>
      </w:r>
      <w:proofErr w:type="spellStart"/>
      <w:r>
        <w:t>Bauddhaloka</w:t>
      </w:r>
      <w:proofErr w:type="spellEnd"/>
      <w:r>
        <w:t xml:space="preserve"> </w:t>
      </w:r>
      <w:proofErr w:type="spellStart"/>
      <w:r>
        <w:t>Mawatha</w:t>
      </w:r>
      <w:proofErr w:type="spellEnd"/>
      <w:r>
        <w:t xml:space="preserve">, Colombo 07. To make an appointment, send a request by email </w:t>
      </w:r>
      <w:r w:rsidR="00261962">
        <w:t xml:space="preserve">only </w:t>
      </w:r>
      <w:r>
        <w:t xml:space="preserve">to </w:t>
      </w:r>
      <w:hyperlink r:id="rId8" w:history="1">
        <w:r w:rsidRPr="00E35E65">
          <w:rPr>
            <w:rStyle w:val="Hyperlink"/>
          </w:rPr>
          <w:t>Delegation-Sri-Lanka-Admin-Procurement@EEAS.Europa.eu</w:t>
        </w:r>
      </w:hyperlink>
      <w:r>
        <w:t xml:space="preserve"> </w:t>
      </w:r>
    </w:p>
    <w:p w:rsidR="00C50937" w:rsidRDefault="00094CEF" w:rsidP="00C50937">
      <w:r>
        <w:t xml:space="preserve">Interested parties may submit an offer </w:t>
      </w:r>
      <w:r w:rsidRPr="00094CEF">
        <w:rPr>
          <w:u w:val="single"/>
        </w:rPr>
        <w:t>under sealed envelope</w:t>
      </w:r>
      <w:r w:rsidR="00A35923">
        <w:t xml:space="preserve">, to </w:t>
      </w:r>
      <w:proofErr w:type="gramStart"/>
      <w:r w:rsidR="00A35923">
        <w:t>be delivered</w:t>
      </w:r>
      <w:proofErr w:type="gramEnd"/>
      <w:r w:rsidR="00A35923">
        <w:t xml:space="preserve"> </w:t>
      </w:r>
      <w:r>
        <w:t xml:space="preserve">before </w:t>
      </w:r>
      <w:r w:rsidRPr="00094CEF">
        <w:rPr>
          <w:b/>
        </w:rPr>
        <w:t xml:space="preserve">17:00 on Wednesday </w:t>
      </w:r>
      <w:r w:rsidR="00A35923">
        <w:rPr>
          <w:b/>
        </w:rPr>
        <w:t>10 September</w:t>
      </w:r>
      <w:r w:rsidRPr="00094CEF">
        <w:rPr>
          <w:b/>
        </w:rPr>
        <w:t xml:space="preserve"> 2025</w:t>
      </w:r>
      <w:r w:rsidR="00802347">
        <w:t>, by using the attached Auction Submission Form</w:t>
      </w:r>
    </w:p>
    <w:p w:rsidR="00896C8E" w:rsidRDefault="0099095E" w:rsidP="00094CEF">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1116330</wp:posOffset>
                </wp:positionH>
                <wp:positionV relativeFrom="paragraph">
                  <wp:posOffset>266700</wp:posOffset>
                </wp:positionV>
                <wp:extent cx="3438525" cy="1657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657350"/>
                        </a:xfrm>
                        <a:prstGeom prst="rect">
                          <a:avLst/>
                        </a:prstGeom>
                        <a:solidFill>
                          <a:srgbClr val="FFFFFF"/>
                        </a:solidFill>
                        <a:ln w="9525">
                          <a:solidFill>
                            <a:srgbClr val="000000"/>
                          </a:solidFill>
                          <a:miter lim="800000"/>
                          <a:headEnd/>
                          <a:tailEnd/>
                        </a:ln>
                      </wps:spPr>
                      <wps:txbx>
                        <w:txbxContent>
                          <w:p w:rsidR="0099095E" w:rsidRDefault="0099095E" w:rsidP="0099095E">
                            <w:pPr>
                              <w:jc w:val="center"/>
                            </w:pPr>
                            <w:r>
                              <w:t>Head of Administration</w:t>
                            </w:r>
                          </w:p>
                          <w:p w:rsidR="0099095E" w:rsidRDefault="0099095E" w:rsidP="0099095E">
                            <w:pPr>
                              <w:jc w:val="center"/>
                            </w:pPr>
                            <w:r>
                              <w:t>Delegation of the European Union to Sri Lanka</w:t>
                            </w:r>
                          </w:p>
                          <w:p w:rsidR="0099095E" w:rsidRDefault="0099095E" w:rsidP="0099095E">
                            <w:pPr>
                              <w:jc w:val="center"/>
                            </w:pPr>
                            <w:proofErr w:type="gramStart"/>
                            <w:r>
                              <w:t>389</w:t>
                            </w:r>
                            <w:proofErr w:type="gramEnd"/>
                            <w:r>
                              <w:t xml:space="preserve">, </w:t>
                            </w:r>
                            <w:proofErr w:type="spellStart"/>
                            <w:r>
                              <w:t>Bauddhaloka</w:t>
                            </w:r>
                            <w:proofErr w:type="spellEnd"/>
                            <w:r>
                              <w:t xml:space="preserve"> </w:t>
                            </w:r>
                            <w:proofErr w:type="spellStart"/>
                            <w:r>
                              <w:t>Mawatha</w:t>
                            </w:r>
                            <w:proofErr w:type="spellEnd"/>
                          </w:p>
                          <w:p w:rsidR="0099095E" w:rsidRDefault="0099095E" w:rsidP="0099095E">
                            <w:pPr>
                              <w:jc w:val="center"/>
                            </w:pPr>
                            <w:r>
                              <w:t>Colombo 07</w:t>
                            </w:r>
                          </w:p>
                          <w:p w:rsidR="0099095E" w:rsidRDefault="0099095E" w:rsidP="0099095E">
                            <w:pPr>
                              <w:jc w:val="center"/>
                            </w:pPr>
                            <w:r>
                              <w:t>“AUCTION – DO NOT OPEN”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7.9pt;margin-top:21pt;width:270.75pt;height:1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">
                <v:textbox>
                  <w:txbxContent>
                    <w:p w:rsidR="0099095E" w:rsidRDefault="0099095E" w:rsidP="0099095E">
                      <w:pPr>
                        <w:jc w:val="center"/>
                      </w:pPr>
                      <w:r>
                        <w:t>Head of Administration</w:t>
                      </w:r>
                    </w:p>
                    <w:p w:rsidR="0099095E" w:rsidRDefault="0099095E" w:rsidP="0099095E">
                      <w:pPr>
                        <w:jc w:val="center"/>
                      </w:pPr>
                      <w:r>
                        <w:t>Delegation of the European Union to Sri Lanka</w:t>
                      </w:r>
                    </w:p>
                    <w:p w:rsidR="0099095E" w:rsidRDefault="0099095E" w:rsidP="0099095E">
                      <w:pPr>
                        <w:jc w:val="center"/>
                      </w:pPr>
                      <w:proofErr w:type="gramStart"/>
                      <w:r>
                        <w:t>389</w:t>
                      </w:r>
                      <w:proofErr w:type="gramEnd"/>
                      <w:r>
                        <w:t xml:space="preserve">, </w:t>
                      </w:r>
                      <w:proofErr w:type="spellStart"/>
                      <w:r>
                        <w:t>Bauddhaloka</w:t>
                      </w:r>
                      <w:proofErr w:type="spellEnd"/>
                      <w:r>
                        <w:t xml:space="preserve"> </w:t>
                      </w:r>
                      <w:proofErr w:type="spellStart"/>
                      <w:r>
                        <w:t>Mawatha</w:t>
                      </w:r>
                      <w:proofErr w:type="spellEnd"/>
                    </w:p>
                    <w:p w:rsidR="0099095E" w:rsidRDefault="0099095E" w:rsidP="0099095E">
                      <w:pPr>
                        <w:jc w:val="center"/>
                      </w:pPr>
                      <w:r>
                        <w:t>Colombo 07</w:t>
                      </w:r>
                    </w:p>
                    <w:p w:rsidR="0099095E" w:rsidRDefault="0099095E" w:rsidP="0099095E">
                      <w:pPr>
                        <w:jc w:val="center"/>
                      </w:pPr>
                      <w:r>
                        <w:t>“AUCTION – DO NOT OPEN”</w:t>
                      </w:r>
                    </w:p>
                  </w:txbxContent>
                </v:textbox>
                <w10:wrap type="square"/>
              </v:shape>
            </w:pict>
          </mc:Fallback>
        </mc:AlternateContent>
      </w:r>
      <w:r w:rsidR="00C50937">
        <w:t xml:space="preserve">The envelope has to be </w:t>
      </w:r>
      <w:r w:rsidR="00C50937" w:rsidRPr="003C2FF3">
        <w:rPr>
          <w:u w:val="single"/>
        </w:rPr>
        <w:t>sealed</w:t>
      </w:r>
      <w:r w:rsidR="00C50937">
        <w:t xml:space="preserve"> </w:t>
      </w:r>
      <w:r w:rsidR="00896C8E">
        <w:t xml:space="preserve">and </w:t>
      </w:r>
      <w:proofErr w:type="gramStart"/>
      <w:r w:rsidR="00896C8E">
        <w:t>addressed</w:t>
      </w:r>
      <w:proofErr w:type="gramEnd"/>
      <w:r w:rsidR="00896C8E">
        <w:t xml:space="preserve"> to the following</w:t>
      </w:r>
      <w:r w:rsidR="00C50937">
        <w:t xml:space="preserve">: </w:t>
      </w:r>
    </w:p>
    <w:p w:rsidR="00896C8E" w:rsidRDefault="00C50937" w:rsidP="00896C8E">
      <w:pPr>
        <w:jc w:val="center"/>
      </w:pPr>
      <w:r>
        <w:t xml:space="preserve"> </w:t>
      </w:r>
      <w:r>
        <w:br/>
      </w:r>
    </w:p>
    <w:p w:rsidR="0099095E" w:rsidRDefault="0099095E" w:rsidP="00896C8E"/>
    <w:p w:rsidR="0099095E" w:rsidRDefault="0099095E" w:rsidP="00896C8E"/>
    <w:p w:rsidR="0099095E" w:rsidRDefault="0099095E" w:rsidP="00896C8E"/>
    <w:p w:rsidR="0099095E" w:rsidRDefault="0099095E" w:rsidP="00896C8E"/>
    <w:p w:rsidR="0099095E" w:rsidRDefault="0099095E" w:rsidP="00896C8E"/>
    <w:p w:rsidR="00094CEF" w:rsidRDefault="00C50937" w:rsidP="00896C8E">
      <w:r>
        <w:lastRenderedPageBreak/>
        <w:t xml:space="preserve">Hand delivered envelopes </w:t>
      </w:r>
      <w:proofErr w:type="gramStart"/>
      <w:r>
        <w:t>will be</w:t>
      </w:r>
      <w:r w:rsidR="00175DB7">
        <w:t xml:space="preserve"> received</w:t>
      </w:r>
      <w:proofErr w:type="gramEnd"/>
      <w:r w:rsidR="00175DB7">
        <w:t xml:space="preserve"> by a staff member of T</w:t>
      </w:r>
      <w:r>
        <w:t xml:space="preserve">he EU Delegation between 09:00 and 17:00 Monday to Thursday and between 09:00 and 15:00 on Fridays. An acknowledgement receipt </w:t>
      </w:r>
      <w:proofErr w:type="gramStart"/>
      <w:r>
        <w:t>will be provided</w:t>
      </w:r>
      <w:proofErr w:type="gramEnd"/>
      <w:r>
        <w:t>.</w:t>
      </w:r>
    </w:p>
    <w:p w:rsidR="00C50937" w:rsidRDefault="00C50937" w:rsidP="00094CEF">
      <w:r>
        <w:t xml:space="preserve">Your bid must contain the following information: </w:t>
      </w:r>
    </w:p>
    <w:p w:rsidR="00C50937" w:rsidRDefault="00C50937" w:rsidP="00C50937">
      <w:pPr>
        <w:pStyle w:val="ListParagraph"/>
        <w:numPr>
          <w:ilvl w:val="0"/>
          <w:numId w:val="20"/>
        </w:numPr>
      </w:pPr>
      <w:r>
        <w:t>Your name</w:t>
      </w:r>
      <w:r w:rsidR="00A35923">
        <w:t xml:space="preserve"> and NIC/passport number</w:t>
      </w:r>
      <w:r>
        <w:t xml:space="preserve">, </w:t>
      </w:r>
    </w:p>
    <w:p w:rsidR="00C50937" w:rsidRDefault="00C50937" w:rsidP="00C50937">
      <w:pPr>
        <w:pStyle w:val="ListParagraph"/>
        <w:numPr>
          <w:ilvl w:val="0"/>
          <w:numId w:val="20"/>
        </w:numPr>
      </w:pPr>
      <w:r>
        <w:t xml:space="preserve">your phone number </w:t>
      </w:r>
    </w:p>
    <w:p w:rsidR="00C50937" w:rsidRDefault="00C50937" w:rsidP="00C50937">
      <w:pPr>
        <w:pStyle w:val="ListParagraph"/>
        <w:numPr>
          <w:ilvl w:val="0"/>
          <w:numId w:val="20"/>
        </w:numPr>
      </w:pPr>
      <w:r>
        <w:t>your email address</w:t>
      </w:r>
    </w:p>
    <w:p w:rsidR="00C50937" w:rsidRDefault="00C50937" w:rsidP="00C50937">
      <w:pPr>
        <w:pStyle w:val="ListParagraph"/>
        <w:numPr>
          <w:ilvl w:val="0"/>
          <w:numId w:val="20"/>
        </w:numPr>
      </w:pPr>
      <w:r>
        <w:t>Price offered</w:t>
      </w:r>
    </w:p>
    <w:p w:rsidR="00FF2D19" w:rsidRDefault="00094CEF" w:rsidP="005E09D9">
      <w:r>
        <w:t xml:space="preserve">The </w:t>
      </w:r>
      <w:r w:rsidR="00FC751B">
        <w:t>bid</w:t>
      </w:r>
      <w:r>
        <w:t xml:space="preserve"> </w:t>
      </w:r>
      <w:r w:rsidR="00261962">
        <w:t>offering</w:t>
      </w:r>
      <w:r>
        <w:t xml:space="preserve"> the highest </w:t>
      </w:r>
      <w:r w:rsidR="00FC751B">
        <w:t>price</w:t>
      </w:r>
      <w:r>
        <w:t xml:space="preserve"> </w:t>
      </w:r>
      <w:proofErr w:type="gramStart"/>
      <w:r>
        <w:t>will be awarded</w:t>
      </w:r>
      <w:proofErr w:type="gramEnd"/>
      <w:r>
        <w:t xml:space="preserve"> the vehicle. </w:t>
      </w:r>
      <w:r w:rsidRPr="00C50937">
        <w:rPr>
          <w:b/>
        </w:rPr>
        <w:t>Bids below LKR</w:t>
      </w:r>
      <w:r w:rsidR="00FC751B" w:rsidRPr="00C50937">
        <w:rPr>
          <w:b/>
        </w:rPr>
        <w:t xml:space="preserve"> 7.000.000 </w:t>
      </w:r>
      <w:r w:rsidR="00A82CEC" w:rsidRPr="00A82CEC">
        <w:t xml:space="preserve">(exclusive of Custom Import </w:t>
      </w:r>
      <w:r w:rsidR="00A82CEC" w:rsidRPr="00A82CEC">
        <w:t>Duty and</w:t>
      </w:r>
      <w:r w:rsidR="00A82CEC">
        <w:t xml:space="preserve"> other levies payable</w:t>
      </w:r>
      <w:r w:rsidR="00A82CEC">
        <w:t>)</w:t>
      </w:r>
      <w:r w:rsidR="00A82CEC">
        <w:t xml:space="preserve"> </w:t>
      </w:r>
      <w:proofErr w:type="gramStart"/>
      <w:r w:rsidR="00FC751B" w:rsidRPr="00C50937">
        <w:rPr>
          <w:b/>
        </w:rPr>
        <w:t>will not be considered</w:t>
      </w:r>
      <w:proofErr w:type="gramEnd"/>
      <w:r w:rsidR="00FC751B" w:rsidRPr="00C50937">
        <w:rPr>
          <w:b/>
        </w:rPr>
        <w:t>.</w:t>
      </w:r>
    </w:p>
    <w:p w:rsidR="00896C8E" w:rsidRPr="00896C8E" w:rsidRDefault="00896C8E" w:rsidP="00896C8E">
      <w:pPr>
        <w:spacing w:before="100" w:beforeAutospacing="1" w:after="100" w:afterAutospacing="1"/>
        <w:jc w:val="left"/>
        <w:rPr>
          <w:szCs w:val="24"/>
          <w:lang w:eastAsia="en-GB"/>
        </w:rPr>
      </w:pPr>
      <w:r w:rsidRPr="00896C8E">
        <w:rPr>
          <w:b/>
          <w:bCs/>
          <w:szCs w:val="24"/>
          <w:u w:val="single"/>
          <w:lang w:eastAsia="en-GB"/>
        </w:rPr>
        <w:t>Payment:</w:t>
      </w:r>
      <w:bookmarkStart w:id="0" w:name="_GoBack"/>
      <w:bookmarkEnd w:id="0"/>
    </w:p>
    <w:p w:rsidR="00896C8E" w:rsidRPr="00896C8E" w:rsidRDefault="00896C8E" w:rsidP="00896C8E">
      <w:pPr>
        <w:spacing w:before="100" w:beforeAutospacing="1" w:after="100" w:afterAutospacing="1"/>
        <w:jc w:val="left"/>
      </w:pPr>
      <w:r w:rsidRPr="00896C8E">
        <w:t xml:space="preserve">Picking-up of vehicle will be allowed after payment has been received and upon presentation of an official </w:t>
      </w:r>
      <w:r w:rsidR="00A35923">
        <w:t>identification (NIC/passport)</w:t>
      </w:r>
      <w:r w:rsidRPr="00896C8E">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8"/>
      </w:tblGrid>
      <w:tr w:rsidR="00896C8E" w:rsidRPr="00896C8E" w:rsidTr="00896C8E">
        <w:trPr>
          <w:tblCellSpacing w:w="15" w:type="dxa"/>
        </w:trPr>
        <w:tc>
          <w:tcPr>
            <w:tcW w:w="0" w:type="auto"/>
            <w:vAlign w:val="center"/>
            <w:hideMark/>
          </w:tcPr>
          <w:p w:rsidR="00896C8E" w:rsidRPr="00896C8E" w:rsidRDefault="00896C8E" w:rsidP="00896C8E">
            <w:pPr>
              <w:pStyle w:val="ListParagraph"/>
              <w:numPr>
                <w:ilvl w:val="0"/>
                <w:numId w:val="20"/>
              </w:numPr>
            </w:pPr>
            <w:r w:rsidRPr="00896C8E">
              <w:t xml:space="preserve">The </w:t>
            </w:r>
            <w:r w:rsidR="00175DB7">
              <w:t xml:space="preserve">EU </w:t>
            </w:r>
            <w:r w:rsidRPr="00896C8E">
              <w:t xml:space="preserve">Delegation is selling the vehicle on "as is where” basis. </w:t>
            </w:r>
          </w:p>
          <w:p w:rsidR="00896C8E" w:rsidRDefault="00896C8E" w:rsidP="00896C8E">
            <w:pPr>
              <w:pStyle w:val="ListParagraph"/>
              <w:numPr>
                <w:ilvl w:val="0"/>
                <w:numId w:val="20"/>
              </w:numPr>
            </w:pPr>
            <w:r w:rsidRPr="00896C8E">
              <w:t xml:space="preserve">Written and oral descriptions are our opinions and </w:t>
            </w:r>
            <w:proofErr w:type="gramStart"/>
            <w:r w:rsidRPr="00896C8E">
              <w:t>should not be construed</w:t>
            </w:r>
            <w:proofErr w:type="gramEnd"/>
            <w:r w:rsidRPr="00896C8E">
              <w:t xml:space="preserve"> as a guarantee of any kind regarding the condition of the vehicle.</w:t>
            </w:r>
          </w:p>
          <w:p w:rsidR="00A82CEC" w:rsidRDefault="00A82CEC" w:rsidP="00A82CEC">
            <w:pPr>
              <w:pStyle w:val="ListParagraph"/>
              <w:numPr>
                <w:ilvl w:val="0"/>
                <w:numId w:val="20"/>
              </w:numPr>
            </w:pPr>
            <w:r w:rsidRPr="00896C8E">
              <w:t xml:space="preserve">The </w:t>
            </w:r>
            <w:r>
              <w:t xml:space="preserve">successful bidder will be informed </w:t>
            </w:r>
            <w:r w:rsidRPr="00896C8E">
              <w:t xml:space="preserve">email and </w:t>
            </w:r>
            <w:proofErr w:type="gramStart"/>
            <w:r w:rsidRPr="00896C8E">
              <w:t>will be expected</w:t>
            </w:r>
            <w:proofErr w:type="gramEnd"/>
            <w:r w:rsidRPr="00896C8E">
              <w:t xml:space="preserve"> to make payment within</w:t>
            </w:r>
            <w:r>
              <w:t xml:space="preserve"> 1 week (168</w:t>
            </w:r>
            <w:r w:rsidRPr="00896C8E">
              <w:t xml:space="preserve"> hours</w:t>
            </w:r>
            <w:r>
              <w:t>)</w:t>
            </w:r>
            <w:r w:rsidRPr="00896C8E">
              <w:t xml:space="preserve"> or otherwise forfeit the lot to the second best bidder.</w:t>
            </w:r>
          </w:p>
          <w:p w:rsidR="00A82CEC" w:rsidRPr="00896C8E" w:rsidRDefault="00A82CEC" w:rsidP="00A82CEC">
            <w:pPr>
              <w:pStyle w:val="ListParagraph"/>
              <w:numPr>
                <w:ilvl w:val="0"/>
                <w:numId w:val="20"/>
              </w:numPr>
            </w:pPr>
            <w:r>
              <w:t>The successful bidder commits to pay, additional to the Price Offer, the Custom Import Duty and other levies payable (=</w:t>
            </w:r>
            <w:r w:rsidRPr="00440E0F">
              <w:rPr>
                <w:b/>
              </w:rPr>
              <w:t>LKR 971,428/-</w:t>
            </w:r>
            <w:r>
              <w:t>) before the vehicle is handed over.</w:t>
            </w:r>
          </w:p>
          <w:p w:rsidR="00175DB7" w:rsidRDefault="00175DB7" w:rsidP="00896C8E">
            <w:pPr>
              <w:pStyle w:val="ListParagraph"/>
              <w:numPr>
                <w:ilvl w:val="0"/>
                <w:numId w:val="20"/>
              </w:numPr>
            </w:pPr>
            <w:r>
              <w:t>All expenses related to the transfer of ownership, registration, insurance and any other expense are to be borne by the bidder. The EU Delegation will not accept any responsibility or liability for the vehicles after the sale.</w:t>
            </w:r>
          </w:p>
          <w:p w:rsidR="00261962" w:rsidRDefault="00261962" w:rsidP="00896C8E">
            <w:pPr>
              <w:pStyle w:val="ListParagraph"/>
              <w:numPr>
                <w:ilvl w:val="0"/>
                <w:numId w:val="20"/>
              </w:numPr>
            </w:pPr>
            <w:r>
              <w:t>After receipt of the payment, The EU Delegation will prepare the paperwork for the transfer of ownership.</w:t>
            </w:r>
          </w:p>
          <w:p w:rsidR="00261962" w:rsidRPr="00896C8E" w:rsidRDefault="00261962" w:rsidP="00896C8E">
            <w:pPr>
              <w:pStyle w:val="ListParagraph"/>
              <w:numPr>
                <w:ilvl w:val="0"/>
                <w:numId w:val="20"/>
              </w:numPr>
            </w:pPr>
            <w:r>
              <w:t>Upon completion of the ownership transfer,</w:t>
            </w:r>
            <w:r w:rsidR="00440E0F">
              <w:t xml:space="preserve"> and payment of the </w:t>
            </w:r>
            <w:r w:rsidR="00A82CEC">
              <w:t>Custom Import Duty and other levies payable</w:t>
            </w:r>
            <w:r w:rsidR="00A82CEC">
              <w:t>,</w:t>
            </w:r>
            <w:r>
              <w:t xml:space="preserve"> the vehicle </w:t>
            </w:r>
            <w:proofErr w:type="gramStart"/>
            <w:r>
              <w:t>will be handed over</w:t>
            </w:r>
            <w:proofErr w:type="gramEnd"/>
            <w:r>
              <w:t xml:space="preserve"> to the successful bidder.</w:t>
            </w:r>
          </w:p>
          <w:p w:rsidR="00896C8E" w:rsidRPr="00896C8E" w:rsidRDefault="00896C8E" w:rsidP="00896C8E">
            <w:pPr>
              <w:pStyle w:val="ListParagraph"/>
              <w:numPr>
                <w:ilvl w:val="0"/>
                <w:numId w:val="20"/>
              </w:numPr>
            </w:pPr>
            <w:r w:rsidRPr="00896C8E">
              <w:t xml:space="preserve">The </w:t>
            </w:r>
            <w:r w:rsidR="0099095E">
              <w:t xml:space="preserve">EU </w:t>
            </w:r>
            <w:r w:rsidRPr="00896C8E">
              <w:t xml:space="preserve">Delegation reserves the right to cancel the sale in </w:t>
            </w:r>
            <w:proofErr w:type="gramStart"/>
            <w:r w:rsidRPr="00896C8E">
              <w:t>whole</w:t>
            </w:r>
            <w:proofErr w:type="gramEnd"/>
            <w:r w:rsidRPr="00896C8E">
              <w:t xml:space="preserve"> or partially.</w:t>
            </w:r>
          </w:p>
        </w:tc>
      </w:tr>
    </w:tbl>
    <w:p w:rsidR="005E09D9" w:rsidRDefault="005E09D9" w:rsidP="005E09D9"/>
    <w:p w:rsidR="00A82CEC" w:rsidRDefault="00A82CEC">
      <w:pPr>
        <w:spacing w:after="0"/>
        <w:jc w:val="left"/>
        <w:rPr>
          <w:b/>
          <w:color w:val="2E74B5" w:themeColor="accent1" w:themeShade="BF"/>
        </w:rPr>
      </w:pPr>
      <w:r>
        <w:rPr>
          <w:b/>
          <w:color w:val="2E74B5" w:themeColor="accent1" w:themeShade="BF"/>
        </w:rPr>
        <w:br w:type="page"/>
      </w:r>
    </w:p>
    <w:p w:rsidR="005E09D9" w:rsidRDefault="002B76FB" w:rsidP="005E09D9">
      <w:pPr>
        <w:rPr>
          <w:b/>
          <w:color w:val="2E74B5" w:themeColor="accent1" w:themeShade="BF"/>
        </w:rPr>
      </w:pPr>
      <w:r w:rsidRPr="002B76FB">
        <w:rPr>
          <w:b/>
          <w:color w:val="2E74B5" w:themeColor="accent1" w:themeShade="BF"/>
        </w:rPr>
        <w:lastRenderedPageBreak/>
        <w:t>Photos</w:t>
      </w:r>
    </w:p>
    <w:p w:rsidR="00B33F76" w:rsidRDefault="00B33F76" w:rsidP="005E09D9">
      <w:pPr>
        <w:rPr>
          <w:b/>
          <w:color w:val="2E74B5" w:themeColor="accent1" w:themeShade="BF"/>
        </w:rPr>
      </w:pPr>
      <w:r>
        <w:rPr>
          <w:b/>
          <w:noProof/>
          <w:color w:val="2E74B5" w:themeColor="accent1" w:themeShade="BF"/>
          <w:lang w:eastAsia="en-GB"/>
        </w:rPr>
        <w:drawing>
          <wp:inline distT="0" distB="0" distL="0" distR="0">
            <wp:extent cx="2666359" cy="1999925"/>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ont of car.jpg"/>
                    <pic:cNvPicPr/>
                  </pic:nvPicPr>
                  <pic:blipFill>
                    <a:blip r:embed="rId9">
                      <a:extLst>
                        <a:ext uri="{28A0092B-C50C-407E-A947-70E740481C1C}">
                          <a14:useLocalDpi xmlns:a14="http://schemas.microsoft.com/office/drawing/2010/main" val="0"/>
                        </a:ext>
                      </a:extLst>
                    </a:blip>
                    <a:stretch>
                      <a:fillRect/>
                    </a:stretch>
                  </pic:blipFill>
                  <pic:spPr>
                    <a:xfrm>
                      <a:off x="0" y="0"/>
                      <a:ext cx="2717449" cy="2038246"/>
                    </a:xfrm>
                    <a:prstGeom prst="rect">
                      <a:avLst/>
                    </a:prstGeom>
                  </pic:spPr>
                </pic:pic>
              </a:graphicData>
            </a:graphic>
          </wp:inline>
        </w:drawing>
      </w:r>
      <w:r>
        <w:rPr>
          <w:b/>
          <w:color w:val="2E74B5" w:themeColor="accent1" w:themeShade="BF"/>
        </w:rPr>
        <w:t xml:space="preserve"> </w:t>
      </w:r>
      <w:r>
        <w:rPr>
          <w:b/>
          <w:noProof/>
          <w:color w:val="2E74B5" w:themeColor="accent1" w:themeShade="BF"/>
          <w:lang w:eastAsia="en-GB"/>
        </w:rPr>
        <w:drawing>
          <wp:inline distT="0" distB="0" distL="0" distR="0">
            <wp:extent cx="2666793" cy="20002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 of car.jpg"/>
                    <pic:cNvPicPr/>
                  </pic:nvPicPr>
                  <pic:blipFill>
                    <a:blip r:embed="rId10">
                      <a:extLst>
                        <a:ext uri="{28A0092B-C50C-407E-A947-70E740481C1C}">
                          <a14:useLocalDpi xmlns:a14="http://schemas.microsoft.com/office/drawing/2010/main" val="0"/>
                        </a:ext>
                      </a:extLst>
                    </a:blip>
                    <a:stretch>
                      <a:fillRect/>
                    </a:stretch>
                  </pic:blipFill>
                  <pic:spPr>
                    <a:xfrm>
                      <a:off x="0" y="0"/>
                      <a:ext cx="2711110" cy="2033490"/>
                    </a:xfrm>
                    <a:prstGeom prst="rect">
                      <a:avLst/>
                    </a:prstGeom>
                  </pic:spPr>
                </pic:pic>
              </a:graphicData>
            </a:graphic>
          </wp:inline>
        </w:drawing>
      </w:r>
    </w:p>
    <w:p w:rsidR="00B33F76" w:rsidRDefault="00B33F76" w:rsidP="005E09D9">
      <w:pPr>
        <w:rPr>
          <w:b/>
          <w:color w:val="2E74B5" w:themeColor="accent1" w:themeShade="BF"/>
        </w:rPr>
      </w:pPr>
      <w:r>
        <w:rPr>
          <w:b/>
          <w:noProof/>
          <w:color w:val="2E74B5" w:themeColor="accent1" w:themeShade="BF"/>
          <w:lang w:eastAsia="en-GB"/>
        </w:rPr>
        <w:drawing>
          <wp:inline distT="0" distB="0" distL="0" distR="0">
            <wp:extent cx="3302285" cy="2476905"/>
            <wp:effectExtent l="0" t="635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ont seats.jpg"/>
                    <pic:cNvPicPr/>
                  </pic:nvPicPr>
                  <pic:blipFill>
                    <a:blip r:embed="rId11">
                      <a:extLst>
                        <a:ext uri="{28A0092B-C50C-407E-A947-70E740481C1C}">
                          <a14:useLocalDpi xmlns:a14="http://schemas.microsoft.com/office/drawing/2010/main" val="0"/>
                        </a:ext>
                      </a:extLst>
                    </a:blip>
                    <a:stretch>
                      <a:fillRect/>
                    </a:stretch>
                  </pic:blipFill>
                  <pic:spPr>
                    <a:xfrm rot="5400000">
                      <a:off x="0" y="0"/>
                      <a:ext cx="3362133" cy="2521794"/>
                    </a:xfrm>
                    <a:prstGeom prst="rect">
                      <a:avLst/>
                    </a:prstGeom>
                  </pic:spPr>
                </pic:pic>
              </a:graphicData>
            </a:graphic>
          </wp:inline>
        </w:drawing>
      </w:r>
      <w:r>
        <w:rPr>
          <w:b/>
          <w:color w:val="2E74B5" w:themeColor="accent1" w:themeShade="BF"/>
        </w:rPr>
        <w:t xml:space="preserve"> </w:t>
      </w:r>
      <w:r>
        <w:rPr>
          <w:b/>
          <w:noProof/>
          <w:color w:val="2E74B5" w:themeColor="accent1" w:themeShade="BF"/>
          <w:lang w:eastAsia="en-GB"/>
        </w:rPr>
        <w:drawing>
          <wp:inline distT="0" distB="0" distL="0" distR="0">
            <wp:extent cx="3314349" cy="2485954"/>
            <wp:effectExtent l="0" t="4762"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ck seats.jpg"/>
                    <pic:cNvPicPr/>
                  </pic:nvPicPr>
                  <pic:blipFill>
                    <a:blip r:embed="rId12">
                      <a:extLst>
                        <a:ext uri="{28A0092B-C50C-407E-A947-70E740481C1C}">
                          <a14:useLocalDpi xmlns:a14="http://schemas.microsoft.com/office/drawing/2010/main" val="0"/>
                        </a:ext>
                      </a:extLst>
                    </a:blip>
                    <a:stretch>
                      <a:fillRect/>
                    </a:stretch>
                  </pic:blipFill>
                  <pic:spPr>
                    <a:xfrm rot="5400000">
                      <a:off x="0" y="0"/>
                      <a:ext cx="3371139" cy="2528550"/>
                    </a:xfrm>
                    <a:prstGeom prst="rect">
                      <a:avLst/>
                    </a:prstGeom>
                  </pic:spPr>
                </pic:pic>
              </a:graphicData>
            </a:graphic>
          </wp:inline>
        </w:drawing>
      </w:r>
    </w:p>
    <w:p w:rsidR="00B33F76" w:rsidRPr="002B76FB" w:rsidRDefault="00B33F76" w:rsidP="005E09D9">
      <w:pPr>
        <w:rPr>
          <w:b/>
          <w:color w:val="2E74B5" w:themeColor="accent1" w:themeShade="BF"/>
        </w:rPr>
      </w:pPr>
      <w:r>
        <w:rPr>
          <w:b/>
          <w:noProof/>
          <w:color w:val="2E74B5" w:themeColor="accent1" w:themeShade="BF"/>
          <w:lang w:eastAsia="en-GB"/>
        </w:rPr>
        <w:drawing>
          <wp:inline distT="0" distB="0" distL="0" distR="0">
            <wp:extent cx="2619384" cy="196469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terior.jpg"/>
                    <pic:cNvPicPr/>
                  </pic:nvPicPr>
                  <pic:blipFill>
                    <a:blip r:embed="rId13" cstate="print">
                      <a:extLst>
                        <a:ext uri="{28A0092B-C50C-407E-A947-70E740481C1C}">
                          <a14:useLocalDpi xmlns:a14="http://schemas.microsoft.com/office/drawing/2010/main" val="0"/>
                        </a:ext>
                      </a:extLst>
                    </a:blip>
                    <a:stretch>
                      <a:fillRect/>
                    </a:stretch>
                  </pic:blipFill>
                  <pic:spPr>
                    <a:xfrm rot="10800000">
                      <a:off x="0" y="0"/>
                      <a:ext cx="2644492" cy="1983523"/>
                    </a:xfrm>
                    <a:prstGeom prst="rect">
                      <a:avLst/>
                    </a:prstGeom>
                  </pic:spPr>
                </pic:pic>
              </a:graphicData>
            </a:graphic>
          </wp:inline>
        </w:drawing>
      </w:r>
      <w:r>
        <w:rPr>
          <w:b/>
          <w:color w:val="2E74B5" w:themeColor="accent1" w:themeShade="BF"/>
        </w:rPr>
        <w:t xml:space="preserve"> </w:t>
      </w:r>
      <w:r>
        <w:rPr>
          <w:b/>
          <w:noProof/>
          <w:color w:val="2E74B5" w:themeColor="accent1" w:themeShade="BF"/>
          <w:lang w:eastAsia="en-GB"/>
        </w:rPr>
        <w:drawing>
          <wp:inline distT="0" distB="0" distL="0" distR="0">
            <wp:extent cx="2628696" cy="197167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un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46625" cy="1985123"/>
                    </a:xfrm>
                    <a:prstGeom prst="rect">
                      <a:avLst/>
                    </a:prstGeom>
                  </pic:spPr>
                </pic:pic>
              </a:graphicData>
            </a:graphic>
          </wp:inline>
        </w:drawing>
      </w:r>
    </w:p>
    <w:p w:rsidR="00B33F76" w:rsidRDefault="00B33F76" w:rsidP="005E09D9">
      <w:pPr>
        <w:rPr>
          <w:b/>
          <w:color w:val="2E74B5" w:themeColor="accent1" w:themeShade="BF"/>
        </w:rPr>
      </w:pPr>
    </w:p>
    <w:p w:rsidR="005E09D9" w:rsidRPr="005E09D9" w:rsidRDefault="005E09D9" w:rsidP="005E09D9">
      <w:pPr>
        <w:pStyle w:val="Signature"/>
      </w:pPr>
    </w:p>
    <w:sectPr w:rsidR="005E09D9" w:rsidRPr="005E09D9" w:rsidSect="000918A7">
      <w:headerReference w:type="even" r:id="rId15"/>
      <w:headerReference w:type="default" r:id="rId16"/>
      <w:footerReference w:type="even" r:id="rId17"/>
      <w:footerReference w:type="default" r:id="rId18"/>
      <w:headerReference w:type="first" r:id="rId19"/>
      <w:footerReference w:type="first" r:id="rId20"/>
      <w:pgSz w:w="11906" w:h="16838"/>
      <w:pgMar w:top="1020" w:right="1701" w:bottom="1020" w:left="1587" w:header="601" w:footer="10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CBE" w:rsidRDefault="00C81CBE" w:rsidP="005E09D9">
      <w:pPr>
        <w:spacing w:after="0"/>
      </w:pPr>
      <w:r>
        <w:separator/>
      </w:r>
    </w:p>
  </w:endnote>
  <w:endnote w:type="continuationSeparator" w:id="0">
    <w:p w:rsidR="00C81CBE" w:rsidRDefault="00C81CBE" w:rsidP="005E09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AAC" w:rsidRDefault="00B80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03F" w:rsidRDefault="005E09D9">
    <w:pPr>
      <w:pStyle w:val="Footer"/>
      <w:jc w:val="center"/>
    </w:pPr>
    <w:r>
      <w:fldChar w:fldCharType="begin"/>
    </w:r>
    <w:r>
      <w:instrText>PAGE</w:instrText>
    </w:r>
    <w:r>
      <w:fldChar w:fldCharType="separate"/>
    </w:r>
    <w:r w:rsidR="00A82CE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8A7" w:rsidRPr="00141273" w:rsidRDefault="000918A7" w:rsidP="000918A7">
    <w:pPr>
      <w:pStyle w:val="Footer"/>
      <w:jc w:val="center"/>
      <w:rPr>
        <w:noProof/>
        <w:sz w:val="20"/>
      </w:rPr>
    </w:pPr>
    <w:r w:rsidRPr="00141273">
      <w:rPr>
        <w:sz w:val="20"/>
      </w:rPr>
      <w:t xml:space="preserve">Delegation of the European Union to the Democratic Socialist Republic of Sri Lanka and for the Republic of </w:t>
    </w:r>
    <w:r>
      <w:rPr>
        <w:sz w:val="20"/>
      </w:rPr>
      <w:t xml:space="preserve">the </w:t>
    </w:r>
    <w:r w:rsidRPr="00141273">
      <w:rPr>
        <w:sz w:val="20"/>
      </w:rPr>
      <w:t>Maldives</w:t>
    </w:r>
    <w:r w:rsidRPr="00141273">
      <w:rPr>
        <w:noProof/>
        <w:sz w:val="20"/>
      </w:rPr>
      <w:br/>
      <w:t>389 Bauddhaloka Mawatha, Colombo – Sri Lanka</w:t>
    </w:r>
  </w:p>
  <w:p w:rsidR="00B80AAC" w:rsidRPr="000918A7" w:rsidRDefault="00A82CEC" w:rsidP="000918A7">
    <w:pPr>
      <w:pStyle w:val="Footer"/>
      <w:jc w:val="center"/>
    </w:pPr>
    <w:hyperlink r:id="rId1" w:history="1">
      <w:r w:rsidR="000918A7" w:rsidRPr="00A653B1">
        <w:rPr>
          <w:rStyle w:val="Hyperlink"/>
          <w:noProof/>
          <w:sz w:val="20"/>
        </w:rPr>
        <w:t>Delegation-Sri-Lanka-Admin-Procurement@eeas.europa.eu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CBE" w:rsidRDefault="00C81CBE" w:rsidP="005E09D9">
      <w:pPr>
        <w:spacing w:after="0"/>
      </w:pPr>
      <w:r>
        <w:separator/>
      </w:r>
    </w:p>
  </w:footnote>
  <w:footnote w:type="continuationSeparator" w:id="0">
    <w:p w:rsidR="00C81CBE" w:rsidRDefault="00C81CBE" w:rsidP="005E09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AAC" w:rsidRDefault="00B80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AAC" w:rsidRDefault="00B80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03F" w:rsidRDefault="0045303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15:restartNumberingAfterBreak="0">
    <w:nsid w:val="28E065F3"/>
    <w:multiLevelType w:val="hybridMultilevel"/>
    <w:tmpl w:val="EAFA1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9"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B1708BB"/>
    <w:multiLevelType w:val="hybridMultilevel"/>
    <w:tmpl w:val="1A20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8"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9" w15:restartNumberingAfterBreak="0">
    <w:nsid w:val="68932B65"/>
    <w:multiLevelType w:val="multilevel"/>
    <w:tmpl w:val="F2B0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13"/>
  </w:num>
  <w:num w:numId="4">
    <w:abstractNumId w:val="15"/>
  </w:num>
  <w:num w:numId="5">
    <w:abstractNumId w:val="8"/>
  </w:num>
  <w:num w:numId="6">
    <w:abstractNumId w:val="7"/>
  </w:num>
  <w:num w:numId="7">
    <w:abstractNumId w:val="4"/>
  </w:num>
  <w:num w:numId="8">
    <w:abstractNumId w:val="3"/>
  </w:num>
  <w:num w:numId="9">
    <w:abstractNumId w:val="16"/>
  </w:num>
  <w:num w:numId="10">
    <w:abstractNumId w:val="18"/>
  </w:num>
  <w:num w:numId="11">
    <w:abstractNumId w:val="17"/>
  </w:num>
  <w:num w:numId="12">
    <w:abstractNumId w:val="20"/>
  </w:num>
  <w:num w:numId="13">
    <w:abstractNumId w:val="5"/>
  </w:num>
  <w:num w:numId="14">
    <w:abstractNumId w:val="9"/>
  </w:num>
  <w:num w:numId="15">
    <w:abstractNumId w:val="11"/>
  </w:num>
  <w:num w:numId="16">
    <w:abstractNumId w:val="10"/>
  </w:num>
  <w:num w:numId="17">
    <w:abstractNumId w:val="2"/>
  </w:num>
  <w:num w:numId="18">
    <w:abstractNumId w:val="12"/>
  </w:num>
  <w:num w:numId="19">
    <w:abstractNumId w:val="14"/>
  </w:num>
  <w:num w:numId="20">
    <w:abstractNumId w:val="6"/>
  </w:num>
  <w:num w:numId="2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T"/>
  </w:docVars>
  <w:rsids>
    <w:rsidRoot w:val="00C81CBE"/>
    <w:rsid w:val="000642A1"/>
    <w:rsid w:val="000918A7"/>
    <w:rsid w:val="00094CEF"/>
    <w:rsid w:val="000E1188"/>
    <w:rsid w:val="00175DB7"/>
    <w:rsid w:val="001912D3"/>
    <w:rsid w:val="001A4816"/>
    <w:rsid w:val="0020714A"/>
    <w:rsid w:val="00236B9B"/>
    <w:rsid w:val="00261962"/>
    <w:rsid w:val="002B76FB"/>
    <w:rsid w:val="002F7DDF"/>
    <w:rsid w:val="00316273"/>
    <w:rsid w:val="00327B5B"/>
    <w:rsid w:val="003C2FF3"/>
    <w:rsid w:val="00440E0F"/>
    <w:rsid w:val="0045303F"/>
    <w:rsid w:val="005E09D9"/>
    <w:rsid w:val="0067526A"/>
    <w:rsid w:val="006875D6"/>
    <w:rsid w:val="00727A56"/>
    <w:rsid w:val="00802347"/>
    <w:rsid w:val="00896C8E"/>
    <w:rsid w:val="00961613"/>
    <w:rsid w:val="009743C6"/>
    <w:rsid w:val="0099095E"/>
    <w:rsid w:val="00A35923"/>
    <w:rsid w:val="00A82CEC"/>
    <w:rsid w:val="00A860A2"/>
    <w:rsid w:val="00B242CB"/>
    <w:rsid w:val="00B33F76"/>
    <w:rsid w:val="00B77CDC"/>
    <w:rsid w:val="00B80AAC"/>
    <w:rsid w:val="00C50937"/>
    <w:rsid w:val="00C81CBE"/>
    <w:rsid w:val="00E210AB"/>
    <w:rsid w:val="00E6043D"/>
    <w:rsid w:val="00E8075B"/>
    <w:rsid w:val="00EF66D9"/>
    <w:rsid w:val="00F53717"/>
    <w:rsid w:val="00F8650B"/>
    <w:rsid w:val="00FC41D3"/>
    <w:rsid w:val="00FC751B"/>
    <w:rsid w:val="00FF2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5C79B62"/>
  <w15:docId w15:val="{08EA32E7-1DB8-4B6A-BBE7-52400022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rsid w:val="005E09D9"/>
    <w:rPr>
      <w:rFonts w:ascii="Arial" w:hAnsi="Arial"/>
      <w:sz w:val="16"/>
      <w:lang w:eastAsia="en-US"/>
    </w:rPr>
  </w:style>
  <w:style w:type="character" w:customStyle="1" w:styleId="DateChar">
    <w:name w:val="Date Char"/>
    <w:link w:val="Date"/>
    <w:uiPriority w:val="99"/>
    <w:rsid w:val="005E09D9"/>
    <w:rPr>
      <w:sz w:val="24"/>
      <w:lang w:eastAsia="en-US"/>
    </w:rPr>
  </w:style>
  <w:style w:type="character" w:customStyle="1" w:styleId="HeaderChar">
    <w:name w:val="Header Char"/>
    <w:link w:val="Header"/>
    <w:uiPriority w:val="99"/>
    <w:rsid w:val="005E09D9"/>
    <w:rPr>
      <w:sz w:val="24"/>
      <w:lang w:eastAsia="en-US"/>
    </w:rPr>
  </w:style>
  <w:style w:type="paragraph" w:customStyle="1" w:styleId="ZCom">
    <w:name w:val="Z_Com"/>
    <w:basedOn w:val="Normal"/>
    <w:next w:val="ZDGName"/>
    <w:rsid w:val="005E09D9"/>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5E09D9"/>
    <w:pPr>
      <w:widowControl w:val="0"/>
      <w:autoSpaceDE w:val="0"/>
      <w:autoSpaceDN w:val="0"/>
      <w:spacing w:after="0"/>
      <w:ind w:right="85"/>
      <w:jc w:val="left"/>
    </w:pPr>
    <w:rPr>
      <w:rFonts w:ascii="Arial" w:hAnsi="Arial" w:cs="Arial"/>
      <w:sz w:val="16"/>
      <w:szCs w:val="16"/>
      <w:lang w:eastAsia="en-GB"/>
    </w:rPr>
  </w:style>
  <w:style w:type="paragraph" w:styleId="BalloonText">
    <w:name w:val="Balloon Text"/>
    <w:basedOn w:val="Normal"/>
    <w:link w:val="BalloonTextChar"/>
    <w:uiPriority w:val="99"/>
    <w:semiHidden/>
    <w:unhideWhenUsed/>
    <w:rsid w:val="00B77CDC"/>
    <w:pPr>
      <w:spacing w:after="0"/>
    </w:pPr>
    <w:rPr>
      <w:rFonts w:ascii="Tahoma" w:hAnsi="Tahoma" w:cs="Tahoma"/>
      <w:sz w:val="16"/>
      <w:szCs w:val="16"/>
    </w:rPr>
  </w:style>
  <w:style w:type="character" w:customStyle="1" w:styleId="BalloonTextChar">
    <w:name w:val="Balloon Text Char"/>
    <w:link w:val="BalloonText"/>
    <w:uiPriority w:val="99"/>
    <w:semiHidden/>
    <w:rsid w:val="00B77CDC"/>
    <w:rPr>
      <w:rFonts w:ascii="Tahoma" w:hAnsi="Tahoma" w:cs="Tahoma"/>
      <w:sz w:val="16"/>
      <w:szCs w:val="16"/>
      <w:lang w:eastAsia="en-US"/>
    </w:rPr>
  </w:style>
  <w:style w:type="paragraph" w:styleId="ListParagraph">
    <w:name w:val="List Paragraph"/>
    <w:basedOn w:val="Normal"/>
    <w:uiPriority w:val="34"/>
    <w:qFormat/>
    <w:rsid w:val="00094CEF"/>
    <w:pPr>
      <w:ind w:left="720"/>
      <w:contextualSpacing/>
    </w:pPr>
  </w:style>
  <w:style w:type="character" w:styleId="Hyperlink">
    <w:name w:val="Hyperlink"/>
    <w:basedOn w:val="DefaultParagraphFont"/>
    <w:uiPriority w:val="99"/>
    <w:unhideWhenUsed/>
    <w:rsid w:val="00FC751B"/>
    <w:rPr>
      <w:color w:val="0563C1" w:themeColor="hyperlink"/>
      <w:u w:val="single"/>
    </w:rPr>
  </w:style>
  <w:style w:type="paragraph" w:styleId="NormalWeb">
    <w:name w:val="Normal (Web)"/>
    <w:basedOn w:val="Normal"/>
    <w:uiPriority w:val="99"/>
    <w:semiHidden/>
    <w:unhideWhenUsed/>
    <w:rsid w:val="00896C8E"/>
    <w:pPr>
      <w:spacing w:before="100" w:beforeAutospacing="1" w:after="100" w:afterAutospacing="1"/>
      <w:jc w:val="left"/>
    </w:pPr>
    <w:rPr>
      <w:szCs w:val="24"/>
      <w:lang w:eastAsia="en-GB"/>
    </w:rPr>
  </w:style>
  <w:style w:type="character" w:styleId="Strong">
    <w:name w:val="Strong"/>
    <w:basedOn w:val="DefaultParagraphFont"/>
    <w:uiPriority w:val="22"/>
    <w:qFormat/>
    <w:rsid w:val="00896C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625055">
      <w:bodyDiv w:val="1"/>
      <w:marLeft w:val="0"/>
      <w:marRight w:val="0"/>
      <w:marTop w:val="0"/>
      <w:marBottom w:val="0"/>
      <w:divBdr>
        <w:top w:val="none" w:sz="0" w:space="0" w:color="auto"/>
        <w:left w:val="none" w:sz="0" w:space="0" w:color="auto"/>
        <w:bottom w:val="none" w:sz="0" w:space="0" w:color="auto"/>
        <w:right w:val="none" w:sz="0" w:space="0" w:color="auto"/>
      </w:divBdr>
      <w:divsChild>
        <w:div w:id="85616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legation-Sri-Lanka-Admin-Procurement@EEAS.Europa.eu" TargetMode="External"/><Relationship Id="rId13" Type="http://schemas.openxmlformats.org/officeDocument/2006/relationships/image" Target="media/image6.jp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Delegation-Sri-Lanka-Admin-Procurement@eeas.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ijcjo\Work%20Folders\Desktop\Ho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HoA Template</Template>
  <TotalTime>186</TotalTime>
  <Pages>3</Pages>
  <Words>477</Words>
  <Characters>2656</Characters>
  <Application>Microsoft Office Word</Application>
  <DocSecurity>0</DocSecurity>
  <PresentationFormat>Microsoft Word 14.0</PresentationFormat>
  <Lines>22</Lines>
  <Paragraphs>6</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SNIJCKERS Johan (EEAS-COLOMBO)</dc:creator>
  <cp:keywords>EL4</cp:keywords>
  <cp:lastModifiedBy>SNIJCKERS Johan (EEAS-COLOMBO)</cp:lastModifiedBy>
  <cp:revision>12</cp:revision>
  <dcterms:created xsi:type="dcterms:W3CDTF">2025-07-28T11:26:00Z</dcterms:created>
  <dcterms:modified xsi:type="dcterms:W3CDTF">2025-08-22T06:56:00Z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4.6.2.4290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21000</vt:lpwstr>
  </property>
  <property fmtid="{D5CDD505-2E9C-101B-9397-08002B2CF9AE}" pid="7" name="Formatting">
    <vt:lpwstr>4.1</vt:lpwstr>
  </property>
  <property fmtid="{D5CDD505-2E9C-101B-9397-08002B2CF9AE}" pid="8" name="Last edited using">
    <vt:lpwstr>EL 4.6 Build 21000</vt:lpwstr>
  </property>
  <property fmtid="{D5CDD505-2E9C-101B-9397-08002B2CF9AE}" pid="9" name="EL_Author">
    <vt:lpwstr>Johan Snijckers</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