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7A23" w14:textId="146D3A90" w:rsidR="00DE4E3E" w:rsidRPr="00170FD3" w:rsidRDefault="00170FD3" w:rsidP="00DE4E3E">
      <w:pPr>
        <w:jc w:val="center"/>
        <w:outlineLvl w:val="0"/>
        <w:rPr>
          <w:b/>
          <w:sz w:val="28"/>
          <w:szCs w:val="28"/>
          <w:u w:val="single"/>
          <w:lang w:val="fr-BE"/>
        </w:rPr>
      </w:pPr>
      <w:r w:rsidRPr="00170FD3">
        <w:rPr>
          <w:b/>
          <w:sz w:val="28"/>
          <w:szCs w:val="28"/>
          <w:u w:val="single"/>
          <w:lang w:val="fr-BE"/>
        </w:rPr>
        <w:t xml:space="preserve">Gestionnaire Financier </w:t>
      </w:r>
      <w:r w:rsidR="00FE0B53" w:rsidRPr="00170FD3">
        <w:rPr>
          <w:b/>
          <w:sz w:val="28"/>
          <w:szCs w:val="28"/>
          <w:u w:val="single"/>
          <w:lang w:val="fr-BE"/>
        </w:rPr>
        <w:t xml:space="preserve">– </w:t>
      </w:r>
      <w:r>
        <w:rPr>
          <w:b/>
          <w:sz w:val="28"/>
          <w:szCs w:val="28"/>
          <w:u w:val="single"/>
          <w:lang w:val="fr-BE"/>
        </w:rPr>
        <w:t>Section Finance</w:t>
      </w:r>
      <w:r w:rsidR="004C1034">
        <w:rPr>
          <w:b/>
          <w:sz w:val="28"/>
          <w:szCs w:val="28"/>
          <w:u w:val="single"/>
          <w:lang w:val="fr-BE"/>
        </w:rPr>
        <w:t>s</w:t>
      </w:r>
      <w:r>
        <w:rPr>
          <w:b/>
          <w:sz w:val="28"/>
          <w:szCs w:val="28"/>
          <w:u w:val="single"/>
          <w:lang w:val="fr-BE"/>
        </w:rPr>
        <w:t>, Contrats et</w:t>
      </w:r>
      <w:r w:rsidR="00F41031" w:rsidRPr="00170FD3">
        <w:rPr>
          <w:b/>
          <w:sz w:val="28"/>
          <w:szCs w:val="28"/>
          <w:u w:val="single"/>
          <w:lang w:val="fr-BE"/>
        </w:rPr>
        <w:t xml:space="preserve"> Audit</w:t>
      </w:r>
      <w:r w:rsidR="004C1034">
        <w:rPr>
          <w:b/>
          <w:sz w:val="28"/>
          <w:szCs w:val="28"/>
          <w:u w:val="single"/>
          <w:lang w:val="fr-BE"/>
        </w:rPr>
        <w:t>s</w:t>
      </w:r>
      <w:r>
        <w:rPr>
          <w:b/>
          <w:sz w:val="28"/>
          <w:szCs w:val="28"/>
          <w:u w:val="single"/>
          <w:lang w:val="fr-BE"/>
        </w:rPr>
        <w:t>: Madagascar</w:t>
      </w:r>
    </w:p>
    <w:p w14:paraId="67F57CC2" w14:textId="77777777" w:rsidR="00DE4E3E" w:rsidRPr="00170FD3" w:rsidRDefault="00DE4E3E" w:rsidP="00DE4E3E">
      <w:pPr>
        <w:rPr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8"/>
        <w:gridCol w:w="4474"/>
      </w:tblGrid>
      <w:tr w:rsidR="00D1055A" w14:paraId="35B161A6" w14:textId="77777777" w:rsidTr="00C13F6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BD5" w14:textId="528199E4" w:rsidR="00DE4E3E" w:rsidRDefault="00DE4E3E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PROFILE</w:t>
            </w:r>
            <w:r w:rsidR="00170FD3">
              <w:rPr>
                <w:b/>
                <w:bCs/>
              </w:rPr>
              <w:t xml:space="preserve"> DE POSTE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8FCD" w14:textId="699ABF67" w:rsidR="00DE4E3E" w:rsidRDefault="004C1034">
            <w:pPr>
              <w:pStyle w:val="Heading3"/>
            </w:pPr>
            <w:r w:rsidRPr="004C1034">
              <w:t>EXIGENCES DU POSTE</w:t>
            </w:r>
          </w:p>
        </w:tc>
      </w:tr>
      <w:tr w:rsidR="00D1055A" w:rsidRPr="008E6A17" w14:paraId="71AADF00" w14:textId="77777777" w:rsidTr="008B18EE">
        <w:trPr>
          <w:trHeight w:val="3251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DD4A" w14:textId="77777777" w:rsidR="00DE4E3E" w:rsidRPr="004C1034" w:rsidRDefault="00DE4E3E">
            <w:pPr>
              <w:rPr>
                <w:sz w:val="12"/>
                <w:lang w:val="fr-BE"/>
              </w:rPr>
            </w:pPr>
          </w:p>
          <w:p w14:paraId="096564BC" w14:textId="15DB9B89" w:rsidR="00DE4E3E" w:rsidRPr="004C1034" w:rsidRDefault="004C1034">
            <w:pPr>
              <w:pStyle w:val="Heading4"/>
              <w:rPr>
                <w:lang w:val="fr-BE"/>
              </w:rPr>
            </w:pPr>
            <w:r w:rsidRPr="004C1034">
              <w:rPr>
                <w:lang w:val="fr-BE"/>
              </w:rPr>
              <w:t>Cadre du poste</w:t>
            </w:r>
          </w:p>
          <w:p w14:paraId="11D635B9" w14:textId="44F676DE" w:rsidR="0014096A" w:rsidRDefault="004C1034">
            <w:pPr>
              <w:ind w:left="1920" w:hanging="1920"/>
              <w:rPr>
                <w:b/>
                <w:bCs/>
                <w:sz w:val="20"/>
                <w:lang w:val="hr-HR"/>
              </w:rPr>
            </w:pPr>
            <w:r>
              <w:rPr>
                <w:sz w:val="20"/>
                <w:u w:val="single"/>
                <w:lang w:val="hr-HR"/>
              </w:rPr>
              <w:t>Intitulé du poste</w:t>
            </w:r>
            <w:r w:rsidR="00DE4E3E">
              <w:rPr>
                <w:sz w:val="20"/>
                <w:u w:val="single"/>
                <w:lang w:val="hr-HR"/>
              </w:rPr>
              <w:t>:</w:t>
            </w:r>
            <w:r w:rsidR="00DE4E3E">
              <w:rPr>
                <w:sz w:val="20"/>
                <w:lang w:val="hr-HR"/>
              </w:rPr>
              <w:tab/>
            </w:r>
            <w:r>
              <w:rPr>
                <w:b/>
                <w:bCs/>
                <w:sz w:val="20"/>
                <w:lang w:val="hr-HR"/>
              </w:rPr>
              <w:t>Gestionnaire Financier</w:t>
            </w:r>
          </w:p>
          <w:p w14:paraId="61D7C13D" w14:textId="77777777" w:rsidR="008152C3" w:rsidRDefault="008152C3">
            <w:pPr>
              <w:ind w:left="1920" w:hanging="1920"/>
              <w:rPr>
                <w:b/>
                <w:bCs/>
                <w:sz w:val="20"/>
                <w:lang w:val="hr-HR"/>
              </w:rPr>
            </w:pPr>
          </w:p>
          <w:p w14:paraId="2D1D227E" w14:textId="71F8F439" w:rsidR="00DE4E3E" w:rsidRDefault="004C1034">
            <w:pPr>
              <w:ind w:left="1920" w:hanging="1920"/>
              <w:rPr>
                <w:sz w:val="20"/>
                <w:u w:val="single"/>
                <w:lang w:val="hr-HR"/>
              </w:rPr>
            </w:pPr>
            <w:r>
              <w:rPr>
                <w:sz w:val="20"/>
                <w:u w:val="single"/>
                <w:lang w:val="hr-HR"/>
              </w:rPr>
              <w:t>Lieu du poste</w:t>
            </w:r>
            <w:r w:rsidR="00DE4E3E">
              <w:rPr>
                <w:sz w:val="20"/>
                <w:u w:val="single"/>
                <w:lang w:val="hr-HR"/>
              </w:rPr>
              <w:t>:</w:t>
            </w:r>
            <w:r w:rsidR="00DE4E3E">
              <w:rPr>
                <w:sz w:val="20"/>
                <w:lang w:val="hr-HR"/>
              </w:rPr>
              <w:tab/>
            </w:r>
            <w:r>
              <w:rPr>
                <w:sz w:val="20"/>
                <w:lang w:val="hr-HR"/>
              </w:rPr>
              <w:t>Délégation de l’Union E</w:t>
            </w:r>
            <w:r w:rsidRPr="004C1034">
              <w:rPr>
                <w:sz w:val="20"/>
                <w:lang w:val="hr-HR"/>
              </w:rPr>
              <w:t>uropéenne</w:t>
            </w:r>
            <w:r>
              <w:rPr>
                <w:sz w:val="20"/>
                <w:lang w:val="hr-HR"/>
              </w:rPr>
              <w:t xml:space="preserve"> à Madagascar</w:t>
            </w:r>
          </w:p>
          <w:p w14:paraId="51C113BD" w14:textId="63EBAB21" w:rsidR="00DE4E3E" w:rsidRDefault="004C1034">
            <w:pPr>
              <w:ind w:left="1920" w:hanging="1920"/>
              <w:rPr>
                <w:sz w:val="20"/>
                <w:lang w:val="hr-HR"/>
              </w:rPr>
            </w:pPr>
            <w:r>
              <w:rPr>
                <w:sz w:val="20"/>
                <w:u w:val="single"/>
                <w:lang w:val="hr-HR"/>
              </w:rPr>
              <w:t>Domaine d'activité</w:t>
            </w:r>
            <w:r w:rsidR="00DE4E3E">
              <w:rPr>
                <w:sz w:val="20"/>
                <w:lang w:val="hr-HR"/>
              </w:rPr>
              <w:t>:</w:t>
            </w:r>
            <w:r w:rsidR="00DE4E3E">
              <w:rPr>
                <w:sz w:val="20"/>
                <w:lang w:val="hr-HR"/>
              </w:rPr>
              <w:tab/>
            </w:r>
            <w:r w:rsidRPr="004C1034">
              <w:rPr>
                <w:sz w:val="20"/>
                <w:lang w:val="hr-HR"/>
              </w:rPr>
              <w:t>Section Finance</w:t>
            </w:r>
            <w:r>
              <w:rPr>
                <w:sz w:val="20"/>
                <w:lang w:val="hr-HR"/>
              </w:rPr>
              <w:t>s</w:t>
            </w:r>
            <w:r w:rsidRPr="004C1034">
              <w:rPr>
                <w:sz w:val="20"/>
                <w:lang w:val="hr-HR"/>
              </w:rPr>
              <w:t>, Contrats et Audit</w:t>
            </w:r>
            <w:r>
              <w:rPr>
                <w:sz w:val="20"/>
                <w:lang w:val="hr-HR"/>
              </w:rPr>
              <w:t>s</w:t>
            </w:r>
          </w:p>
          <w:p w14:paraId="771F1CF0" w14:textId="26252AE1" w:rsidR="00DE4E3E" w:rsidRDefault="004C1034">
            <w:pPr>
              <w:ind w:left="1920" w:hanging="1920"/>
              <w:rPr>
                <w:sz w:val="20"/>
                <w:lang w:val="hr-HR"/>
              </w:rPr>
            </w:pPr>
            <w:r>
              <w:rPr>
                <w:sz w:val="20"/>
                <w:u w:val="single"/>
                <w:lang w:val="hr-HR"/>
              </w:rPr>
              <w:t>Catégorie et carrière</w:t>
            </w:r>
            <w:r w:rsidR="00DE4E3E">
              <w:rPr>
                <w:sz w:val="20"/>
                <w:u w:val="single"/>
                <w:lang w:val="hr-HR"/>
              </w:rPr>
              <w:t>:</w:t>
            </w:r>
            <w:r w:rsidR="009E5624">
              <w:rPr>
                <w:sz w:val="20"/>
                <w:lang w:val="hr-HR"/>
              </w:rPr>
              <w:tab/>
            </w:r>
            <w:r>
              <w:rPr>
                <w:sz w:val="20"/>
                <w:lang w:val="hr-HR"/>
              </w:rPr>
              <w:t>Agent local</w:t>
            </w:r>
            <w:r w:rsidR="00B04BD4">
              <w:rPr>
                <w:sz w:val="20"/>
                <w:lang w:val="hr-HR"/>
              </w:rPr>
              <w:t xml:space="preserve"> – GF </w:t>
            </w:r>
            <w:r w:rsidR="00E6793D">
              <w:rPr>
                <w:sz w:val="20"/>
                <w:lang w:val="hr-HR"/>
              </w:rPr>
              <w:t>I</w:t>
            </w:r>
          </w:p>
          <w:p w14:paraId="7FA616E0" w14:textId="60095B98" w:rsidR="00FE0B53" w:rsidRDefault="00FE0B53" w:rsidP="00FE0B53">
            <w:pPr>
              <w:ind w:left="1920" w:hanging="1920"/>
              <w:rPr>
                <w:sz w:val="20"/>
                <w:u w:val="single"/>
                <w:lang w:val="hr-HR"/>
              </w:rPr>
            </w:pPr>
            <w:r>
              <w:rPr>
                <w:sz w:val="20"/>
                <w:u w:val="single"/>
                <w:lang w:val="hr-HR"/>
              </w:rPr>
              <w:t>Situation:</w:t>
            </w:r>
            <w:r>
              <w:rPr>
                <w:sz w:val="20"/>
                <w:lang w:val="hr-HR"/>
              </w:rPr>
              <w:tab/>
            </w:r>
            <w:r w:rsidR="004C1034">
              <w:rPr>
                <w:sz w:val="20"/>
                <w:lang w:val="hr-HR"/>
              </w:rPr>
              <w:t>Poste v</w:t>
            </w:r>
            <w:r w:rsidR="00863A22">
              <w:rPr>
                <w:sz w:val="20"/>
                <w:lang w:val="hr-HR"/>
              </w:rPr>
              <w:t xml:space="preserve">acant </w:t>
            </w:r>
          </w:p>
          <w:p w14:paraId="21C87A99" w14:textId="77777777" w:rsidR="00F158C3" w:rsidRDefault="00F158C3">
            <w:pPr>
              <w:ind w:left="1920" w:hanging="1920"/>
              <w:rPr>
                <w:sz w:val="20"/>
                <w:lang w:val="hr-HR"/>
              </w:rPr>
            </w:pPr>
          </w:p>
          <w:p w14:paraId="199A8257" w14:textId="05B4D0EA" w:rsidR="00723762" w:rsidRPr="00723762" w:rsidRDefault="006065CF" w:rsidP="00DD2BE4">
            <w:pPr>
              <w:pStyle w:val="Heading4"/>
              <w:spacing w:before="120"/>
              <w:ind w:left="1920" w:hanging="1920"/>
            </w:pPr>
            <w:r w:rsidRPr="00E74C2B">
              <w:t>Contenu du poste</w:t>
            </w:r>
          </w:p>
          <w:p w14:paraId="0A580BBF" w14:textId="2B0D603A" w:rsidR="00426818" w:rsidRPr="00E74C2B" w:rsidRDefault="00A82920" w:rsidP="00DD2BE4">
            <w:pPr>
              <w:spacing w:before="120"/>
              <w:ind w:left="1920" w:hanging="1920"/>
              <w:rPr>
                <w:sz w:val="20"/>
                <w:u w:val="single"/>
                <w:lang w:val="hr-HR"/>
              </w:rPr>
            </w:pPr>
            <w:r>
              <w:rPr>
                <w:sz w:val="20"/>
                <w:u w:val="single"/>
                <w:lang w:val="hr-HR"/>
              </w:rPr>
              <w:t>Ojectif global</w:t>
            </w:r>
            <w:r w:rsidR="00DE4E3E" w:rsidRPr="00E74C2B">
              <w:rPr>
                <w:sz w:val="20"/>
                <w:u w:val="single"/>
                <w:lang w:val="hr-HR"/>
              </w:rPr>
              <w:t>:</w:t>
            </w:r>
          </w:p>
          <w:p w14:paraId="72C6F87C" w14:textId="22CFAA54" w:rsidR="00426818" w:rsidRPr="00DD2BE4" w:rsidRDefault="006065CF" w:rsidP="00DD2BE4">
            <w:pPr>
              <w:pStyle w:val="ListParagraph"/>
              <w:numPr>
                <w:ilvl w:val="0"/>
                <w:numId w:val="18"/>
              </w:numPr>
              <w:spacing w:before="120"/>
              <w:ind w:left="319" w:hanging="284"/>
              <w:jc w:val="both"/>
              <w:rPr>
                <w:sz w:val="20"/>
                <w:lang w:val="hr-HR"/>
              </w:rPr>
            </w:pPr>
            <w:r w:rsidRPr="00E74C2B">
              <w:rPr>
                <w:sz w:val="20"/>
                <w:lang w:val="hr-HR"/>
              </w:rPr>
              <w:t>Le gestionnaire</w:t>
            </w:r>
            <w:r w:rsidR="004714CD" w:rsidRPr="00E74C2B">
              <w:rPr>
                <w:sz w:val="20"/>
                <w:lang w:val="hr-HR"/>
              </w:rPr>
              <w:t xml:space="preserve"> financier occupera une </w:t>
            </w:r>
            <w:r w:rsidR="00B7694F">
              <w:rPr>
                <w:sz w:val="20"/>
                <w:lang w:val="hr-HR"/>
              </w:rPr>
              <w:t>fo</w:t>
            </w:r>
            <w:r w:rsidR="004714CD" w:rsidRPr="00E74C2B">
              <w:rPr>
                <w:sz w:val="20"/>
                <w:lang w:val="hr-HR"/>
              </w:rPr>
              <w:t>nction spécifique sous la supervisi</w:t>
            </w:r>
            <w:r w:rsidR="00B7694F">
              <w:rPr>
                <w:sz w:val="20"/>
                <w:lang w:val="hr-HR"/>
              </w:rPr>
              <w:t>on et la responsabilité directe</w:t>
            </w:r>
            <w:r w:rsidR="004714CD" w:rsidRPr="00E74C2B">
              <w:rPr>
                <w:sz w:val="20"/>
                <w:lang w:val="hr-HR"/>
              </w:rPr>
              <w:t xml:space="preserve"> du chef de section.</w:t>
            </w:r>
            <w:r w:rsidRPr="00E74C2B">
              <w:rPr>
                <w:sz w:val="20"/>
                <w:lang w:val="hr-HR"/>
              </w:rPr>
              <w:t xml:space="preserve"> </w:t>
            </w:r>
          </w:p>
          <w:p w14:paraId="2F3DD62C" w14:textId="1E39A068" w:rsidR="00426818" w:rsidRPr="00DD2BE4" w:rsidRDefault="004714CD" w:rsidP="00DD2BE4">
            <w:pPr>
              <w:pStyle w:val="ListParagraph"/>
              <w:numPr>
                <w:ilvl w:val="0"/>
                <w:numId w:val="18"/>
              </w:numPr>
              <w:spacing w:before="120"/>
              <w:ind w:left="319" w:hanging="284"/>
              <w:jc w:val="both"/>
              <w:rPr>
                <w:sz w:val="20"/>
                <w:lang w:val="hr-HR"/>
              </w:rPr>
            </w:pPr>
            <w:r w:rsidRPr="00E74C2B">
              <w:rPr>
                <w:sz w:val="20"/>
                <w:lang w:val="hr-HR"/>
              </w:rPr>
              <w:t xml:space="preserve">La </w:t>
            </w:r>
            <w:r w:rsidR="00B7694F">
              <w:rPr>
                <w:sz w:val="20"/>
                <w:lang w:val="hr-HR"/>
              </w:rPr>
              <w:t>fo</w:t>
            </w:r>
            <w:r w:rsidRPr="00E74C2B">
              <w:rPr>
                <w:sz w:val="20"/>
                <w:lang w:val="hr-HR"/>
              </w:rPr>
              <w:t xml:space="preserve">nction </w:t>
            </w:r>
            <w:r w:rsidR="00B7694F">
              <w:rPr>
                <w:sz w:val="20"/>
                <w:lang w:val="hr-HR"/>
              </w:rPr>
              <w:t>pourra évoluer sur base</w:t>
            </w:r>
            <w:r w:rsidRPr="00E74C2B">
              <w:rPr>
                <w:sz w:val="20"/>
                <w:lang w:val="hr-HR"/>
              </w:rPr>
              <w:t xml:space="preserve"> des besoins de la Délégation. </w:t>
            </w:r>
          </w:p>
          <w:p w14:paraId="2CCBC789" w14:textId="09E564A6" w:rsidR="00DB4C1C" w:rsidRPr="00E74C2B" w:rsidRDefault="004714CD" w:rsidP="00DD2BE4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sz w:val="20"/>
                <w:lang w:val="fr-BE"/>
              </w:rPr>
            </w:pPr>
            <w:r w:rsidRPr="00E74C2B">
              <w:rPr>
                <w:sz w:val="20"/>
                <w:lang w:val="fr-BE"/>
              </w:rPr>
              <w:t>Sous l’autorité du chef de s</w:t>
            </w:r>
            <w:r w:rsidR="00315C7B" w:rsidRPr="00E74C2B">
              <w:rPr>
                <w:sz w:val="20"/>
                <w:lang w:val="fr-BE"/>
              </w:rPr>
              <w:t>ection Finances Contrats et Audit (FCA) le gestionnaire financier</w:t>
            </w:r>
            <w:r w:rsidR="00B7694F">
              <w:rPr>
                <w:sz w:val="20"/>
                <w:lang w:val="fr-BE"/>
              </w:rPr>
              <w:t xml:space="preserve"> suivra les contrats </w:t>
            </w:r>
            <w:r w:rsidR="00896B68">
              <w:rPr>
                <w:sz w:val="20"/>
                <w:lang w:val="fr-BE"/>
              </w:rPr>
              <w:t>financés dans le cadre du programme indicatif pluriannuel 2021-2027</w:t>
            </w:r>
            <w:r w:rsidR="00315C7B" w:rsidRPr="00E74C2B">
              <w:rPr>
                <w:sz w:val="20"/>
                <w:lang w:val="fr-BE"/>
              </w:rPr>
              <w:t xml:space="preserve"> de l’UE conformément aux instructions générales du siège et du chef de section</w:t>
            </w:r>
            <w:r w:rsidR="00F41031" w:rsidRPr="00E74C2B">
              <w:rPr>
                <w:kern w:val="18"/>
                <w:sz w:val="20"/>
                <w:lang w:val="fr-BE"/>
              </w:rPr>
              <w:t>.</w:t>
            </w:r>
          </w:p>
          <w:p w14:paraId="4D2A6468" w14:textId="77777777" w:rsidR="00DE4E3E" w:rsidRPr="00315C7B" w:rsidRDefault="00DE4E3E" w:rsidP="00DD2BE4">
            <w:pPr>
              <w:spacing w:before="120"/>
              <w:ind w:left="1920" w:hanging="1920"/>
              <w:rPr>
                <w:sz w:val="16"/>
                <w:highlight w:val="yellow"/>
                <w:lang w:val="hr-HR"/>
              </w:rPr>
            </w:pPr>
          </w:p>
          <w:p w14:paraId="3D6A088D" w14:textId="537D2858" w:rsidR="00B53C5D" w:rsidRPr="00B00022" w:rsidRDefault="00DE4E3E" w:rsidP="00DD2BE4">
            <w:pPr>
              <w:spacing w:before="120"/>
              <w:ind w:left="1920" w:hanging="1920"/>
              <w:rPr>
                <w:sz w:val="20"/>
                <w:u w:val="single"/>
                <w:lang w:val="hr-HR"/>
              </w:rPr>
            </w:pPr>
            <w:r w:rsidRPr="00B00022">
              <w:rPr>
                <w:sz w:val="20"/>
                <w:u w:val="single"/>
                <w:lang w:val="hr-HR"/>
              </w:rPr>
              <w:t>F</w:t>
            </w:r>
            <w:r w:rsidR="00A82920">
              <w:rPr>
                <w:sz w:val="20"/>
                <w:u w:val="single"/>
                <w:lang w:val="hr-HR"/>
              </w:rPr>
              <w:t>onctions et responsabilités</w:t>
            </w:r>
            <w:r w:rsidRPr="00B00022">
              <w:rPr>
                <w:sz w:val="20"/>
                <w:u w:val="single"/>
                <w:lang w:val="hr-HR"/>
              </w:rPr>
              <w:t>:</w:t>
            </w:r>
          </w:p>
          <w:p w14:paraId="446F2785" w14:textId="4052F412" w:rsidR="00B53C5D" w:rsidRPr="00DD2BE4" w:rsidRDefault="00934B73" w:rsidP="00DD2BE4">
            <w:pPr>
              <w:numPr>
                <w:ilvl w:val="0"/>
                <w:numId w:val="2"/>
              </w:numPr>
              <w:spacing w:before="120" w:after="11" w:line="251" w:lineRule="auto"/>
              <w:jc w:val="both"/>
              <w:rPr>
                <w:sz w:val="20"/>
                <w:lang w:val="fr-BE"/>
              </w:rPr>
            </w:pPr>
            <w:r w:rsidRPr="00B00022">
              <w:rPr>
                <w:sz w:val="20"/>
                <w:lang w:val="fr-BE"/>
              </w:rPr>
              <w:t xml:space="preserve">Assister le chef de section à la </w:t>
            </w:r>
            <w:r w:rsidR="00B00022" w:rsidRPr="00B00022">
              <w:rPr>
                <w:sz w:val="20"/>
                <w:lang w:val="fr-BE"/>
              </w:rPr>
              <w:t>clôture</w:t>
            </w:r>
            <w:r w:rsidRPr="00B00022">
              <w:rPr>
                <w:sz w:val="20"/>
                <w:lang w:val="fr-BE"/>
              </w:rPr>
              <w:t xml:space="preserve"> des contrats. Cela implique faire des paiements finaux, des recouvrements des fonds, de dégagements des fonds </w:t>
            </w:r>
            <w:r w:rsidR="00AD2815">
              <w:rPr>
                <w:sz w:val="20"/>
                <w:lang w:val="fr-BE"/>
              </w:rPr>
              <w:t>engagé</w:t>
            </w:r>
            <w:r w:rsidRPr="00B00022">
              <w:rPr>
                <w:sz w:val="20"/>
                <w:lang w:val="fr-BE"/>
              </w:rPr>
              <w:t xml:space="preserve">s etc. </w:t>
            </w:r>
          </w:p>
          <w:p w14:paraId="36D34D25" w14:textId="4B10451B" w:rsidR="00B53C5D" w:rsidRPr="00DD2BE4" w:rsidRDefault="00934B73" w:rsidP="00DD2BE4">
            <w:pPr>
              <w:numPr>
                <w:ilvl w:val="0"/>
                <w:numId w:val="2"/>
              </w:numPr>
              <w:spacing w:before="120" w:after="11" w:line="251" w:lineRule="auto"/>
              <w:jc w:val="both"/>
              <w:rPr>
                <w:sz w:val="20"/>
                <w:lang w:val="fr-BE"/>
              </w:rPr>
            </w:pPr>
            <w:r w:rsidRPr="00B00022">
              <w:rPr>
                <w:sz w:val="20"/>
                <w:lang w:val="fr-BE"/>
              </w:rPr>
              <w:t>Faire des rapport</w:t>
            </w:r>
            <w:r w:rsidR="0062678E" w:rsidRPr="00B00022">
              <w:rPr>
                <w:sz w:val="20"/>
                <w:lang w:val="fr-BE"/>
              </w:rPr>
              <w:t>s</w:t>
            </w:r>
            <w:r w:rsidRPr="00B00022">
              <w:rPr>
                <w:sz w:val="20"/>
                <w:lang w:val="fr-BE"/>
              </w:rPr>
              <w:t xml:space="preserve"> et des tableaux de suivi</w:t>
            </w:r>
            <w:r w:rsidR="00B53C5D" w:rsidRPr="00B00022">
              <w:rPr>
                <w:sz w:val="20"/>
                <w:lang w:val="fr-BE"/>
              </w:rPr>
              <w:t>.</w:t>
            </w:r>
          </w:p>
          <w:p w14:paraId="16CB9D7B" w14:textId="496A201E" w:rsidR="00B53C5D" w:rsidRPr="00DD2BE4" w:rsidRDefault="0062678E" w:rsidP="00DD2BE4">
            <w:pPr>
              <w:numPr>
                <w:ilvl w:val="0"/>
                <w:numId w:val="2"/>
              </w:numPr>
              <w:spacing w:before="120" w:after="11" w:line="251" w:lineRule="auto"/>
              <w:jc w:val="both"/>
              <w:rPr>
                <w:sz w:val="20"/>
                <w:lang w:val="fr-BE"/>
              </w:rPr>
            </w:pPr>
            <w:r w:rsidRPr="00B00022">
              <w:rPr>
                <w:sz w:val="20"/>
                <w:lang w:val="fr-BE"/>
              </w:rPr>
              <w:t>Gérer les archives physiques des contrats clôturés ou à clôturer.</w:t>
            </w:r>
          </w:p>
          <w:p w14:paraId="0C64CDB1" w14:textId="075F06FA" w:rsidR="00B53C5D" w:rsidRPr="00DD2BE4" w:rsidRDefault="0025673D" w:rsidP="00DD2BE4">
            <w:pPr>
              <w:numPr>
                <w:ilvl w:val="0"/>
                <w:numId w:val="2"/>
              </w:numPr>
              <w:spacing w:before="120" w:after="11" w:line="251" w:lineRule="auto"/>
              <w:jc w:val="both"/>
              <w:rPr>
                <w:sz w:val="20"/>
                <w:lang w:val="fr-BE"/>
              </w:rPr>
            </w:pPr>
            <w:r>
              <w:rPr>
                <w:sz w:val="20"/>
                <w:lang w:val="fr-BE"/>
              </w:rPr>
              <w:t>Enregistrement des donnés aux</w:t>
            </w:r>
            <w:r w:rsidR="0062678E" w:rsidRPr="00B00022">
              <w:rPr>
                <w:sz w:val="20"/>
                <w:lang w:val="fr-BE"/>
              </w:rPr>
              <w:t xml:space="preserve"> systèmes informatiques pertinents à la clôture du </w:t>
            </w:r>
            <w:r w:rsidR="00896B68">
              <w:rPr>
                <w:sz w:val="20"/>
                <w:lang w:val="fr-BE"/>
              </w:rPr>
              <w:t>programme indicatif pluriannuel</w:t>
            </w:r>
            <w:r w:rsidR="00B53C5D" w:rsidRPr="00B00022">
              <w:rPr>
                <w:sz w:val="20"/>
                <w:lang w:val="fr-BE"/>
              </w:rPr>
              <w:t>.</w:t>
            </w:r>
          </w:p>
          <w:p w14:paraId="57C8ABB9" w14:textId="639B63C2" w:rsidR="00B53C5D" w:rsidRPr="00DD2BE4" w:rsidRDefault="0062678E" w:rsidP="00DD2BE4">
            <w:pPr>
              <w:numPr>
                <w:ilvl w:val="0"/>
                <w:numId w:val="2"/>
              </w:numPr>
              <w:spacing w:before="120" w:after="11" w:line="251" w:lineRule="auto"/>
              <w:jc w:val="both"/>
              <w:rPr>
                <w:sz w:val="20"/>
                <w:lang w:val="fr-BE"/>
              </w:rPr>
            </w:pPr>
            <w:r w:rsidRPr="00B00022">
              <w:rPr>
                <w:sz w:val="20"/>
                <w:lang w:val="fr-BE"/>
              </w:rPr>
              <w:t>Suivre les recommandations des rapports d’audit</w:t>
            </w:r>
            <w:r w:rsidR="00B53C5D" w:rsidRPr="00B00022">
              <w:rPr>
                <w:sz w:val="20"/>
                <w:lang w:val="fr-BE"/>
              </w:rPr>
              <w:t xml:space="preserve"> pour les contrats.</w:t>
            </w:r>
          </w:p>
          <w:p w14:paraId="6CA7CEC7" w14:textId="5B4EF97E" w:rsidR="001272BA" w:rsidRPr="00B00022" w:rsidRDefault="00B00022" w:rsidP="00DD2BE4">
            <w:pPr>
              <w:numPr>
                <w:ilvl w:val="0"/>
                <w:numId w:val="2"/>
              </w:numPr>
              <w:spacing w:before="120" w:after="11" w:line="251" w:lineRule="auto"/>
              <w:jc w:val="both"/>
              <w:rPr>
                <w:sz w:val="20"/>
                <w:lang w:val="fr-BE"/>
              </w:rPr>
            </w:pPr>
            <w:r w:rsidRPr="00B00022">
              <w:rPr>
                <w:sz w:val="20"/>
                <w:lang w:val="fr-BE"/>
              </w:rPr>
              <w:t>Toute autre tâche qui s’avère nécessaire afin d’assurer la bonne clôture des contrats</w:t>
            </w:r>
            <w:r w:rsidR="001272BA" w:rsidRPr="00B00022">
              <w:rPr>
                <w:sz w:val="20"/>
                <w:lang w:val="fr-BE"/>
              </w:rPr>
              <w:t>.</w:t>
            </w:r>
          </w:p>
          <w:p w14:paraId="5D7EA18F" w14:textId="77777777" w:rsidR="00D63D98" w:rsidRDefault="00D63D98" w:rsidP="00B53C5D">
            <w:pPr>
              <w:spacing w:after="11" w:line="251" w:lineRule="auto"/>
              <w:ind w:left="360"/>
              <w:jc w:val="both"/>
              <w:rPr>
                <w:sz w:val="20"/>
                <w:lang w:val="fr-BE"/>
              </w:rPr>
            </w:pPr>
          </w:p>
          <w:p w14:paraId="1679E25E" w14:textId="30C054B6" w:rsidR="00F92534" w:rsidRPr="00B00022" w:rsidRDefault="00F92534" w:rsidP="008410CB">
            <w:pPr>
              <w:pStyle w:val="ListParagraph"/>
              <w:spacing w:before="120"/>
              <w:ind w:left="319"/>
              <w:jc w:val="both"/>
              <w:rPr>
                <w:sz w:val="20"/>
                <w:lang w:val="fr-BE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060" w14:textId="77777777" w:rsidR="00960C83" w:rsidRPr="00CA21A8" w:rsidRDefault="00960C83" w:rsidP="00960C83">
            <w:pPr>
              <w:ind w:left="29"/>
              <w:rPr>
                <w:b/>
                <w:bCs/>
                <w:smallCaps/>
                <w:sz w:val="16"/>
                <w:lang w:val="fr-BE"/>
              </w:rPr>
            </w:pPr>
          </w:p>
          <w:p w14:paraId="3DBE8AAC" w14:textId="77777777" w:rsidR="008410CB" w:rsidRPr="00F7358B" w:rsidRDefault="008410CB" w:rsidP="008410CB">
            <w:pPr>
              <w:pStyle w:val="Heading4"/>
              <w:spacing w:before="120"/>
              <w:rPr>
                <w:lang w:val="en-US"/>
              </w:rPr>
            </w:pPr>
            <w:r w:rsidRPr="00A82920">
              <w:rPr>
                <w:lang w:val="fr-BE"/>
              </w:rPr>
              <w:t>Education</w:t>
            </w:r>
            <w:r>
              <w:rPr>
                <w:lang w:val="en-US"/>
              </w:rPr>
              <w:t xml:space="preserve"> et Formation</w:t>
            </w:r>
          </w:p>
          <w:p w14:paraId="48375D47" w14:textId="3B8A3661" w:rsidR="008410CB" w:rsidRPr="008410CB" w:rsidRDefault="008410CB" w:rsidP="00B7694F">
            <w:pPr>
              <w:pStyle w:val="ListParagraph"/>
              <w:numPr>
                <w:ilvl w:val="0"/>
                <w:numId w:val="18"/>
              </w:numPr>
              <w:spacing w:before="120"/>
              <w:ind w:left="319" w:hanging="284"/>
              <w:jc w:val="both"/>
              <w:rPr>
                <w:i/>
                <w:sz w:val="20"/>
                <w:lang w:val="fr-BE"/>
              </w:rPr>
            </w:pPr>
            <w:r w:rsidRPr="00CA21A8">
              <w:rPr>
                <w:sz w:val="20"/>
                <w:lang w:val="fr-BE"/>
              </w:rPr>
              <w:t>Diplôme Universitaire en finance, comptabilité, gestion des affaires ou équivalent;</w:t>
            </w:r>
          </w:p>
          <w:p w14:paraId="62D5C39F" w14:textId="77777777" w:rsidR="008410CB" w:rsidRDefault="008410CB" w:rsidP="00B7694F">
            <w:pPr>
              <w:pStyle w:val="Heading5"/>
              <w:rPr>
                <w:sz w:val="24"/>
                <w:lang w:val="fr-BE"/>
              </w:rPr>
            </w:pPr>
          </w:p>
          <w:p w14:paraId="52CCBDB4" w14:textId="0F0235C7" w:rsidR="00F7358B" w:rsidRPr="005051FC" w:rsidRDefault="005051FC" w:rsidP="00B7694F">
            <w:pPr>
              <w:pStyle w:val="Heading5"/>
              <w:rPr>
                <w:sz w:val="24"/>
                <w:lang w:val="fr-BE"/>
              </w:rPr>
            </w:pPr>
            <w:r w:rsidRPr="005051FC">
              <w:rPr>
                <w:sz w:val="24"/>
                <w:lang w:val="fr-BE"/>
              </w:rPr>
              <w:t>Connaissances et Expérience</w:t>
            </w:r>
          </w:p>
          <w:p w14:paraId="00ADD274" w14:textId="708D9D32" w:rsidR="00CA21A8" w:rsidRPr="00B7694F" w:rsidRDefault="00CA21A8" w:rsidP="00B7694F">
            <w:pPr>
              <w:pStyle w:val="ListParagraph"/>
              <w:numPr>
                <w:ilvl w:val="0"/>
                <w:numId w:val="18"/>
              </w:numPr>
              <w:ind w:left="319" w:hanging="284"/>
              <w:jc w:val="both"/>
              <w:rPr>
                <w:sz w:val="20"/>
                <w:lang w:val="fr-BE"/>
              </w:rPr>
            </w:pPr>
            <w:r w:rsidRPr="00F7358B">
              <w:rPr>
                <w:sz w:val="20"/>
                <w:lang w:val="fr-BE"/>
              </w:rPr>
              <w:t>Au moins 5 ans d’</w:t>
            </w:r>
            <w:r w:rsidR="002B6B33" w:rsidRPr="00F7358B">
              <w:rPr>
                <w:sz w:val="20"/>
                <w:lang w:val="fr-BE"/>
              </w:rPr>
              <w:t>expérience</w:t>
            </w:r>
            <w:r w:rsidRPr="00F7358B">
              <w:rPr>
                <w:sz w:val="20"/>
                <w:lang w:val="fr-BE"/>
              </w:rPr>
              <w:t xml:space="preserve"> professionnelle pertinente. </w:t>
            </w:r>
          </w:p>
          <w:p w14:paraId="76B9C1CF" w14:textId="7911097D" w:rsidR="00CA21A8" w:rsidRPr="00B7694F" w:rsidRDefault="00DA27FE" w:rsidP="00B7694F">
            <w:pPr>
              <w:pStyle w:val="ListParagraph"/>
              <w:numPr>
                <w:ilvl w:val="0"/>
                <w:numId w:val="18"/>
              </w:numPr>
              <w:ind w:left="319" w:hanging="284"/>
              <w:jc w:val="both"/>
              <w:rPr>
                <w:sz w:val="20"/>
                <w:lang w:val="fr-BE"/>
              </w:rPr>
            </w:pPr>
            <w:r w:rsidRPr="00CA21A8">
              <w:rPr>
                <w:sz w:val="20"/>
                <w:lang w:val="fr-BE"/>
              </w:rPr>
              <w:t>E</w:t>
            </w:r>
            <w:r w:rsidR="00CA21A8" w:rsidRPr="00CA21A8">
              <w:rPr>
                <w:sz w:val="20"/>
                <w:lang w:val="fr-BE"/>
              </w:rPr>
              <w:t>xpé</w:t>
            </w:r>
            <w:r w:rsidR="004E27B2" w:rsidRPr="00CA21A8">
              <w:rPr>
                <w:sz w:val="20"/>
                <w:lang w:val="fr-BE"/>
              </w:rPr>
              <w:t xml:space="preserve">rience </w:t>
            </w:r>
            <w:r w:rsidR="002B6B33" w:rsidRPr="00CA21A8">
              <w:rPr>
                <w:sz w:val="20"/>
                <w:lang w:val="fr-BE"/>
              </w:rPr>
              <w:t>auprès</w:t>
            </w:r>
            <w:r w:rsidR="00CA21A8" w:rsidRPr="00CA21A8">
              <w:rPr>
                <w:sz w:val="20"/>
                <w:lang w:val="fr-BE"/>
              </w:rPr>
              <w:t xml:space="preserve"> des institutions publiques et/ou des organisations de la société civile compétentes e</w:t>
            </w:r>
            <w:r w:rsidR="00CA21A8">
              <w:rPr>
                <w:sz w:val="20"/>
                <w:lang w:val="fr-BE"/>
              </w:rPr>
              <w:t xml:space="preserve">n matière de gestion financière, d’audit et/ou comptabilité </w:t>
            </w:r>
          </w:p>
          <w:p w14:paraId="219269BA" w14:textId="1DFBF6D8" w:rsidR="002B6B33" w:rsidRPr="00B7694F" w:rsidRDefault="002B6B33" w:rsidP="002B6B33">
            <w:pPr>
              <w:pStyle w:val="ListParagraph"/>
              <w:numPr>
                <w:ilvl w:val="0"/>
                <w:numId w:val="18"/>
              </w:numPr>
              <w:ind w:left="319" w:hanging="284"/>
              <w:jc w:val="both"/>
              <w:rPr>
                <w:sz w:val="20"/>
                <w:lang w:val="fr-BE"/>
              </w:rPr>
            </w:pPr>
            <w:r w:rsidRPr="002B6B33">
              <w:rPr>
                <w:sz w:val="20"/>
                <w:lang w:val="fr-BE"/>
              </w:rPr>
              <w:t xml:space="preserve">La connaissance des procédures de coopération au développement et de financement de </w:t>
            </w:r>
            <w:r>
              <w:rPr>
                <w:sz w:val="20"/>
                <w:lang w:val="fr-BE"/>
              </w:rPr>
              <w:t>l’Union Européenne est un atout</w:t>
            </w:r>
            <w:r w:rsidR="00DA27FE" w:rsidRPr="002B6B33">
              <w:rPr>
                <w:sz w:val="20"/>
                <w:lang w:val="fr-BE"/>
              </w:rPr>
              <w:t>.</w:t>
            </w:r>
          </w:p>
          <w:p w14:paraId="5C5B24FA" w14:textId="4AC53CE2" w:rsidR="00960C83" w:rsidRPr="002B6B33" w:rsidRDefault="002B6B33" w:rsidP="002B6B33">
            <w:pPr>
              <w:pStyle w:val="ListParagraph"/>
              <w:numPr>
                <w:ilvl w:val="0"/>
                <w:numId w:val="18"/>
              </w:numPr>
              <w:ind w:left="319" w:hanging="284"/>
              <w:jc w:val="both"/>
              <w:rPr>
                <w:sz w:val="20"/>
                <w:lang w:val="fr-BE"/>
              </w:rPr>
            </w:pPr>
            <w:r w:rsidRPr="002B6B33">
              <w:rPr>
                <w:sz w:val="20"/>
                <w:lang w:val="fr-BE"/>
              </w:rPr>
              <w:t xml:space="preserve">Une expérience professionnelle au sein d’une </w:t>
            </w:r>
            <w:r>
              <w:rPr>
                <w:sz w:val="20"/>
                <w:lang w:val="fr-BE"/>
              </w:rPr>
              <w:t>D</w:t>
            </w:r>
            <w:r w:rsidRPr="002B6B33">
              <w:rPr>
                <w:sz w:val="20"/>
                <w:lang w:val="fr-BE"/>
              </w:rPr>
              <w:t>élégation de l’Union Européenne ou dans le cadre d’un projet finance par l’</w:t>
            </w:r>
            <w:r>
              <w:rPr>
                <w:sz w:val="20"/>
                <w:lang w:val="fr-BE"/>
              </w:rPr>
              <w:t xml:space="preserve">Union européenne est un atout. </w:t>
            </w:r>
          </w:p>
          <w:p w14:paraId="2E7676DA" w14:textId="618006D4" w:rsidR="002B6B33" w:rsidRPr="002B6B33" w:rsidRDefault="002B6B33" w:rsidP="002B6B33">
            <w:pPr>
              <w:jc w:val="both"/>
              <w:rPr>
                <w:sz w:val="20"/>
                <w:lang w:val="fr-BE"/>
              </w:rPr>
            </w:pPr>
          </w:p>
          <w:p w14:paraId="2FA67931" w14:textId="40472D40" w:rsidR="00DE4E3E" w:rsidRPr="00AD2815" w:rsidRDefault="00AD2815" w:rsidP="00960C83">
            <w:pPr>
              <w:jc w:val="both"/>
              <w:rPr>
                <w:b/>
                <w:bCs/>
                <w:smallCaps/>
                <w:lang w:val="fr-BE"/>
              </w:rPr>
            </w:pPr>
            <w:r w:rsidRPr="00AD2815">
              <w:rPr>
                <w:b/>
                <w:bCs/>
                <w:smallCaps/>
                <w:lang w:val="fr-BE"/>
              </w:rPr>
              <w:t>Compétences</w:t>
            </w:r>
            <w:r w:rsidR="00DE4E3E" w:rsidRPr="00AD2815">
              <w:rPr>
                <w:b/>
                <w:bCs/>
                <w:smallCaps/>
                <w:lang w:val="fr-BE"/>
              </w:rPr>
              <w:t>:</w:t>
            </w:r>
          </w:p>
          <w:p w14:paraId="0D239675" w14:textId="77777777" w:rsidR="00A82920" w:rsidRPr="00A82920" w:rsidRDefault="00A82920" w:rsidP="00A82920">
            <w:pPr>
              <w:jc w:val="both"/>
              <w:rPr>
                <w:sz w:val="20"/>
                <w:u w:val="single"/>
                <w:lang w:val="fr-BE"/>
              </w:rPr>
            </w:pPr>
            <w:r w:rsidRPr="00A82920">
              <w:rPr>
                <w:sz w:val="20"/>
                <w:u w:val="single"/>
                <w:lang w:val="fr-BE"/>
              </w:rPr>
              <w:t>Compétences linguistiques :</w:t>
            </w:r>
          </w:p>
          <w:p w14:paraId="294FBCC1" w14:textId="77777777" w:rsidR="00A82920" w:rsidRPr="00A82920" w:rsidRDefault="00A82920" w:rsidP="00A82920">
            <w:pPr>
              <w:numPr>
                <w:ilvl w:val="0"/>
                <w:numId w:val="5"/>
              </w:numPr>
              <w:ind w:left="389"/>
              <w:jc w:val="both"/>
              <w:rPr>
                <w:sz w:val="20"/>
                <w:lang w:val="fr-BE"/>
              </w:rPr>
            </w:pPr>
            <w:r w:rsidRPr="00A82920">
              <w:rPr>
                <w:sz w:val="20"/>
                <w:lang w:val="fr-BE"/>
              </w:rPr>
              <w:t>Maîtrise parfaite du français (niveau C2).</w:t>
            </w:r>
          </w:p>
          <w:p w14:paraId="7308FF11" w14:textId="77777777" w:rsidR="00A82920" w:rsidRPr="00A82920" w:rsidRDefault="00A82920" w:rsidP="00A82920">
            <w:pPr>
              <w:numPr>
                <w:ilvl w:val="0"/>
                <w:numId w:val="5"/>
              </w:numPr>
              <w:ind w:left="389"/>
              <w:jc w:val="both"/>
              <w:rPr>
                <w:sz w:val="20"/>
                <w:lang w:val="fr-BE"/>
              </w:rPr>
            </w:pPr>
            <w:r w:rsidRPr="00A82920">
              <w:rPr>
                <w:sz w:val="20"/>
                <w:lang w:val="fr-BE"/>
              </w:rPr>
              <w:t>La maîtrise orale et écrite de l’anglais est un atout.</w:t>
            </w:r>
          </w:p>
          <w:p w14:paraId="3B2E2FE7" w14:textId="77777777" w:rsidR="00A82920" w:rsidRPr="00A82920" w:rsidRDefault="00A82920" w:rsidP="00A82920">
            <w:pPr>
              <w:jc w:val="both"/>
              <w:rPr>
                <w:sz w:val="20"/>
                <w:lang w:val="fr-BE"/>
              </w:rPr>
            </w:pPr>
          </w:p>
          <w:p w14:paraId="75F08D27" w14:textId="77777777" w:rsidR="00A82920" w:rsidRPr="00A82920" w:rsidRDefault="00A82920" w:rsidP="00A82920">
            <w:pPr>
              <w:jc w:val="both"/>
              <w:rPr>
                <w:sz w:val="20"/>
                <w:u w:val="single"/>
                <w:lang w:val="fr-BE"/>
              </w:rPr>
            </w:pPr>
            <w:r w:rsidRPr="00A82920">
              <w:rPr>
                <w:sz w:val="20"/>
                <w:u w:val="single"/>
                <w:lang w:val="fr-BE"/>
              </w:rPr>
              <w:t>Compétences en communication :</w:t>
            </w:r>
          </w:p>
          <w:p w14:paraId="28640203" w14:textId="77777777" w:rsidR="00A82920" w:rsidRPr="00A82920" w:rsidRDefault="00A82920" w:rsidP="00A82920">
            <w:pPr>
              <w:pStyle w:val="ListParagraph"/>
              <w:numPr>
                <w:ilvl w:val="0"/>
                <w:numId w:val="20"/>
              </w:numPr>
              <w:ind w:left="460" w:hanging="425"/>
              <w:jc w:val="both"/>
              <w:rPr>
                <w:sz w:val="20"/>
                <w:lang w:val="fr-BE"/>
              </w:rPr>
            </w:pPr>
            <w:r w:rsidRPr="00A82920">
              <w:rPr>
                <w:sz w:val="20"/>
                <w:lang w:val="fr-BE"/>
              </w:rPr>
              <w:t>Capacité à communiquer clairement, à présenter des questions complexes de manière simple et à rédiger de manière précise.</w:t>
            </w:r>
          </w:p>
          <w:p w14:paraId="1FADF5D9" w14:textId="77777777" w:rsidR="00A82920" w:rsidRPr="00A82920" w:rsidRDefault="00A82920" w:rsidP="00A82920">
            <w:pPr>
              <w:jc w:val="both"/>
              <w:rPr>
                <w:sz w:val="16"/>
                <w:lang w:val="fr-BE"/>
              </w:rPr>
            </w:pPr>
          </w:p>
          <w:p w14:paraId="6FBD479E" w14:textId="77777777" w:rsidR="00A82920" w:rsidRPr="00A82920" w:rsidRDefault="00A82920" w:rsidP="00A82920">
            <w:pPr>
              <w:jc w:val="both"/>
              <w:rPr>
                <w:sz w:val="20"/>
                <w:u w:val="single"/>
                <w:lang w:val="fr-BE"/>
              </w:rPr>
            </w:pPr>
            <w:r w:rsidRPr="00A82920">
              <w:rPr>
                <w:sz w:val="20"/>
                <w:u w:val="single"/>
                <w:lang w:val="fr-BE"/>
              </w:rPr>
              <w:t>Compétences interpersonnelles :</w:t>
            </w:r>
          </w:p>
          <w:p w14:paraId="1D331981" w14:textId="77777777" w:rsidR="00AC2EAE" w:rsidRDefault="00A82920" w:rsidP="00AC2EAE">
            <w:pPr>
              <w:numPr>
                <w:ilvl w:val="0"/>
                <w:numId w:val="6"/>
              </w:numPr>
              <w:ind w:left="389"/>
              <w:jc w:val="both"/>
              <w:rPr>
                <w:sz w:val="20"/>
                <w:lang w:val="fr-BE"/>
              </w:rPr>
            </w:pPr>
            <w:r w:rsidRPr="00A82920">
              <w:rPr>
                <w:sz w:val="20"/>
                <w:lang w:val="fr-BE"/>
              </w:rPr>
              <w:t>Bonne capacité à travailler en équipe.</w:t>
            </w:r>
          </w:p>
          <w:p w14:paraId="3FB4C8BE" w14:textId="4C661D1D" w:rsidR="00A82920" w:rsidRDefault="00AC2EAE" w:rsidP="00AC2EAE">
            <w:pPr>
              <w:numPr>
                <w:ilvl w:val="0"/>
                <w:numId w:val="6"/>
              </w:numPr>
              <w:ind w:left="389"/>
              <w:jc w:val="both"/>
              <w:rPr>
                <w:sz w:val="20"/>
                <w:lang w:val="fr-BE"/>
              </w:rPr>
            </w:pPr>
            <w:r w:rsidRPr="00AC2EAE">
              <w:rPr>
                <w:sz w:val="20"/>
                <w:lang w:val="fr-BE"/>
              </w:rPr>
              <w:t>Capacité à établir et à entretenir des relations de travail positives avec ses collègues, ses homologues nationaux et les autres parties prenantes.</w:t>
            </w:r>
          </w:p>
          <w:p w14:paraId="0477C4AB" w14:textId="77777777" w:rsidR="00AC2EAE" w:rsidRPr="00AC2EAE" w:rsidRDefault="00AC2EAE" w:rsidP="00AC2EAE">
            <w:pPr>
              <w:ind w:left="389"/>
              <w:jc w:val="both"/>
              <w:rPr>
                <w:sz w:val="20"/>
                <w:lang w:val="fr-BE"/>
              </w:rPr>
            </w:pPr>
          </w:p>
          <w:p w14:paraId="1585FA91" w14:textId="77777777" w:rsidR="00A82920" w:rsidRPr="00A82920" w:rsidRDefault="00A82920" w:rsidP="00A82920">
            <w:pPr>
              <w:jc w:val="both"/>
              <w:rPr>
                <w:sz w:val="20"/>
                <w:u w:val="single"/>
                <w:lang w:val="fr-BE"/>
              </w:rPr>
            </w:pPr>
            <w:r w:rsidRPr="00A82920">
              <w:rPr>
                <w:sz w:val="20"/>
                <w:u w:val="single"/>
                <w:lang w:val="fr-BE"/>
              </w:rPr>
              <w:t>Compétences organisationnelles :</w:t>
            </w:r>
          </w:p>
          <w:p w14:paraId="4FEA4279" w14:textId="77777777" w:rsidR="00A82920" w:rsidRPr="00A82920" w:rsidRDefault="00A82920" w:rsidP="00A82920">
            <w:pPr>
              <w:pStyle w:val="ListParagraph"/>
              <w:numPr>
                <w:ilvl w:val="0"/>
                <w:numId w:val="20"/>
              </w:numPr>
              <w:ind w:left="460" w:hanging="425"/>
              <w:jc w:val="both"/>
              <w:rPr>
                <w:sz w:val="20"/>
                <w:lang w:val="fr-BE"/>
              </w:rPr>
            </w:pPr>
            <w:r w:rsidRPr="00A82920">
              <w:rPr>
                <w:sz w:val="20"/>
                <w:lang w:val="fr-BE"/>
              </w:rPr>
              <w:t>Capacité à se concentrer sur les priorités, à travailler de manière autonome et à organiser son travail pour respecter les délais.</w:t>
            </w:r>
          </w:p>
          <w:p w14:paraId="690505D4" w14:textId="77777777" w:rsidR="00A82920" w:rsidRPr="00A82920" w:rsidRDefault="00A82920" w:rsidP="00A82920">
            <w:pPr>
              <w:pStyle w:val="ListParagraph"/>
              <w:ind w:left="460"/>
              <w:jc w:val="both"/>
              <w:rPr>
                <w:sz w:val="20"/>
                <w:lang w:val="fr-BE"/>
              </w:rPr>
            </w:pPr>
          </w:p>
          <w:p w14:paraId="00BD891C" w14:textId="77777777" w:rsidR="00A82920" w:rsidRPr="00A82920" w:rsidRDefault="00A82920" w:rsidP="00A82920">
            <w:pPr>
              <w:jc w:val="both"/>
              <w:rPr>
                <w:sz w:val="20"/>
                <w:u w:val="single"/>
                <w:lang w:val="fr-BE"/>
              </w:rPr>
            </w:pPr>
            <w:r w:rsidRPr="00A82920">
              <w:rPr>
                <w:sz w:val="20"/>
                <w:u w:val="single"/>
                <w:lang w:val="fr-BE"/>
              </w:rPr>
              <w:t>Compétences en informatique:</w:t>
            </w:r>
          </w:p>
          <w:p w14:paraId="0241AAA7" w14:textId="77777777" w:rsidR="00A82920" w:rsidRPr="00A82920" w:rsidRDefault="00A82920" w:rsidP="00A82920">
            <w:pPr>
              <w:pStyle w:val="ListParagraph"/>
              <w:numPr>
                <w:ilvl w:val="0"/>
                <w:numId w:val="20"/>
              </w:numPr>
              <w:ind w:left="460" w:hanging="425"/>
              <w:jc w:val="both"/>
              <w:rPr>
                <w:sz w:val="20"/>
                <w:lang w:val="fr-BE"/>
              </w:rPr>
            </w:pPr>
            <w:r w:rsidRPr="00A82920">
              <w:rPr>
                <w:sz w:val="20"/>
                <w:lang w:val="fr-BE"/>
              </w:rPr>
              <w:t xml:space="preserve">Capacité à utiliser efficacement les logiciels standards – au moins Word, Excel, PowerPoint. </w:t>
            </w:r>
          </w:p>
          <w:p w14:paraId="263A22B6" w14:textId="59E56F71" w:rsidR="00A82920" w:rsidRPr="004E5FA4" w:rsidRDefault="00A82920" w:rsidP="00A82920">
            <w:pPr>
              <w:pStyle w:val="ListParagraph"/>
              <w:numPr>
                <w:ilvl w:val="0"/>
                <w:numId w:val="20"/>
              </w:numPr>
              <w:ind w:left="460" w:hanging="425"/>
              <w:jc w:val="both"/>
              <w:rPr>
                <w:sz w:val="20"/>
                <w:lang w:val="fr-BE"/>
              </w:rPr>
            </w:pPr>
            <w:r w:rsidRPr="00A82920">
              <w:rPr>
                <w:sz w:val="20"/>
                <w:lang w:val="fr-BE"/>
              </w:rPr>
              <w:t>Compétences informatiques permettant une rapide adaptation aux nouveaux logiciels, y compris les applications logicielles spéci</w:t>
            </w:r>
            <w:r w:rsidR="00AC2EAE">
              <w:rPr>
                <w:sz w:val="20"/>
                <w:lang w:val="fr-BE"/>
              </w:rPr>
              <w:t>fiques à l'Union E</w:t>
            </w:r>
            <w:r w:rsidRPr="00A82920">
              <w:rPr>
                <w:sz w:val="20"/>
                <w:lang w:val="fr-BE"/>
              </w:rPr>
              <w:t>uropéenne.</w:t>
            </w:r>
          </w:p>
          <w:p w14:paraId="1F5265FD" w14:textId="77777777" w:rsidR="00A82920" w:rsidRPr="00A82920" w:rsidRDefault="00A82920" w:rsidP="00A82920">
            <w:pPr>
              <w:jc w:val="both"/>
              <w:rPr>
                <w:sz w:val="16"/>
                <w:lang w:val="fr-BE"/>
              </w:rPr>
            </w:pPr>
          </w:p>
          <w:p w14:paraId="371F7024" w14:textId="77777777" w:rsidR="00A82920" w:rsidRPr="00A82920" w:rsidRDefault="00A82920" w:rsidP="00A82920">
            <w:pPr>
              <w:pStyle w:val="Heading7"/>
              <w:rPr>
                <w:lang w:val="fr-BE"/>
              </w:rPr>
            </w:pPr>
            <w:r w:rsidRPr="00A82920">
              <w:rPr>
                <w:lang w:val="fr-BE"/>
              </w:rPr>
              <w:t>Qualités personnelles</w:t>
            </w:r>
          </w:p>
          <w:p w14:paraId="4C1DF360" w14:textId="77777777" w:rsidR="00A82920" w:rsidRPr="00A82920" w:rsidRDefault="00A82920" w:rsidP="00A82920">
            <w:pPr>
              <w:pStyle w:val="ListParagraph"/>
              <w:numPr>
                <w:ilvl w:val="0"/>
                <w:numId w:val="20"/>
              </w:numPr>
              <w:ind w:left="460" w:hanging="425"/>
              <w:jc w:val="both"/>
              <w:rPr>
                <w:sz w:val="20"/>
                <w:lang w:val="fr-BE"/>
              </w:rPr>
            </w:pPr>
            <w:r w:rsidRPr="00A82920">
              <w:rPr>
                <w:sz w:val="20"/>
                <w:lang w:val="fr-BE"/>
              </w:rPr>
              <w:t>Flexibilité pour travailler sous pression et répondre rapidement aux nouvelles demandes.</w:t>
            </w:r>
          </w:p>
          <w:p w14:paraId="340E8763" w14:textId="77777777" w:rsidR="00A82920" w:rsidRPr="00A82920" w:rsidRDefault="00A82920" w:rsidP="00A82920">
            <w:pPr>
              <w:pStyle w:val="ListParagraph"/>
              <w:numPr>
                <w:ilvl w:val="0"/>
                <w:numId w:val="20"/>
              </w:numPr>
              <w:ind w:left="460" w:hanging="425"/>
              <w:jc w:val="both"/>
              <w:rPr>
                <w:sz w:val="20"/>
                <w:lang w:val="fr-BE"/>
              </w:rPr>
            </w:pPr>
            <w:r w:rsidRPr="00A82920">
              <w:rPr>
                <w:sz w:val="20"/>
                <w:lang w:val="fr-BE"/>
              </w:rPr>
              <w:t>Engagement à garantir la qualité, la rapidité et l'exactitude dans l'exécution des tâches techniques et procédurales.</w:t>
            </w:r>
          </w:p>
          <w:p w14:paraId="4AAD33D9" w14:textId="367A39B1" w:rsidR="00A56A26" w:rsidRPr="008E6A17" w:rsidRDefault="00A82920" w:rsidP="004E5FA4">
            <w:pPr>
              <w:pStyle w:val="ListParagraph"/>
              <w:numPr>
                <w:ilvl w:val="0"/>
                <w:numId w:val="20"/>
              </w:numPr>
              <w:ind w:left="460" w:hanging="425"/>
              <w:jc w:val="both"/>
              <w:rPr>
                <w:sz w:val="20"/>
                <w:lang w:val="fr-BE"/>
              </w:rPr>
            </w:pPr>
            <w:r w:rsidRPr="00A82920">
              <w:rPr>
                <w:sz w:val="20"/>
                <w:lang w:val="fr-BE"/>
              </w:rPr>
              <w:t>Sens élevé des responsabilités dans la gestion des fonds communautaires.</w:t>
            </w:r>
          </w:p>
        </w:tc>
      </w:tr>
    </w:tbl>
    <w:p w14:paraId="4339F4AB" w14:textId="77777777" w:rsidR="00B32412" w:rsidRPr="00DD2BE4" w:rsidRDefault="00B32412" w:rsidP="008E6A17">
      <w:pPr>
        <w:rPr>
          <w:lang w:val="fr-BE"/>
        </w:rPr>
      </w:pPr>
    </w:p>
    <w:sectPr w:rsidR="00B32412" w:rsidRPr="00DD2BE4" w:rsidSect="00960C8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B1B"/>
    <w:multiLevelType w:val="hybridMultilevel"/>
    <w:tmpl w:val="EF2E5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289A"/>
    <w:multiLevelType w:val="hybridMultilevel"/>
    <w:tmpl w:val="B89E35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E1000"/>
    <w:multiLevelType w:val="hybridMultilevel"/>
    <w:tmpl w:val="5B264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68"/>
    <w:multiLevelType w:val="hybridMultilevel"/>
    <w:tmpl w:val="FA9CF9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1071C"/>
    <w:multiLevelType w:val="hybridMultilevel"/>
    <w:tmpl w:val="6C325550"/>
    <w:lvl w:ilvl="0" w:tplc="08090005">
      <w:start w:val="1"/>
      <w:numFmt w:val="bullet"/>
      <w:lvlText w:val=""/>
      <w:lvlJc w:val="left"/>
      <w:pPr>
        <w:ind w:left="3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5" w15:restartNumberingAfterBreak="0">
    <w:nsid w:val="220434C2"/>
    <w:multiLevelType w:val="hybridMultilevel"/>
    <w:tmpl w:val="4BEE64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50F82"/>
    <w:multiLevelType w:val="hybridMultilevel"/>
    <w:tmpl w:val="2E2E09B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315D9"/>
    <w:multiLevelType w:val="hybridMultilevel"/>
    <w:tmpl w:val="851ACC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06683"/>
    <w:multiLevelType w:val="hybridMultilevel"/>
    <w:tmpl w:val="57BACC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6A1DE5"/>
    <w:multiLevelType w:val="hybridMultilevel"/>
    <w:tmpl w:val="1D6E6DC8"/>
    <w:lvl w:ilvl="0" w:tplc="0B60CC26">
      <w:start w:val="1"/>
      <w:numFmt w:val="bullet"/>
      <w:lvlText w:val="•"/>
      <w:lvlJc w:val="left"/>
      <w:pPr>
        <w:ind w:left="8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88ECD4">
      <w:start w:val="1"/>
      <w:numFmt w:val="bullet"/>
      <w:lvlText w:val="o"/>
      <w:lvlJc w:val="left"/>
      <w:pPr>
        <w:ind w:left="1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2A1D1A">
      <w:start w:val="1"/>
      <w:numFmt w:val="bullet"/>
      <w:lvlText w:val="▪"/>
      <w:lvlJc w:val="left"/>
      <w:pPr>
        <w:ind w:left="22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68CEF2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DA7684">
      <w:start w:val="1"/>
      <w:numFmt w:val="bullet"/>
      <w:lvlText w:val="o"/>
      <w:lvlJc w:val="left"/>
      <w:pPr>
        <w:ind w:left="36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AE6C3C">
      <w:start w:val="1"/>
      <w:numFmt w:val="bullet"/>
      <w:lvlText w:val="▪"/>
      <w:lvlJc w:val="left"/>
      <w:pPr>
        <w:ind w:left="4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32148A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A8952">
      <w:start w:val="1"/>
      <w:numFmt w:val="bullet"/>
      <w:lvlText w:val="o"/>
      <w:lvlJc w:val="left"/>
      <w:pPr>
        <w:ind w:left="5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86984C">
      <w:start w:val="1"/>
      <w:numFmt w:val="bullet"/>
      <w:lvlText w:val="▪"/>
      <w:lvlJc w:val="left"/>
      <w:pPr>
        <w:ind w:left="6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61735E"/>
    <w:multiLevelType w:val="hybridMultilevel"/>
    <w:tmpl w:val="3C46AF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841E7"/>
    <w:multiLevelType w:val="hybridMultilevel"/>
    <w:tmpl w:val="1B1C6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037EA"/>
    <w:multiLevelType w:val="hybridMultilevel"/>
    <w:tmpl w:val="97E6E72A"/>
    <w:lvl w:ilvl="0" w:tplc="501EDE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070B1C"/>
    <w:multiLevelType w:val="hybridMultilevel"/>
    <w:tmpl w:val="D4485E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E71D6"/>
    <w:multiLevelType w:val="hybridMultilevel"/>
    <w:tmpl w:val="F6D28C5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BD73489"/>
    <w:multiLevelType w:val="hybridMultilevel"/>
    <w:tmpl w:val="614E6A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A3BAD"/>
    <w:multiLevelType w:val="hybridMultilevel"/>
    <w:tmpl w:val="3CE0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25F54"/>
    <w:multiLevelType w:val="hybridMultilevel"/>
    <w:tmpl w:val="B100DEB8"/>
    <w:lvl w:ilvl="0" w:tplc="FFD4F2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32791"/>
    <w:multiLevelType w:val="hybridMultilevel"/>
    <w:tmpl w:val="56C8BCC8"/>
    <w:lvl w:ilvl="0" w:tplc="040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4C5F7F"/>
    <w:multiLevelType w:val="hybridMultilevel"/>
    <w:tmpl w:val="A770169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604477"/>
    <w:multiLevelType w:val="hybridMultilevel"/>
    <w:tmpl w:val="A6FED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57B8F"/>
    <w:multiLevelType w:val="hybridMultilevel"/>
    <w:tmpl w:val="79123D98"/>
    <w:lvl w:ilvl="0" w:tplc="7BDC04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0708BD"/>
    <w:multiLevelType w:val="hybridMultilevel"/>
    <w:tmpl w:val="D090D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6280C"/>
    <w:multiLevelType w:val="hybridMultilevel"/>
    <w:tmpl w:val="FB64E37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5260A"/>
    <w:multiLevelType w:val="hybridMultilevel"/>
    <w:tmpl w:val="A216C188"/>
    <w:lvl w:ilvl="0" w:tplc="044ADD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04A82"/>
    <w:multiLevelType w:val="hybridMultilevel"/>
    <w:tmpl w:val="FC90C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33590"/>
    <w:multiLevelType w:val="hybridMultilevel"/>
    <w:tmpl w:val="9DB25F5C"/>
    <w:lvl w:ilvl="0" w:tplc="D32E0C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301051">
    <w:abstractNumId w:val="2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95152">
    <w:abstractNumId w:val="19"/>
  </w:num>
  <w:num w:numId="3" w16cid:durableId="9519831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907664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13907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392306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656732">
    <w:abstractNumId w:val="8"/>
  </w:num>
  <w:num w:numId="8" w16cid:durableId="1638493010">
    <w:abstractNumId w:val="10"/>
  </w:num>
  <w:num w:numId="9" w16cid:durableId="776675932">
    <w:abstractNumId w:val="23"/>
  </w:num>
  <w:num w:numId="10" w16cid:durableId="991061845">
    <w:abstractNumId w:val="8"/>
  </w:num>
  <w:num w:numId="11" w16cid:durableId="484592987">
    <w:abstractNumId w:val="11"/>
  </w:num>
  <w:num w:numId="12" w16cid:durableId="62529462">
    <w:abstractNumId w:val="20"/>
  </w:num>
  <w:num w:numId="13" w16cid:durableId="468284603">
    <w:abstractNumId w:val="17"/>
  </w:num>
  <w:num w:numId="14" w16cid:durableId="1226796814">
    <w:abstractNumId w:val="14"/>
  </w:num>
  <w:num w:numId="15" w16cid:durableId="206962729">
    <w:abstractNumId w:val="16"/>
  </w:num>
  <w:num w:numId="16" w16cid:durableId="1743139380">
    <w:abstractNumId w:val="0"/>
  </w:num>
  <w:num w:numId="17" w16cid:durableId="12462003">
    <w:abstractNumId w:val="3"/>
  </w:num>
  <w:num w:numId="18" w16cid:durableId="1433741504">
    <w:abstractNumId w:val="5"/>
  </w:num>
  <w:num w:numId="19" w16cid:durableId="198056779">
    <w:abstractNumId w:val="13"/>
  </w:num>
  <w:num w:numId="20" w16cid:durableId="316033738">
    <w:abstractNumId w:val="1"/>
  </w:num>
  <w:num w:numId="21" w16cid:durableId="525295520">
    <w:abstractNumId w:val="2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442970">
    <w:abstractNumId w:val="7"/>
  </w:num>
  <w:num w:numId="23" w16cid:durableId="1151562154">
    <w:abstractNumId w:val="15"/>
  </w:num>
  <w:num w:numId="24" w16cid:durableId="2027781807">
    <w:abstractNumId w:val="2"/>
  </w:num>
  <w:num w:numId="25" w16cid:durableId="1078015109">
    <w:abstractNumId w:val="22"/>
  </w:num>
  <w:num w:numId="26" w16cid:durableId="504130131">
    <w:abstractNumId w:val="25"/>
  </w:num>
  <w:num w:numId="27" w16cid:durableId="1845900736">
    <w:abstractNumId w:val="4"/>
  </w:num>
  <w:num w:numId="28" w16cid:durableId="628827853">
    <w:abstractNumId w:val="6"/>
  </w:num>
  <w:num w:numId="29" w16cid:durableId="904879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E4E3E"/>
    <w:rsid w:val="00047629"/>
    <w:rsid w:val="000571D9"/>
    <w:rsid w:val="00061730"/>
    <w:rsid w:val="000619F1"/>
    <w:rsid w:val="00067392"/>
    <w:rsid w:val="000741A7"/>
    <w:rsid w:val="000765D7"/>
    <w:rsid w:val="00085EC7"/>
    <w:rsid w:val="000B093E"/>
    <w:rsid w:val="000C085D"/>
    <w:rsid w:val="000C6C94"/>
    <w:rsid w:val="000E05FF"/>
    <w:rsid w:val="001011CB"/>
    <w:rsid w:val="001157BB"/>
    <w:rsid w:val="001219EE"/>
    <w:rsid w:val="001272BA"/>
    <w:rsid w:val="0014096A"/>
    <w:rsid w:val="001568DA"/>
    <w:rsid w:val="00163FEA"/>
    <w:rsid w:val="00170FD3"/>
    <w:rsid w:val="00187CF9"/>
    <w:rsid w:val="001F4CCC"/>
    <w:rsid w:val="002412AE"/>
    <w:rsid w:val="0025673D"/>
    <w:rsid w:val="0027043B"/>
    <w:rsid w:val="002770F9"/>
    <w:rsid w:val="00277BF8"/>
    <w:rsid w:val="00282C59"/>
    <w:rsid w:val="002B6B33"/>
    <w:rsid w:val="002F0358"/>
    <w:rsid w:val="002F6643"/>
    <w:rsid w:val="002F6CF3"/>
    <w:rsid w:val="00303112"/>
    <w:rsid w:val="0030587F"/>
    <w:rsid w:val="00315C7B"/>
    <w:rsid w:val="0033229E"/>
    <w:rsid w:val="0036325A"/>
    <w:rsid w:val="003840ED"/>
    <w:rsid w:val="00384197"/>
    <w:rsid w:val="003A12A4"/>
    <w:rsid w:val="003D3A42"/>
    <w:rsid w:val="003D576F"/>
    <w:rsid w:val="003D7453"/>
    <w:rsid w:val="003F0262"/>
    <w:rsid w:val="00426818"/>
    <w:rsid w:val="00433154"/>
    <w:rsid w:val="0046301E"/>
    <w:rsid w:val="00464B38"/>
    <w:rsid w:val="004714CD"/>
    <w:rsid w:val="00471A6F"/>
    <w:rsid w:val="0048230B"/>
    <w:rsid w:val="00483F78"/>
    <w:rsid w:val="00485B59"/>
    <w:rsid w:val="00486530"/>
    <w:rsid w:val="00495F73"/>
    <w:rsid w:val="004A3717"/>
    <w:rsid w:val="004A7422"/>
    <w:rsid w:val="004B0D85"/>
    <w:rsid w:val="004B45C7"/>
    <w:rsid w:val="004B6025"/>
    <w:rsid w:val="004C0665"/>
    <w:rsid w:val="004C1034"/>
    <w:rsid w:val="004E27B2"/>
    <w:rsid w:val="004E5FA4"/>
    <w:rsid w:val="004E6C57"/>
    <w:rsid w:val="00501D0D"/>
    <w:rsid w:val="005051FC"/>
    <w:rsid w:val="00513423"/>
    <w:rsid w:val="00521E64"/>
    <w:rsid w:val="005318CC"/>
    <w:rsid w:val="00547F01"/>
    <w:rsid w:val="0055107A"/>
    <w:rsid w:val="00556AD7"/>
    <w:rsid w:val="005623F5"/>
    <w:rsid w:val="00562E94"/>
    <w:rsid w:val="005672FB"/>
    <w:rsid w:val="0058436E"/>
    <w:rsid w:val="005A263E"/>
    <w:rsid w:val="005D16E1"/>
    <w:rsid w:val="006015C2"/>
    <w:rsid w:val="006024EF"/>
    <w:rsid w:val="00602673"/>
    <w:rsid w:val="006065CF"/>
    <w:rsid w:val="00614AD1"/>
    <w:rsid w:val="0062678E"/>
    <w:rsid w:val="00653A59"/>
    <w:rsid w:val="00660B32"/>
    <w:rsid w:val="00683F20"/>
    <w:rsid w:val="006936C0"/>
    <w:rsid w:val="006B708B"/>
    <w:rsid w:val="006E222D"/>
    <w:rsid w:val="006E4429"/>
    <w:rsid w:val="00711A91"/>
    <w:rsid w:val="0072007A"/>
    <w:rsid w:val="00720430"/>
    <w:rsid w:val="00723762"/>
    <w:rsid w:val="00727C01"/>
    <w:rsid w:val="00730670"/>
    <w:rsid w:val="0073668A"/>
    <w:rsid w:val="00753496"/>
    <w:rsid w:val="00760754"/>
    <w:rsid w:val="0079613F"/>
    <w:rsid w:val="007C48EB"/>
    <w:rsid w:val="00800B58"/>
    <w:rsid w:val="008152C3"/>
    <w:rsid w:val="00831904"/>
    <w:rsid w:val="008410CB"/>
    <w:rsid w:val="00843C68"/>
    <w:rsid w:val="008554AD"/>
    <w:rsid w:val="00855B5C"/>
    <w:rsid w:val="00863A22"/>
    <w:rsid w:val="00872955"/>
    <w:rsid w:val="008823B1"/>
    <w:rsid w:val="008834F9"/>
    <w:rsid w:val="00896B68"/>
    <w:rsid w:val="008A0959"/>
    <w:rsid w:val="008A76B8"/>
    <w:rsid w:val="008B18EE"/>
    <w:rsid w:val="008D05EC"/>
    <w:rsid w:val="008E6A17"/>
    <w:rsid w:val="00934B73"/>
    <w:rsid w:val="00940FB5"/>
    <w:rsid w:val="00960C83"/>
    <w:rsid w:val="009712AA"/>
    <w:rsid w:val="0098434E"/>
    <w:rsid w:val="009A22CF"/>
    <w:rsid w:val="009D547F"/>
    <w:rsid w:val="009E5624"/>
    <w:rsid w:val="00A22CF2"/>
    <w:rsid w:val="00A33FC2"/>
    <w:rsid w:val="00A3584B"/>
    <w:rsid w:val="00A56A26"/>
    <w:rsid w:val="00A602EB"/>
    <w:rsid w:val="00A62881"/>
    <w:rsid w:val="00A71914"/>
    <w:rsid w:val="00A72B12"/>
    <w:rsid w:val="00A82920"/>
    <w:rsid w:val="00A834DC"/>
    <w:rsid w:val="00A9422D"/>
    <w:rsid w:val="00A97628"/>
    <w:rsid w:val="00AC2EAE"/>
    <w:rsid w:val="00AD2815"/>
    <w:rsid w:val="00AD6BCF"/>
    <w:rsid w:val="00AF4027"/>
    <w:rsid w:val="00B00022"/>
    <w:rsid w:val="00B04BD4"/>
    <w:rsid w:val="00B05313"/>
    <w:rsid w:val="00B32412"/>
    <w:rsid w:val="00B53C5D"/>
    <w:rsid w:val="00B65779"/>
    <w:rsid w:val="00B7087C"/>
    <w:rsid w:val="00B7694F"/>
    <w:rsid w:val="00B97F70"/>
    <w:rsid w:val="00BA5A7F"/>
    <w:rsid w:val="00BB6492"/>
    <w:rsid w:val="00BC4A29"/>
    <w:rsid w:val="00BC7F04"/>
    <w:rsid w:val="00BE393A"/>
    <w:rsid w:val="00C13F67"/>
    <w:rsid w:val="00C508FB"/>
    <w:rsid w:val="00C60840"/>
    <w:rsid w:val="00CA21A8"/>
    <w:rsid w:val="00CA65D1"/>
    <w:rsid w:val="00CC0D94"/>
    <w:rsid w:val="00CE66AA"/>
    <w:rsid w:val="00CF1F30"/>
    <w:rsid w:val="00CF225C"/>
    <w:rsid w:val="00CF6711"/>
    <w:rsid w:val="00D058CD"/>
    <w:rsid w:val="00D06A21"/>
    <w:rsid w:val="00D1055A"/>
    <w:rsid w:val="00D342AE"/>
    <w:rsid w:val="00D62822"/>
    <w:rsid w:val="00D62E96"/>
    <w:rsid w:val="00D63D98"/>
    <w:rsid w:val="00D70037"/>
    <w:rsid w:val="00D7291D"/>
    <w:rsid w:val="00D81E4C"/>
    <w:rsid w:val="00DA27FE"/>
    <w:rsid w:val="00DB4C1C"/>
    <w:rsid w:val="00DB6E4D"/>
    <w:rsid w:val="00DD2BE4"/>
    <w:rsid w:val="00DE4E3E"/>
    <w:rsid w:val="00E06013"/>
    <w:rsid w:val="00E0703A"/>
    <w:rsid w:val="00E159E8"/>
    <w:rsid w:val="00E23B7E"/>
    <w:rsid w:val="00E23C08"/>
    <w:rsid w:val="00E24EED"/>
    <w:rsid w:val="00E539D4"/>
    <w:rsid w:val="00E55CD9"/>
    <w:rsid w:val="00E6633A"/>
    <w:rsid w:val="00E6793D"/>
    <w:rsid w:val="00E74C2B"/>
    <w:rsid w:val="00EA3A1F"/>
    <w:rsid w:val="00EC2648"/>
    <w:rsid w:val="00EC6181"/>
    <w:rsid w:val="00EF2E50"/>
    <w:rsid w:val="00F04E60"/>
    <w:rsid w:val="00F158C3"/>
    <w:rsid w:val="00F41031"/>
    <w:rsid w:val="00F72187"/>
    <w:rsid w:val="00F7358B"/>
    <w:rsid w:val="00F74260"/>
    <w:rsid w:val="00F85AA6"/>
    <w:rsid w:val="00F92534"/>
    <w:rsid w:val="00F96CCA"/>
    <w:rsid w:val="00FA58E8"/>
    <w:rsid w:val="00FB20A0"/>
    <w:rsid w:val="00FD2101"/>
    <w:rsid w:val="00FE0B53"/>
    <w:rsid w:val="00FE67E1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700587"/>
  <w15:docId w15:val="{0445CC04-2E43-4044-9F4C-61FA6C32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DE4E3E"/>
    <w:pPr>
      <w:keepNext/>
      <w:spacing w:before="120" w:after="120"/>
      <w:jc w:val="center"/>
      <w:outlineLvl w:val="1"/>
    </w:pPr>
    <w:rPr>
      <w:sz w:val="28"/>
      <w:lang w:val="en-US" w:eastAsia="en-US"/>
    </w:rPr>
  </w:style>
  <w:style w:type="paragraph" w:styleId="Heading3">
    <w:name w:val="heading 3"/>
    <w:basedOn w:val="Normal"/>
    <w:next w:val="Normal"/>
    <w:qFormat/>
    <w:rsid w:val="00DE4E3E"/>
    <w:pPr>
      <w:keepNext/>
      <w:spacing w:before="120" w:after="120"/>
      <w:jc w:val="center"/>
      <w:outlineLvl w:val="2"/>
    </w:pPr>
    <w:rPr>
      <w:b/>
      <w:bCs/>
      <w:sz w:val="28"/>
      <w:lang w:val="en-US" w:eastAsia="en-US"/>
    </w:rPr>
  </w:style>
  <w:style w:type="paragraph" w:styleId="Heading4">
    <w:name w:val="heading 4"/>
    <w:basedOn w:val="Normal"/>
    <w:next w:val="Normal"/>
    <w:qFormat/>
    <w:rsid w:val="00DE4E3E"/>
    <w:pPr>
      <w:keepNext/>
      <w:outlineLvl w:val="3"/>
    </w:pPr>
    <w:rPr>
      <w:b/>
      <w:bCs/>
      <w:smallCaps/>
      <w:lang w:val="hr-HR" w:eastAsia="en-US"/>
    </w:rPr>
  </w:style>
  <w:style w:type="paragraph" w:styleId="Heading5">
    <w:name w:val="heading 5"/>
    <w:basedOn w:val="Normal"/>
    <w:next w:val="Normal"/>
    <w:qFormat/>
    <w:rsid w:val="00DE4E3E"/>
    <w:pPr>
      <w:keepNext/>
      <w:outlineLvl w:val="4"/>
    </w:pPr>
    <w:rPr>
      <w:b/>
      <w:bCs/>
      <w:smallCaps/>
      <w:sz w:val="20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DE4E3E"/>
    <w:pPr>
      <w:keepNext/>
      <w:jc w:val="both"/>
      <w:outlineLvl w:val="6"/>
    </w:pPr>
    <w:rPr>
      <w:b/>
      <w:bCs/>
      <w:smallCap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F4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4A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6492"/>
    <w:pPr>
      <w:ind w:left="720"/>
      <w:contextualSpacing/>
    </w:pPr>
  </w:style>
  <w:style w:type="character" w:customStyle="1" w:styleId="Corpsdutexte5">
    <w:name w:val="Corps du texte (5)_"/>
    <w:basedOn w:val="DefaultParagraphFont"/>
    <w:link w:val="Corpsdutexte50"/>
    <w:rsid w:val="009E5624"/>
    <w:rPr>
      <w:sz w:val="18"/>
      <w:szCs w:val="18"/>
      <w:shd w:val="clear" w:color="auto" w:fill="FFFFFF"/>
    </w:rPr>
  </w:style>
  <w:style w:type="paragraph" w:customStyle="1" w:styleId="Corpsdutexte50">
    <w:name w:val="Corps du texte (5)"/>
    <w:basedOn w:val="Normal"/>
    <w:link w:val="Corpsdutexte5"/>
    <w:rsid w:val="009E5624"/>
    <w:pPr>
      <w:widowControl w:val="0"/>
      <w:shd w:val="clear" w:color="auto" w:fill="FFFFFF"/>
      <w:spacing w:line="0" w:lineRule="atLeast"/>
    </w:pPr>
    <w:rPr>
      <w:sz w:val="18"/>
      <w:szCs w:val="18"/>
    </w:rPr>
  </w:style>
  <w:style w:type="character" w:customStyle="1" w:styleId="Corpsdutexte">
    <w:name w:val="Corps du texte_"/>
    <w:basedOn w:val="DefaultParagraphFont"/>
    <w:link w:val="Corpsdutexte0"/>
    <w:rsid w:val="009E5624"/>
    <w:rPr>
      <w:sz w:val="17"/>
      <w:szCs w:val="17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9E5624"/>
    <w:pPr>
      <w:widowControl w:val="0"/>
      <w:shd w:val="clear" w:color="auto" w:fill="FFFFFF"/>
      <w:spacing w:line="0" w:lineRule="atLeast"/>
    </w:pPr>
    <w:rPr>
      <w:sz w:val="17"/>
      <w:szCs w:val="17"/>
    </w:rPr>
  </w:style>
  <w:style w:type="character" w:customStyle="1" w:styleId="Corpsdutexte6">
    <w:name w:val="Corps du texte (6)_"/>
    <w:basedOn w:val="DefaultParagraphFont"/>
    <w:link w:val="Corpsdutexte60"/>
    <w:rsid w:val="009E5624"/>
    <w:rPr>
      <w:spacing w:val="10"/>
      <w:sz w:val="17"/>
      <w:szCs w:val="17"/>
      <w:shd w:val="clear" w:color="auto" w:fill="FFFFFF"/>
    </w:rPr>
  </w:style>
  <w:style w:type="paragraph" w:customStyle="1" w:styleId="Corpsdutexte60">
    <w:name w:val="Corps du texte (6)"/>
    <w:basedOn w:val="Normal"/>
    <w:link w:val="Corpsdutexte6"/>
    <w:rsid w:val="009E5624"/>
    <w:pPr>
      <w:widowControl w:val="0"/>
      <w:shd w:val="clear" w:color="auto" w:fill="FFFFFF"/>
      <w:spacing w:line="0" w:lineRule="atLeast"/>
      <w:jc w:val="right"/>
    </w:pPr>
    <w:rPr>
      <w:spacing w:val="10"/>
      <w:sz w:val="17"/>
      <w:szCs w:val="17"/>
    </w:rPr>
  </w:style>
  <w:style w:type="character" w:styleId="CommentReference">
    <w:name w:val="annotation reference"/>
    <w:basedOn w:val="DefaultParagraphFont"/>
    <w:semiHidden/>
    <w:unhideWhenUsed/>
    <w:rsid w:val="004E6C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6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6C5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6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6C57"/>
    <w:rPr>
      <w:b/>
      <w:bCs/>
    </w:rPr>
  </w:style>
  <w:style w:type="character" w:customStyle="1" w:styleId="Heading7Char">
    <w:name w:val="Heading 7 Char"/>
    <w:basedOn w:val="DefaultParagraphFont"/>
    <w:link w:val="Heading7"/>
    <w:rsid w:val="00A82920"/>
    <w:rPr>
      <w:b/>
      <w:bCs/>
      <w:smallCaps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BA5A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B8E4-6833-49CE-B846-EC644A94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 operations sections : source Croatia</vt:lpstr>
    </vt:vector>
  </TitlesOfParts>
  <Company>European Commission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operations sections : source Croatia</dc:title>
  <dc:creator>plattwa</dc:creator>
  <cp:lastModifiedBy>SATTIN Sylvie (EEAS-ANTANANARIVO)</cp:lastModifiedBy>
  <cp:revision>2</cp:revision>
  <cp:lastPrinted>2024-01-10T08:03:00Z</cp:lastPrinted>
  <dcterms:created xsi:type="dcterms:W3CDTF">2025-12-04T09:07:00Z</dcterms:created>
  <dcterms:modified xsi:type="dcterms:W3CDTF">2025-12-04T09:07:00Z</dcterms:modified>
</cp:coreProperties>
</file>