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1814"/>
        <w:gridCol w:w="7655"/>
      </w:tblGrid>
      <w:tr w:rsidR="00BF5410" w:rsidRPr="00AA6056" w14:paraId="30C83BAE" w14:textId="77777777" w:rsidTr="006D6F6E">
        <w:trPr>
          <w:trHeight w:val="1440"/>
        </w:trPr>
        <w:tc>
          <w:tcPr>
            <w:tcW w:w="1814" w:type="dxa"/>
            <w:tcBorders>
              <w:top w:val="nil"/>
              <w:left w:val="nil"/>
              <w:bottom w:val="nil"/>
              <w:right w:val="nil"/>
            </w:tcBorders>
          </w:tcPr>
          <w:p w14:paraId="44378698" w14:textId="77777777" w:rsidR="00BF5410" w:rsidRPr="00AA6056" w:rsidRDefault="00BF5410" w:rsidP="006D6F6E">
            <w:pPr>
              <w:autoSpaceDE w:val="0"/>
              <w:autoSpaceDN w:val="0"/>
              <w:ind w:right="85"/>
              <w:jc w:val="both"/>
              <w:rPr>
                <w:rFonts w:ascii="Arial" w:hAnsi="Arial" w:cs="Arial"/>
              </w:rPr>
            </w:pPr>
            <w:r w:rsidRPr="00AA6056">
              <w:rPr>
                <w:rFonts w:ascii="Arial" w:hAnsi="Arial" w:cs="Arial"/>
                <w:noProof/>
                <w:sz w:val="20"/>
                <w:lang w:val="en-GB"/>
              </w:rPr>
              <w:drawing>
                <wp:inline distT="0" distB="0" distL="0" distR="0" wp14:anchorId="4947CB40" wp14:editId="624D2380">
                  <wp:extent cx="1009650" cy="669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669925"/>
                          </a:xfrm>
                          <a:prstGeom prst="rect">
                            <a:avLst/>
                          </a:prstGeom>
                          <a:noFill/>
                          <a:ln>
                            <a:noFill/>
                          </a:ln>
                        </pic:spPr>
                      </pic:pic>
                    </a:graphicData>
                  </a:graphic>
                </wp:inline>
              </w:drawing>
            </w:r>
          </w:p>
        </w:tc>
        <w:tc>
          <w:tcPr>
            <w:tcW w:w="7655" w:type="dxa"/>
            <w:tcBorders>
              <w:top w:val="nil"/>
              <w:left w:val="nil"/>
              <w:bottom w:val="nil"/>
              <w:right w:val="nil"/>
            </w:tcBorders>
          </w:tcPr>
          <w:p w14:paraId="2133459E" w14:textId="77777777" w:rsidR="00BF5410" w:rsidRPr="00AA6056" w:rsidRDefault="00BF5410" w:rsidP="006D6F6E">
            <w:pPr>
              <w:autoSpaceDE w:val="0"/>
              <w:autoSpaceDN w:val="0"/>
              <w:ind w:right="85"/>
              <w:jc w:val="both"/>
              <w:rPr>
                <w:rFonts w:ascii="Arial" w:hAnsi="Arial" w:cs="Arial"/>
              </w:rPr>
            </w:pPr>
            <w:r w:rsidRPr="00AA6056">
              <w:rPr>
                <w:rFonts w:ascii="Arial" w:hAnsi="Arial" w:cs="Arial"/>
              </w:rPr>
              <w:t>UNION EUROPÉENNE</w:t>
            </w:r>
          </w:p>
          <w:p w14:paraId="4702946A" w14:textId="77777777" w:rsidR="00BF5410" w:rsidRPr="00AA6056" w:rsidRDefault="00BF5410" w:rsidP="006D6F6E">
            <w:pPr>
              <w:autoSpaceDE w:val="0"/>
              <w:autoSpaceDN w:val="0"/>
              <w:spacing w:line="256" w:lineRule="auto"/>
              <w:ind w:right="85"/>
              <w:rPr>
                <w:rFonts w:ascii="Arial" w:hAnsi="Arial" w:cs="Arial"/>
                <w:sz w:val="16"/>
                <w:szCs w:val="16"/>
                <w:lang w:eastAsia="en-US"/>
              </w:rPr>
            </w:pPr>
            <w:r w:rsidRPr="00AA6056">
              <w:rPr>
                <w:rFonts w:ascii="Arial" w:hAnsi="Arial" w:cs="Arial"/>
                <w:sz w:val="16"/>
                <w:szCs w:val="16"/>
                <w:lang w:eastAsia="en-US"/>
              </w:rPr>
              <w:t>DELEGATION AU GABON, SAO TOME-ET-PRINCIPE                                                                                                                           ET LA COMMUNAUTE ECONOMIQUE DES ETATS DE L’AFRIQUE CENTRALE</w:t>
            </w:r>
          </w:p>
          <w:p w14:paraId="4904946D" w14:textId="77777777" w:rsidR="00BF5410" w:rsidRPr="00AA6056" w:rsidRDefault="00BF5410" w:rsidP="006D6F6E">
            <w:pPr>
              <w:autoSpaceDE w:val="0"/>
              <w:autoSpaceDN w:val="0"/>
              <w:ind w:right="85"/>
              <w:rPr>
                <w:rFonts w:ascii="Arial" w:hAnsi="Arial" w:cs="Arial"/>
                <w:sz w:val="16"/>
                <w:szCs w:val="16"/>
              </w:rPr>
            </w:pPr>
          </w:p>
          <w:p w14:paraId="4FBF0558" w14:textId="77777777" w:rsidR="00BF5410" w:rsidRPr="00AA6056" w:rsidRDefault="00BF5410" w:rsidP="006D6F6E">
            <w:pPr>
              <w:autoSpaceDE w:val="0"/>
              <w:autoSpaceDN w:val="0"/>
              <w:ind w:right="85"/>
              <w:rPr>
                <w:rFonts w:ascii="Arial" w:hAnsi="Arial" w:cs="Arial"/>
                <w:sz w:val="16"/>
                <w:szCs w:val="16"/>
              </w:rPr>
            </w:pPr>
          </w:p>
          <w:p w14:paraId="6E3CE273" w14:textId="77777777" w:rsidR="00BF5410" w:rsidRPr="00AA6056" w:rsidRDefault="00BF5410" w:rsidP="006D6F6E">
            <w:pPr>
              <w:autoSpaceDE w:val="0"/>
              <w:autoSpaceDN w:val="0"/>
              <w:ind w:right="85"/>
              <w:rPr>
                <w:rFonts w:ascii="Arial" w:hAnsi="Arial" w:cs="Arial"/>
                <w:sz w:val="16"/>
                <w:szCs w:val="16"/>
              </w:rPr>
            </w:pPr>
          </w:p>
        </w:tc>
      </w:tr>
    </w:tbl>
    <w:p w14:paraId="0CA65D41" w14:textId="77777777" w:rsidR="00351221" w:rsidRDefault="00351221" w:rsidP="00351221">
      <w:pPr>
        <w:pStyle w:val="Bodytext10"/>
        <w:spacing w:line="262" w:lineRule="auto"/>
        <w:rPr>
          <w:rStyle w:val="Bodytext1"/>
          <w:b/>
          <w:sz w:val="22"/>
        </w:rPr>
      </w:pPr>
    </w:p>
    <w:p w14:paraId="65542E53" w14:textId="77777777" w:rsidR="00351221" w:rsidRPr="00BF5410" w:rsidRDefault="00C5732F" w:rsidP="00351221">
      <w:pPr>
        <w:pStyle w:val="Bodytext10"/>
        <w:spacing w:line="262" w:lineRule="auto"/>
        <w:jc w:val="center"/>
        <w:rPr>
          <w:b/>
          <w:sz w:val="28"/>
        </w:rPr>
      </w:pPr>
      <w:r w:rsidRPr="00BF5410">
        <w:rPr>
          <w:rStyle w:val="Bodytext1"/>
          <w:b/>
          <w:sz w:val="28"/>
        </w:rPr>
        <w:t>AVIS DE VENTE</w:t>
      </w:r>
    </w:p>
    <w:p w14:paraId="69820A54" w14:textId="77777777" w:rsidR="008504C5" w:rsidRDefault="00C5732F">
      <w:pPr>
        <w:pStyle w:val="Bodytext10"/>
        <w:spacing w:line="262" w:lineRule="auto"/>
        <w:jc w:val="center"/>
        <w:rPr>
          <w:sz w:val="22"/>
        </w:rPr>
      </w:pPr>
      <w:r>
        <w:rPr>
          <w:rStyle w:val="Bodytext1"/>
          <w:sz w:val="22"/>
        </w:rPr>
        <w:t xml:space="preserve">ANCIEN BUREAU DE L’UNION EUROPÉENNE AU </w:t>
      </w:r>
      <w:r w:rsidR="002D6729">
        <w:rPr>
          <w:rStyle w:val="Bodytext1"/>
          <w:sz w:val="22"/>
        </w:rPr>
        <w:t>GABON</w:t>
      </w:r>
      <w:r>
        <w:rPr>
          <w:rStyle w:val="Bodytext1"/>
          <w:sz w:val="22"/>
        </w:rPr>
        <w:t xml:space="preserve"> (</w:t>
      </w:r>
      <w:r w:rsidR="002D6729">
        <w:rPr>
          <w:rStyle w:val="Bodytext1"/>
          <w:sz w:val="22"/>
        </w:rPr>
        <w:t>LIBREVILLE</w:t>
      </w:r>
      <w:r>
        <w:rPr>
          <w:rStyle w:val="Bodytext1"/>
          <w:sz w:val="22"/>
        </w:rPr>
        <w:t>)</w:t>
      </w:r>
    </w:p>
    <w:p w14:paraId="3CD33319" w14:textId="77777777" w:rsidR="008504C5" w:rsidRDefault="00C5732F">
      <w:pPr>
        <w:pStyle w:val="Heading110"/>
        <w:keepNext/>
        <w:keepLines/>
      </w:pPr>
      <w:bookmarkStart w:id="0" w:name="bookmark0"/>
      <w:r>
        <w:rPr>
          <w:rStyle w:val="Heading11"/>
          <w:b/>
        </w:rPr>
        <w:t>Objet et champ d’application</w:t>
      </w:r>
      <w:bookmarkEnd w:id="0"/>
    </w:p>
    <w:p w14:paraId="0D5C2638" w14:textId="77777777" w:rsidR="000F373F" w:rsidRDefault="00C5732F" w:rsidP="002D6729">
      <w:pPr>
        <w:pStyle w:val="Bodytext10"/>
        <w:jc w:val="both"/>
        <w:rPr>
          <w:rStyle w:val="Bodytext1"/>
        </w:rPr>
      </w:pPr>
      <w:r>
        <w:rPr>
          <w:rStyle w:val="Bodytext1"/>
        </w:rPr>
        <w:t>L’Union européenne représentée par la délégation de l’Union européenne au</w:t>
      </w:r>
      <w:r w:rsidR="002D6729">
        <w:rPr>
          <w:rStyle w:val="Bodytext1"/>
        </w:rPr>
        <w:t>près du</w:t>
      </w:r>
      <w:r>
        <w:rPr>
          <w:rStyle w:val="Bodytext1"/>
        </w:rPr>
        <w:t xml:space="preserve"> </w:t>
      </w:r>
      <w:r w:rsidR="002D6729">
        <w:rPr>
          <w:rStyle w:val="Bodytext1"/>
        </w:rPr>
        <w:t xml:space="preserve">Gabon, São Tomé et la CEEC </w:t>
      </w:r>
      <w:r>
        <w:rPr>
          <w:rStyle w:val="Bodytext1"/>
        </w:rPr>
        <w:t>(l’«autorité contractante») envisage de vendre son ancien immeuble de bureaux et lance un appel à offres d’achat auprès de personnes ou entités qualifiées intéressées par l’achat de cette propriété très bien située sur 1 </w:t>
      </w:r>
      <w:r w:rsidR="002D6729">
        <w:rPr>
          <w:rStyle w:val="Bodytext1"/>
        </w:rPr>
        <w:t>519</w:t>
      </w:r>
      <w:r>
        <w:rPr>
          <w:rStyle w:val="Bodytext1"/>
        </w:rPr>
        <w:t xml:space="preserve"> m² de terrain, avec un bâtiment existant </w:t>
      </w:r>
      <w:bookmarkStart w:id="1" w:name="bookmark2"/>
      <w:r w:rsidR="000F373F">
        <w:rPr>
          <w:rStyle w:val="Bodytext1"/>
        </w:rPr>
        <w:t xml:space="preserve">située au lieudit quartier des cocotiers « PONT DE </w:t>
      </w:r>
      <w:proofErr w:type="spellStart"/>
      <w:r w:rsidR="000F373F">
        <w:rPr>
          <w:rStyle w:val="Bodytext1"/>
        </w:rPr>
        <w:t>GUE-GUE</w:t>
      </w:r>
      <w:proofErr w:type="spellEnd"/>
      <w:r w:rsidR="000F373F">
        <w:rPr>
          <w:rStyle w:val="Bodytext1"/>
        </w:rPr>
        <w:t> » à proximité du Boulevard du Bord de Mer, dans le premier arrondissement de la commune de Libreville.</w:t>
      </w:r>
    </w:p>
    <w:p w14:paraId="2332E78C" w14:textId="77777777" w:rsidR="008504C5" w:rsidRDefault="00C5732F" w:rsidP="002D6729">
      <w:pPr>
        <w:pStyle w:val="Bodytext10"/>
        <w:jc w:val="both"/>
      </w:pPr>
      <w:r>
        <w:rPr>
          <w:rStyle w:val="Heading11"/>
        </w:rPr>
        <w:t>La propriété</w:t>
      </w:r>
      <w:bookmarkEnd w:id="1"/>
    </w:p>
    <w:p w14:paraId="72E997FC" w14:textId="77777777" w:rsidR="000F373F" w:rsidRPr="000F373F" w:rsidRDefault="00C5732F" w:rsidP="000F373F">
      <w:pPr>
        <w:pStyle w:val="Bodytext10"/>
        <w:jc w:val="both"/>
        <w:rPr>
          <w:rStyle w:val="Bodytext1"/>
        </w:rPr>
      </w:pPr>
      <w:r>
        <w:rPr>
          <w:rStyle w:val="Bodytext1"/>
        </w:rPr>
        <w:t>La propriété fermée est située sur une parcelle de 1 </w:t>
      </w:r>
      <w:r w:rsidR="002D6729">
        <w:rPr>
          <w:rStyle w:val="Bodytext1"/>
        </w:rPr>
        <w:t>519</w:t>
      </w:r>
      <w:r>
        <w:rPr>
          <w:rStyle w:val="Bodytext1"/>
        </w:rPr>
        <w:t> m</w:t>
      </w:r>
      <w:r w:rsidR="000F373F">
        <w:rPr>
          <w:rStyle w:val="Bodytext1"/>
        </w:rPr>
        <w:t xml:space="preserve">² </w:t>
      </w:r>
      <w:r w:rsidR="000F373F" w:rsidRPr="000F373F">
        <w:rPr>
          <w:rStyle w:val="Bodytext1"/>
        </w:rPr>
        <w:t>à l'intersection de de</w:t>
      </w:r>
      <w:r w:rsidR="00F002DE">
        <w:rPr>
          <w:rStyle w:val="Bodytext1"/>
        </w:rPr>
        <w:t xml:space="preserve">ux voies secondaires aménagées </w:t>
      </w:r>
      <w:r w:rsidR="000F373F" w:rsidRPr="000F373F">
        <w:rPr>
          <w:rStyle w:val="Bodytext1"/>
        </w:rPr>
        <w:t>formant la rue de la coopération avec l'adressage n°447.</w:t>
      </w:r>
    </w:p>
    <w:p w14:paraId="06788C3F" w14:textId="77777777" w:rsidR="00C64FB6" w:rsidRDefault="000F373F" w:rsidP="000F373F">
      <w:pPr>
        <w:pStyle w:val="Bodytext10"/>
        <w:jc w:val="both"/>
        <w:rPr>
          <w:rStyle w:val="Bodytext1"/>
        </w:rPr>
      </w:pPr>
      <w:r w:rsidRPr="000F373F">
        <w:rPr>
          <w:rStyle w:val="Bodytext1"/>
        </w:rPr>
        <w:t>Elle présente une plateforme plane, quasi trapézoïdale en façades Nord, Est, Sud et semi circulaire en façades Nord-ouest avec des angles non réguliers. </w:t>
      </w:r>
    </w:p>
    <w:p w14:paraId="59A8FD5D" w14:textId="77777777" w:rsidR="00C64FB6" w:rsidRPr="00C64FB6" w:rsidRDefault="00C64FB6" w:rsidP="00C64FB6">
      <w:pPr>
        <w:pStyle w:val="Bodytext10"/>
        <w:jc w:val="both"/>
        <w:rPr>
          <w:rStyle w:val="Bodytext1"/>
        </w:rPr>
      </w:pPr>
      <w:r w:rsidRPr="00C64FB6">
        <w:rPr>
          <w:rStyle w:val="Bodytext1"/>
        </w:rPr>
        <w:t>Elle est délimitée respectivement au Nord, Ouest et Sud - Est par les voies secondaires citées ci- haut et les propriétés voisines.</w:t>
      </w:r>
    </w:p>
    <w:p w14:paraId="430CC6A1" w14:textId="77777777" w:rsidR="00C64FB6" w:rsidRPr="00C64FB6" w:rsidRDefault="00C64FB6" w:rsidP="00C64FB6">
      <w:pPr>
        <w:pStyle w:val="Bodytext10"/>
        <w:jc w:val="both"/>
        <w:rPr>
          <w:rStyle w:val="Bodytext1"/>
        </w:rPr>
      </w:pPr>
      <w:r w:rsidRPr="00C64FB6">
        <w:rPr>
          <w:rStyle w:val="Bodytext1"/>
        </w:rPr>
        <w:t>Elle est saine, clôturée en matériaux durables sur le périmètre des quatre côtés et abrite le cadre bâti ci-après :</w:t>
      </w:r>
    </w:p>
    <w:p w14:paraId="5C2CF344" w14:textId="77777777" w:rsidR="00C64FB6" w:rsidRPr="00C64FB6" w:rsidRDefault="00C64FB6" w:rsidP="00351221">
      <w:pPr>
        <w:pStyle w:val="Bodytext10"/>
        <w:numPr>
          <w:ilvl w:val="0"/>
          <w:numId w:val="3"/>
        </w:numPr>
        <w:spacing w:after="120"/>
        <w:ind w:left="714" w:hanging="357"/>
        <w:contextualSpacing/>
        <w:jc w:val="both"/>
        <w:rPr>
          <w:rStyle w:val="Bodytext1"/>
        </w:rPr>
      </w:pPr>
      <w:r w:rsidRPr="00C64FB6">
        <w:rPr>
          <w:rStyle w:val="Bodytext1"/>
        </w:rPr>
        <w:t xml:space="preserve"> 1 bâtiment </w:t>
      </w:r>
      <w:proofErr w:type="spellStart"/>
      <w:r w:rsidRPr="00C64FB6">
        <w:rPr>
          <w:rStyle w:val="Bodytext1"/>
        </w:rPr>
        <w:t>R+l</w:t>
      </w:r>
      <w:proofErr w:type="spellEnd"/>
      <w:r w:rsidRPr="00C64FB6">
        <w:rPr>
          <w:rStyle w:val="Bodytext1"/>
        </w:rPr>
        <w:t xml:space="preserve"> inhabité,</w:t>
      </w:r>
    </w:p>
    <w:p w14:paraId="437D5D4E" w14:textId="77777777" w:rsidR="00C64FB6" w:rsidRPr="00C64FB6" w:rsidRDefault="00C64FB6" w:rsidP="00351221">
      <w:pPr>
        <w:pStyle w:val="Bodytext10"/>
        <w:numPr>
          <w:ilvl w:val="0"/>
          <w:numId w:val="3"/>
        </w:numPr>
        <w:spacing w:after="120"/>
        <w:ind w:left="714" w:hanging="357"/>
        <w:contextualSpacing/>
        <w:jc w:val="both"/>
        <w:rPr>
          <w:rStyle w:val="Bodytext1"/>
        </w:rPr>
      </w:pPr>
      <w:r w:rsidRPr="00C64FB6">
        <w:rPr>
          <w:rStyle w:val="Bodytext1"/>
        </w:rPr>
        <w:t xml:space="preserve"> 1 guérite,</w:t>
      </w:r>
    </w:p>
    <w:p w14:paraId="3B715EDD" w14:textId="77777777" w:rsidR="00C64FB6" w:rsidRPr="00C64FB6" w:rsidRDefault="00C64FB6" w:rsidP="00351221">
      <w:pPr>
        <w:pStyle w:val="Bodytext10"/>
        <w:numPr>
          <w:ilvl w:val="0"/>
          <w:numId w:val="3"/>
        </w:numPr>
        <w:spacing w:after="120"/>
        <w:ind w:left="714" w:hanging="357"/>
        <w:contextualSpacing/>
        <w:jc w:val="both"/>
        <w:rPr>
          <w:rStyle w:val="Bodytext1"/>
        </w:rPr>
      </w:pPr>
      <w:r w:rsidRPr="00C64FB6">
        <w:rPr>
          <w:rStyle w:val="Bodytext1"/>
        </w:rPr>
        <w:t xml:space="preserve"> 1 petit bâtiment des services,</w:t>
      </w:r>
    </w:p>
    <w:p w14:paraId="075122D9" w14:textId="77777777" w:rsidR="00C64FB6" w:rsidRPr="00C64FB6" w:rsidRDefault="00C64FB6" w:rsidP="00351221">
      <w:pPr>
        <w:pStyle w:val="Bodytext10"/>
        <w:numPr>
          <w:ilvl w:val="0"/>
          <w:numId w:val="3"/>
        </w:numPr>
        <w:spacing w:after="120"/>
        <w:ind w:left="714" w:hanging="357"/>
        <w:contextualSpacing/>
        <w:jc w:val="both"/>
        <w:rPr>
          <w:rStyle w:val="Bodytext1"/>
        </w:rPr>
      </w:pPr>
      <w:proofErr w:type="gramStart"/>
      <w:r w:rsidRPr="00C64FB6">
        <w:rPr>
          <w:rStyle w:val="Bodytext1"/>
        </w:rPr>
        <w:t>des</w:t>
      </w:r>
      <w:proofErr w:type="gramEnd"/>
      <w:r w:rsidRPr="00C64FB6">
        <w:rPr>
          <w:rStyle w:val="Bodytext1"/>
        </w:rPr>
        <w:t xml:space="preserve"> parkings bétonnés,</w:t>
      </w:r>
    </w:p>
    <w:p w14:paraId="4EB29B26" w14:textId="77777777" w:rsidR="00C64FB6" w:rsidRDefault="00C64FB6" w:rsidP="00351221">
      <w:pPr>
        <w:pStyle w:val="Bodytext10"/>
        <w:numPr>
          <w:ilvl w:val="0"/>
          <w:numId w:val="3"/>
        </w:numPr>
        <w:spacing w:before="120" w:after="120"/>
        <w:ind w:left="714" w:hanging="357"/>
        <w:contextualSpacing/>
        <w:jc w:val="both"/>
        <w:rPr>
          <w:rStyle w:val="Bodytext1"/>
        </w:rPr>
      </w:pPr>
      <w:proofErr w:type="gramStart"/>
      <w:r w:rsidRPr="00C64FB6">
        <w:rPr>
          <w:rStyle w:val="Bodytext1"/>
        </w:rPr>
        <w:t>des</w:t>
      </w:r>
      <w:proofErr w:type="gramEnd"/>
      <w:r w:rsidRPr="00C64FB6">
        <w:rPr>
          <w:rStyle w:val="Bodytext1"/>
        </w:rPr>
        <w:t xml:space="preserve"> e</w:t>
      </w:r>
      <w:r>
        <w:rPr>
          <w:rStyle w:val="Bodytext1"/>
        </w:rPr>
        <w:t>spaces verts aménagés en jardins.</w:t>
      </w:r>
    </w:p>
    <w:p w14:paraId="34F6E31D" w14:textId="77777777" w:rsidR="00C64FB6" w:rsidRPr="00351221" w:rsidRDefault="00C64FB6" w:rsidP="00351221">
      <w:pPr>
        <w:pStyle w:val="Bodytext10"/>
        <w:spacing w:before="120"/>
        <w:jc w:val="both"/>
      </w:pPr>
      <w:r w:rsidRPr="00C64FB6">
        <w:rPr>
          <w:rStyle w:val="Bodytext1"/>
        </w:rPr>
        <w:t>Le quartier de la propriété et sa localisation géographique sont retenus dans les zones urbaines et urbanisées disposant des principaux équipements de structuration et d'urbanisation.</w:t>
      </w:r>
    </w:p>
    <w:p w14:paraId="7E738EFF" w14:textId="77777777" w:rsidR="00351221" w:rsidRPr="00351221" w:rsidRDefault="00351221" w:rsidP="00351221">
      <w:pPr>
        <w:pStyle w:val="Bodytext10"/>
        <w:spacing w:before="120"/>
        <w:jc w:val="both"/>
      </w:pPr>
      <w:r>
        <w:rPr>
          <w:noProof/>
          <w:lang w:val="en-GB"/>
        </w:rPr>
        <w:drawing>
          <wp:anchor distT="63500" distB="95885" distL="0" distR="0" simplePos="0" relativeHeight="251659264" behindDoc="0" locked="0" layoutInCell="1" allowOverlap="1" wp14:anchorId="4457C9C1" wp14:editId="76E3CC4C">
            <wp:simplePos x="0" y="0"/>
            <wp:positionH relativeFrom="page">
              <wp:posOffset>880110</wp:posOffset>
            </wp:positionH>
            <wp:positionV relativeFrom="paragraph">
              <wp:posOffset>360680</wp:posOffset>
            </wp:positionV>
            <wp:extent cx="3173095" cy="1637665"/>
            <wp:effectExtent l="0" t="0" r="8255" b="635"/>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8"/>
                    <a:stretch/>
                  </pic:blipFill>
                  <pic:spPr>
                    <a:xfrm>
                      <a:off x="0" y="0"/>
                      <a:ext cx="3173095" cy="1637665"/>
                    </a:xfrm>
                    <a:prstGeom prst="rect">
                      <a:avLst/>
                    </a:prstGeom>
                  </pic:spPr>
                </pic:pic>
              </a:graphicData>
            </a:graphic>
            <wp14:sizeRelH relativeFrom="margin">
              <wp14:pctWidth>0</wp14:pctWidth>
            </wp14:sizeRelH>
            <wp14:sizeRelV relativeFrom="margin">
              <wp14:pctHeight>0</wp14:pctHeight>
            </wp14:sizeRelV>
          </wp:anchor>
        </w:drawing>
      </w:r>
    </w:p>
    <w:p w14:paraId="3241C712" w14:textId="77777777" w:rsidR="00351221" w:rsidRDefault="00351221" w:rsidP="00351221">
      <w:pPr>
        <w:pStyle w:val="Bodytext10"/>
        <w:spacing w:before="120"/>
        <w:jc w:val="both"/>
        <w:rPr>
          <w:rStyle w:val="Heading11"/>
        </w:rPr>
      </w:pPr>
      <w:bookmarkStart w:id="2" w:name="bookmark4"/>
      <w:r>
        <w:rPr>
          <w:noProof/>
          <w:lang w:val="en-GB"/>
        </w:rPr>
        <w:lastRenderedPageBreak/>
        <w:drawing>
          <wp:inline distT="0" distB="0" distL="0" distR="0" wp14:anchorId="1C2181FD" wp14:editId="4C847C7C">
            <wp:extent cx="5769610" cy="343061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9610" cy="3430612"/>
                    </a:xfrm>
                    <a:prstGeom prst="rect">
                      <a:avLst/>
                    </a:prstGeom>
                  </pic:spPr>
                </pic:pic>
              </a:graphicData>
            </a:graphic>
          </wp:inline>
        </w:drawing>
      </w:r>
    </w:p>
    <w:p w14:paraId="207ECFE3" w14:textId="77777777" w:rsidR="008504C5" w:rsidRDefault="00C5732F" w:rsidP="00351221">
      <w:pPr>
        <w:pStyle w:val="Bodytext10"/>
        <w:spacing w:before="120"/>
        <w:jc w:val="both"/>
      </w:pPr>
      <w:r>
        <w:rPr>
          <w:rStyle w:val="Heading11"/>
        </w:rPr>
        <w:t>Visites sur place</w:t>
      </w:r>
      <w:bookmarkEnd w:id="2"/>
    </w:p>
    <w:p w14:paraId="3BFA02D8" w14:textId="23CD07CF" w:rsidR="008504C5" w:rsidRDefault="00C5732F">
      <w:pPr>
        <w:pStyle w:val="Bodytext10"/>
        <w:jc w:val="both"/>
        <w:rPr>
          <w:rStyle w:val="Bodytext1"/>
        </w:rPr>
      </w:pPr>
      <w:r w:rsidRPr="00B33BFD">
        <w:rPr>
          <w:rStyle w:val="Bodytext1"/>
        </w:rPr>
        <w:t xml:space="preserve">L’établissement peut être visité — sur rendez-vous — du </w:t>
      </w:r>
      <w:r w:rsidR="004B1386">
        <w:rPr>
          <w:rStyle w:val="Bodytext1"/>
        </w:rPr>
        <w:t xml:space="preserve">lundi </w:t>
      </w:r>
      <w:r w:rsidR="0032232B">
        <w:rPr>
          <w:rStyle w:val="Bodytext1"/>
        </w:rPr>
        <w:t>18</w:t>
      </w:r>
      <w:r w:rsidR="004B1386">
        <w:rPr>
          <w:rStyle w:val="Bodytext1"/>
        </w:rPr>
        <w:t>/0</w:t>
      </w:r>
      <w:r w:rsidR="0032232B">
        <w:rPr>
          <w:rStyle w:val="Bodytext1"/>
        </w:rPr>
        <w:t>8</w:t>
      </w:r>
      <w:r w:rsidR="00CF228B">
        <w:rPr>
          <w:rStyle w:val="Bodytext1"/>
        </w:rPr>
        <w:t>/2026</w:t>
      </w:r>
      <w:r w:rsidR="004B1386">
        <w:rPr>
          <w:rStyle w:val="Bodytext1"/>
        </w:rPr>
        <w:t xml:space="preserve"> au </w:t>
      </w:r>
      <w:r w:rsidR="00CA4E51">
        <w:rPr>
          <w:rStyle w:val="Bodytext1"/>
        </w:rPr>
        <w:t>vendre</w:t>
      </w:r>
      <w:r w:rsidRPr="00B33BFD">
        <w:rPr>
          <w:rStyle w:val="Bodytext1"/>
        </w:rPr>
        <w:t xml:space="preserve">di </w:t>
      </w:r>
      <w:r w:rsidR="0032232B">
        <w:rPr>
          <w:rStyle w:val="Bodytext1"/>
        </w:rPr>
        <w:t>18</w:t>
      </w:r>
      <w:r w:rsidR="004B1386">
        <w:rPr>
          <w:rStyle w:val="Bodytext1"/>
        </w:rPr>
        <w:t>/0</w:t>
      </w:r>
      <w:r w:rsidR="0032232B">
        <w:rPr>
          <w:rStyle w:val="Bodytext1"/>
        </w:rPr>
        <w:t>9</w:t>
      </w:r>
      <w:r w:rsidR="004B1386">
        <w:rPr>
          <w:rStyle w:val="Bodytext1"/>
        </w:rPr>
        <w:t>/202</w:t>
      </w:r>
      <w:r w:rsidR="00BF5410" w:rsidRPr="00B33BFD">
        <w:rPr>
          <w:rStyle w:val="Bodytext1"/>
        </w:rPr>
        <w:t>6</w:t>
      </w:r>
      <w:r w:rsidRPr="00B33BFD">
        <w:rPr>
          <w:rStyle w:val="Bodytext1"/>
        </w:rPr>
        <w:t xml:space="preserve">. Numéro de </w:t>
      </w:r>
      <w:proofErr w:type="gramStart"/>
      <w:r w:rsidRPr="00B33BFD">
        <w:rPr>
          <w:rStyle w:val="Bodytext1"/>
        </w:rPr>
        <w:t>contact:</w:t>
      </w:r>
      <w:proofErr w:type="gramEnd"/>
      <w:r w:rsidRPr="00B33BFD">
        <w:rPr>
          <w:rStyle w:val="Bodytext1"/>
        </w:rPr>
        <w:t xml:space="preserve"> + </w:t>
      </w:r>
      <w:r w:rsidR="00C64FB6" w:rsidRPr="00B33BFD">
        <w:rPr>
          <w:rStyle w:val="Bodytext1"/>
        </w:rPr>
        <w:t xml:space="preserve">241 </w:t>
      </w:r>
      <w:r w:rsidR="00BF5410" w:rsidRPr="00B33BFD">
        <w:rPr>
          <w:rStyle w:val="Bodytext1"/>
        </w:rPr>
        <w:t>77 40 19 98/99</w:t>
      </w:r>
      <w:r w:rsidRPr="00B33BFD">
        <w:rPr>
          <w:rStyle w:val="Bodytext1"/>
        </w:rPr>
        <w:t xml:space="preserve">. Personne de </w:t>
      </w:r>
      <w:proofErr w:type="gramStart"/>
      <w:r w:rsidRPr="00B33BFD">
        <w:rPr>
          <w:rStyle w:val="Bodytext1"/>
        </w:rPr>
        <w:t>contact:</w:t>
      </w:r>
      <w:proofErr w:type="gramEnd"/>
      <w:r w:rsidRPr="00B33BFD">
        <w:rPr>
          <w:rStyle w:val="Bodytext1"/>
        </w:rPr>
        <w:t xml:space="preserve"> Mme </w:t>
      </w:r>
      <w:r w:rsidR="00C64FB6" w:rsidRPr="00B33BFD">
        <w:rPr>
          <w:rStyle w:val="Bodytext1"/>
        </w:rPr>
        <w:t>Caterina Pala</w:t>
      </w:r>
      <w:r w:rsidRPr="00B33BFD">
        <w:rPr>
          <w:rStyle w:val="Bodytext1"/>
        </w:rPr>
        <w:t>, chef</w:t>
      </w:r>
      <w:r w:rsidR="00C64FB6" w:rsidRPr="00B33BFD">
        <w:rPr>
          <w:rStyle w:val="Bodytext1"/>
        </w:rPr>
        <w:t>fe d’</w:t>
      </w:r>
      <w:r w:rsidRPr="00B33BFD">
        <w:rPr>
          <w:rStyle w:val="Bodytext1"/>
        </w:rPr>
        <w:t>administration. Les visiteurs seront invités à signer un registre des visiteurs et à fournir leurs coordonnées.</w:t>
      </w:r>
    </w:p>
    <w:p w14:paraId="014BE7F9" w14:textId="77777777" w:rsidR="003E5770" w:rsidRPr="00CA4E51" w:rsidRDefault="003E5770" w:rsidP="003E5770">
      <w:pPr>
        <w:pStyle w:val="Bodytext10"/>
        <w:jc w:val="both"/>
        <w:rPr>
          <w:rStyle w:val="Bodytext1"/>
          <w:b/>
        </w:rPr>
      </w:pPr>
      <w:r w:rsidRPr="00CA4E51">
        <w:rPr>
          <w:rStyle w:val="Bodytext1"/>
          <w:b/>
        </w:rPr>
        <w:t xml:space="preserve">Prix minimum de vente de la propriété : </w:t>
      </w:r>
    </w:p>
    <w:p w14:paraId="580EE438" w14:textId="3A04BDE4" w:rsidR="003E5770" w:rsidRDefault="00510027">
      <w:pPr>
        <w:pStyle w:val="Bodytext10"/>
        <w:jc w:val="both"/>
      </w:pPr>
      <w:r>
        <w:rPr>
          <w:rStyle w:val="Bodytext1"/>
        </w:rPr>
        <w:t xml:space="preserve">430 000 </w:t>
      </w:r>
      <w:proofErr w:type="gramStart"/>
      <w:r>
        <w:rPr>
          <w:rStyle w:val="Bodytext1"/>
        </w:rPr>
        <w:t xml:space="preserve">000 </w:t>
      </w:r>
      <w:r w:rsidR="003E5770" w:rsidRPr="00CA4E51">
        <w:rPr>
          <w:rStyle w:val="Bodytext1"/>
        </w:rPr>
        <w:t xml:space="preserve"> Francs</w:t>
      </w:r>
      <w:proofErr w:type="gramEnd"/>
      <w:r w:rsidR="003E5770" w:rsidRPr="00CA4E51">
        <w:rPr>
          <w:rStyle w:val="Bodytext1"/>
        </w:rPr>
        <w:t xml:space="preserve"> CFA</w:t>
      </w:r>
      <w:r>
        <w:rPr>
          <w:rStyle w:val="Bodytext1"/>
        </w:rPr>
        <w:t xml:space="preserve"> (quatre cent trente millions de francs </w:t>
      </w:r>
      <w:proofErr w:type="spellStart"/>
      <w:r>
        <w:rPr>
          <w:rStyle w:val="Bodytext1"/>
        </w:rPr>
        <w:t>cfa</w:t>
      </w:r>
      <w:proofErr w:type="spellEnd"/>
      <w:r>
        <w:rPr>
          <w:rStyle w:val="Bodytext1"/>
        </w:rPr>
        <w:t>).</w:t>
      </w:r>
      <w:r w:rsidR="003E5770" w:rsidRPr="00F847DF">
        <w:rPr>
          <w:rStyle w:val="Bodytext1"/>
        </w:rPr>
        <w:t xml:space="preserve"> </w:t>
      </w:r>
    </w:p>
    <w:p w14:paraId="4E560AFE" w14:textId="77777777" w:rsidR="008504C5" w:rsidRDefault="00C5732F">
      <w:pPr>
        <w:pStyle w:val="Heading110"/>
        <w:keepNext/>
        <w:keepLines/>
        <w:jc w:val="both"/>
      </w:pPr>
      <w:bookmarkStart w:id="3" w:name="bookmark6"/>
      <w:r>
        <w:rPr>
          <w:rStyle w:val="Heading11"/>
          <w:b/>
        </w:rPr>
        <w:t xml:space="preserve">Informations </w:t>
      </w:r>
      <w:proofErr w:type="gramStart"/>
      <w:r>
        <w:rPr>
          <w:rStyle w:val="Heading11"/>
          <w:b/>
        </w:rPr>
        <w:t>complémentaires:</w:t>
      </w:r>
      <w:bookmarkEnd w:id="3"/>
      <w:proofErr w:type="gramEnd"/>
    </w:p>
    <w:p w14:paraId="55F07EA0" w14:textId="77777777" w:rsidR="008504C5" w:rsidRDefault="00C5732F">
      <w:pPr>
        <w:pStyle w:val="Bodytext10"/>
        <w:jc w:val="both"/>
      </w:pPr>
      <w:r>
        <w:rPr>
          <w:rStyle w:val="Bodytext1"/>
        </w:rPr>
        <w:t xml:space="preserve">Toute demande de renseignements complémentaires doit être faite par écrit uniquement à l’adresse </w:t>
      </w:r>
      <w:proofErr w:type="gramStart"/>
      <w:r>
        <w:rPr>
          <w:rStyle w:val="Bodytext1"/>
        </w:rPr>
        <w:t>suivante:</w:t>
      </w:r>
      <w:proofErr w:type="gramEnd"/>
    </w:p>
    <w:p w14:paraId="06369D7D" w14:textId="77777777" w:rsidR="008504C5" w:rsidRDefault="00C64FB6">
      <w:pPr>
        <w:pStyle w:val="Bodytext10"/>
        <w:jc w:val="both"/>
      </w:pPr>
      <w:hyperlink r:id="rId10" w:history="1">
        <w:r w:rsidRPr="006D2BAC">
          <w:rPr>
            <w:rStyle w:val="Hyperlink"/>
          </w:rPr>
          <w:t>DELEGATION-GABON-HOA@eeas.europa.eu</w:t>
        </w:r>
      </w:hyperlink>
    </w:p>
    <w:p w14:paraId="78448452" w14:textId="77777777" w:rsidR="008504C5" w:rsidRDefault="00C5732F">
      <w:pPr>
        <w:pStyle w:val="Bodytext10"/>
        <w:jc w:val="both"/>
      </w:pPr>
      <w:r>
        <w:rPr>
          <w:rStyle w:val="Bodytext1"/>
        </w:rPr>
        <w:t xml:space="preserve">Les demandes d’informations complémentaires reçues moins de </w:t>
      </w:r>
      <w:r w:rsidR="00142DC4">
        <w:rPr>
          <w:rStyle w:val="Bodytext1"/>
          <w:b/>
          <w:u w:val="single"/>
        </w:rPr>
        <w:t xml:space="preserve">trois </w:t>
      </w:r>
      <w:r>
        <w:rPr>
          <w:rStyle w:val="Bodytext1"/>
        </w:rPr>
        <w:t>jours</w:t>
      </w:r>
      <w:r>
        <w:rPr>
          <w:rStyle w:val="Bodytext1"/>
          <w:b/>
        </w:rPr>
        <w:t xml:space="preserve"> </w:t>
      </w:r>
      <w:r>
        <w:rPr>
          <w:rStyle w:val="Bodytext1"/>
        </w:rPr>
        <w:t>ouvrables avant la date limite de soumission ne seront pas traitées.</w:t>
      </w:r>
    </w:p>
    <w:p w14:paraId="77953BAA" w14:textId="77777777" w:rsidR="008504C5" w:rsidRDefault="00C5732F">
      <w:pPr>
        <w:pStyle w:val="Heading110"/>
        <w:keepNext/>
        <w:keepLines/>
        <w:jc w:val="both"/>
      </w:pPr>
      <w:bookmarkStart w:id="4" w:name="bookmark8"/>
      <w:r>
        <w:rPr>
          <w:rStyle w:val="Heading11"/>
          <w:b/>
        </w:rPr>
        <w:t>Soumission des offres</w:t>
      </w:r>
      <w:bookmarkEnd w:id="4"/>
    </w:p>
    <w:p w14:paraId="331EEEF5" w14:textId="77777777" w:rsidR="008504C5" w:rsidRDefault="00C5732F">
      <w:pPr>
        <w:pStyle w:val="Bodytext10"/>
        <w:jc w:val="both"/>
      </w:pPr>
      <w:r>
        <w:rPr>
          <w:rStyle w:val="Bodytext1"/>
        </w:rPr>
        <w:t xml:space="preserve">L’offre d’achat </w:t>
      </w:r>
      <w:r>
        <w:rPr>
          <w:rStyle w:val="Bodytext1"/>
          <w:b/>
        </w:rPr>
        <w:t xml:space="preserve">doit être dûment signée et datée </w:t>
      </w:r>
      <w:r>
        <w:rPr>
          <w:rStyle w:val="Bodytext1"/>
        </w:rPr>
        <w:t>par l’individu et/ou l’entité. Il doit être parfaitement lisible pour éviter tout malentendu sur le texte ou les chiffres.</w:t>
      </w:r>
    </w:p>
    <w:p w14:paraId="44C1ECC5" w14:textId="77777777" w:rsidR="008504C5" w:rsidRDefault="00C5732F">
      <w:pPr>
        <w:pStyle w:val="Bodytext10"/>
        <w:jc w:val="both"/>
      </w:pPr>
      <w:r>
        <w:rPr>
          <w:rStyle w:val="Bodytext1"/>
        </w:rPr>
        <w:t xml:space="preserve">L’offre doit mentionner le nom de l’acheteur ou de l’entreprise. Si l’acheteur est une personne physique, l’offre doit inclure une copie de sa pièce d’identité ou de son passeport en cours de validité. Si l’acheteur est une personne morale, </w:t>
      </w:r>
      <w:r w:rsidR="00351221">
        <w:rPr>
          <w:rStyle w:val="Bodytext1"/>
        </w:rPr>
        <w:t xml:space="preserve">à </w:t>
      </w:r>
      <w:r>
        <w:rPr>
          <w:rStyle w:val="Bodytext1"/>
        </w:rPr>
        <w:t xml:space="preserve">l’offre doit être </w:t>
      </w:r>
      <w:proofErr w:type="gramStart"/>
      <w:r>
        <w:rPr>
          <w:rStyle w:val="Bodytext1"/>
        </w:rPr>
        <w:t>jointe:</w:t>
      </w:r>
      <w:proofErr w:type="gramEnd"/>
    </w:p>
    <w:p w14:paraId="5EA50B25" w14:textId="77777777" w:rsidR="008504C5" w:rsidRDefault="00C5732F" w:rsidP="00351221">
      <w:pPr>
        <w:pStyle w:val="Bodytext10"/>
        <w:numPr>
          <w:ilvl w:val="0"/>
          <w:numId w:val="1"/>
        </w:numPr>
        <w:tabs>
          <w:tab w:val="left" w:pos="737"/>
        </w:tabs>
        <w:spacing w:after="0"/>
        <w:ind w:left="740" w:hanging="360"/>
        <w:jc w:val="both"/>
      </w:pPr>
      <w:proofErr w:type="gramStart"/>
      <w:r>
        <w:rPr>
          <w:rStyle w:val="Bodytext1"/>
        </w:rPr>
        <w:t>une</w:t>
      </w:r>
      <w:proofErr w:type="gramEnd"/>
      <w:r>
        <w:rPr>
          <w:rStyle w:val="Bodytext1"/>
        </w:rPr>
        <w:t xml:space="preserve"> copie lisible de l’avis de nomination des personnes habilitées à représenter l’acheteur dans les relations avec des tiers et dans les procédures judiciaires,</w:t>
      </w:r>
    </w:p>
    <w:p w14:paraId="7CA97283" w14:textId="77777777" w:rsidR="008504C5" w:rsidRDefault="00C5732F" w:rsidP="00351221">
      <w:pPr>
        <w:pStyle w:val="Bodytext10"/>
        <w:numPr>
          <w:ilvl w:val="0"/>
          <w:numId w:val="1"/>
        </w:numPr>
        <w:tabs>
          <w:tab w:val="left" w:pos="740"/>
        </w:tabs>
        <w:spacing w:after="0"/>
        <w:ind w:left="709" w:hanging="329"/>
        <w:jc w:val="both"/>
      </w:pPr>
      <w:proofErr w:type="gramStart"/>
      <w:r>
        <w:rPr>
          <w:rStyle w:val="Bodytext1"/>
        </w:rPr>
        <w:t>une</w:t>
      </w:r>
      <w:proofErr w:type="gramEnd"/>
      <w:r>
        <w:rPr>
          <w:rStyle w:val="Bodytext1"/>
        </w:rPr>
        <w:t xml:space="preserve"> copie de la pièce d’identité ou du passeport en cours de validité des personnes </w:t>
      </w:r>
      <w:r w:rsidR="00530178">
        <w:rPr>
          <w:rStyle w:val="Bodytext1"/>
        </w:rPr>
        <w:t>a</w:t>
      </w:r>
      <w:r>
        <w:rPr>
          <w:rStyle w:val="Bodytext1"/>
        </w:rPr>
        <w:t>utorisées à représenter l’acheteur,</w:t>
      </w:r>
    </w:p>
    <w:p w14:paraId="0B9B1742" w14:textId="77777777" w:rsidR="008504C5" w:rsidRDefault="00530178" w:rsidP="00351221">
      <w:pPr>
        <w:pStyle w:val="Bodytext10"/>
        <w:numPr>
          <w:ilvl w:val="0"/>
          <w:numId w:val="1"/>
        </w:numPr>
        <w:tabs>
          <w:tab w:val="left" w:pos="740"/>
          <w:tab w:val="center" w:pos="860"/>
          <w:tab w:val="left" w:pos="1204"/>
        </w:tabs>
        <w:spacing w:after="0"/>
        <w:ind w:firstLine="380"/>
        <w:jc w:val="both"/>
      </w:pPr>
      <w:proofErr w:type="gramStart"/>
      <w:r>
        <w:rPr>
          <w:rStyle w:val="Bodytext1"/>
        </w:rPr>
        <w:lastRenderedPageBreak/>
        <w:t>le</w:t>
      </w:r>
      <w:proofErr w:type="gramEnd"/>
      <w:r>
        <w:rPr>
          <w:rStyle w:val="Bodytext1"/>
        </w:rPr>
        <w:t xml:space="preserve"> </w:t>
      </w:r>
      <w:r w:rsidR="00C5732F">
        <w:rPr>
          <w:rStyle w:val="Bodytext1"/>
        </w:rPr>
        <w:t>nom officiel complet,</w:t>
      </w:r>
    </w:p>
    <w:p w14:paraId="57D808A1" w14:textId="77777777" w:rsidR="008504C5" w:rsidRDefault="00530178" w:rsidP="00351221">
      <w:pPr>
        <w:pStyle w:val="Bodytext10"/>
        <w:numPr>
          <w:ilvl w:val="0"/>
          <w:numId w:val="1"/>
        </w:numPr>
        <w:tabs>
          <w:tab w:val="left" w:pos="740"/>
          <w:tab w:val="center" w:pos="860"/>
          <w:tab w:val="left" w:pos="1204"/>
        </w:tabs>
        <w:spacing w:after="0"/>
        <w:ind w:firstLine="380"/>
        <w:jc w:val="both"/>
      </w:pPr>
      <w:proofErr w:type="gramStart"/>
      <w:r>
        <w:rPr>
          <w:rStyle w:val="Bodytext1"/>
        </w:rPr>
        <w:t>la</w:t>
      </w:r>
      <w:proofErr w:type="gramEnd"/>
      <w:r>
        <w:rPr>
          <w:rStyle w:val="Bodytext1"/>
        </w:rPr>
        <w:t xml:space="preserve"> </w:t>
      </w:r>
      <w:r w:rsidR="00C5732F">
        <w:rPr>
          <w:rStyle w:val="Bodytext1"/>
        </w:rPr>
        <w:t>forme juridique officielle,</w:t>
      </w:r>
    </w:p>
    <w:p w14:paraId="15CFF789" w14:textId="77777777" w:rsidR="008504C5" w:rsidRDefault="00530178" w:rsidP="00351221">
      <w:pPr>
        <w:pStyle w:val="Bodytext10"/>
        <w:numPr>
          <w:ilvl w:val="0"/>
          <w:numId w:val="1"/>
        </w:numPr>
        <w:tabs>
          <w:tab w:val="left" w:pos="740"/>
          <w:tab w:val="center" w:pos="860"/>
          <w:tab w:val="left" w:pos="1204"/>
        </w:tabs>
        <w:spacing w:after="0"/>
        <w:ind w:firstLine="380"/>
        <w:jc w:val="both"/>
      </w:pPr>
      <w:proofErr w:type="gramStart"/>
      <w:r>
        <w:rPr>
          <w:rStyle w:val="Bodytext1"/>
        </w:rPr>
        <w:t>le</w:t>
      </w:r>
      <w:proofErr w:type="gramEnd"/>
      <w:r>
        <w:rPr>
          <w:rStyle w:val="Bodytext1"/>
        </w:rPr>
        <w:t xml:space="preserve"> n</w:t>
      </w:r>
      <w:r w:rsidR="00C5732F">
        <w:rPr>
          <w:rStyle w:val="Bodytext1"/>
        </w:rPr>
        <w:t>uméro d’enregistrement légal,</w:t>
      </w:r>
    </w:p>
    <w:p w14:paraId="6657FD96" w14:textId="77777777" w:rsidR="008504C5" w:rsidRDefault="00530178" w:rsidP="00351221">
      <w:pPr>
        <w:pStyle w:val="Bodytext10"/>
        <w:numPr>
          <w:ilvl w:val="0"/>
          <w:numId w:val="1"/>
        </w:numPr>
        <w:tabs>
          <w:tab w:val="left" w:pos="740"/>
          <w:tab w:val="center" w:pos="860"/>
          <w:tab w:val="left" w:pos="1204"/>
        </w:tabs>
        <w:spacing w:after="260"/>
        <w:ind w:firstLine="380"/>
        <w:jc w:val="both"/>
      </w:pPr>
      <w:proofErr w:type="gramStart"/>
      <w:r>
        <w:rPr>
          <w:rStyle w:val="Bodytext1"/>
        </w:rPr>
        <w:t>l’</w:t>
      </w:r>
      <w:r w:rsidR="00351221">
        <w:rPr>
          <w:rStyle w:val="Bodytext1"/>
        </w:rPr>
        <w:t>adresse</w:t>
      </w:r>
      <w:proofErr w:type="gramEnd"/>
      <w:r w:rsidR="00351221">
        <w:rPr>
          <w:rStyle w:val="Bodytext1"/>
        </w:rPr>
        <w:t xml:space="preserve"> officielle complète.</w:t>
      </w:r>
    </w:p>
    <w:p w14:paraId="58A853E2" w14:textId="77777777" w:rsidR="008504C5" w:rsidRDefault="00C5732F">
      <w:pPr>
        <w:pStyle w:val="Bodytext10"/>
        <w:spacing w:after="180" w:line="269" w:lineRule="auto"/>
      </w:pPr>
      <w:r>
        <w:rPr>
          <w:rStyle w:val="Bodytext1"/>
        </w:rPr>
        <w:t xml:space="preserve">La soumission peut se faire comme </w:t>
      </w:r>
      <w:proofErr w:type="gramStart"/>
      <w:r>
        <w:rPr>
          <w:rStyle w:val="Bodytext1"/>
        </w:rPr>
        <w:t>suit:</w:t>
      </w:r>
      <w:proofErr w:type="gramEnd"/>
    </w:p>
    <w:p w14:paraId="4CA6F0A0" w14:textId="2D5D342F" w:rsidR="00351221" w:rsidRDefault="00530178" w:rsidP="00351221">
      <w:pPr>
        <w:pStyle w:val="Bodytext10"/>
        <w:tabs>
          <w:tab w:val="left" w:pos="743"/>
        </w:tabs>
        <w:spacing w:after="180"/>
        <w:jc w:val="both"/>
        <w:rPr>
          <w:rStyle w:val="Bodytext1"/>
        </w:rPr>
      </w:pPr>
      <w:r w:rsidRPr="00B33BFD">
        <w:rPr>
          <w:rStyle w:val="Bodytext1"/>
        </w:rPr>
        <w:t>R</w:t>
      </w:r>
      <w:r w:rsidR="00C5732F" w:rsidRPr="00B33BFD">
        <w:rPr>
          <w:rStyle w:val="Bodytext1"/>
        </w:rPr>
        <w:t xml:space="preserve">emise en main propre à l’adresse indiquée </w:t>
      </w:r>
      <w:r w:rsidR="00C5732F" w:rsidRPr="00B33BFD">
        <w:rPr>
          <w:rStyle w:val="Bodytext1"/>
          <w:u w:val="single"/>
        </w:rPr>
        <w:t>ci-de</w:t>
      </w:r>
      <w:r w:rsidRPr="00B33BFD">
        <w:rPr>
          <w:rStyle w:val="Bodytext1"/>
          <w:u w:val="single"/>
        </w:rPr>
        <w:t xml:space="preserve">ssous au plus tard le </w:t>
      </w:r>
      <w:r w:rsidR="0032232B">
        <w:rPr>
          <w:rStyle w:val="Bodytext1"/>
          <w:u w:val="single"/>
        </w:rPr>
        <w:t>18</w:t>
      </w:r>
      <w:r w:rsidR="004B1386">
        <w:rPr>
          <w:rStyle w:val="Bodytext1"/>
          <w:u w:val="single"/>
        </w:rPr>
        <w:t>/0</w:t>
      </w:r>
      <w:r w:rsidR="0032232B">
        <w:rPr>
          <w:rStyle w:val="Bodytext1"/>
          <w:u w:val="single"/>
        </w:rPr>
        <w:t>9</w:t>
      </w:r>
      <w:r w:rsidR="004B1386">
        <w:rPr>
          <w:rStyle w:val="Bodytext1"/>
          <w:u w:val="single"/>
        </w:rPr>
        <w:t>/2026 à 1</w:t>
      </w:r>
      <w:r w:rsidR="0032232B">
        <w:rPr>
          <w:rStyle w:val="Bodytext1"/>
          <w:u w:val="single"/>
        </w:rPr>
        <w:t>3</w:t>
      </w:r>
      <w:r w:rsidR="004B1386">
        <w:rPr>
          <w:rStyle w:val="Bodytext1"/>
          <w:u w:val="single"/>
        </w:rPr>
        <w:t>h</w:t>
      </w:r>
      <w:r w:rsidR="0032232B">
        <w:rPr>
          <w:rStyle w:val="Bodytext1"/>
          <w:u w:val="single"/>
        </w:rPr>
        <w:t>0</w:t>
      </w:r>
      <w:r w:rsidR="004B1386">
        <w:rPr>
          <w:rStyle w:val="Bodytext1"/>
          <w:u w:val="single"/>
        </w:rPr>
        <w:t>0</w:t>
      </w:r>
      <w:r w:rsidR="00C5732F" w:rsidRPr="00B33BFD">
        <w:rPr>
          <w:rStyle w:val="Bodytext1"/>
        </w:rPr>
        <w:t>. La</w:t>
      </w:r>
      <w:r w:rsidR="00C5732F">
        <w:rPr>
          <w:rStyle w:val="Bodytext1"/>
        </w:rPr>
        <w:t xml:space="preserve"> livraison en main propre sera confirmée par un reçu daté et signé fourni par un agent mandaté de la délégation de l’Union européenne au </w:t>
      </w:r>
      <w:r>
        <w:rPr>
          <w:rStyle w:val="Bodytext1"/>
        </w:rPr>
        <w:t>Gabon</w:t>
      </w:r>
      <w:r w:rsidR="00C5732F">
        <w:rPr>
          <w:rStyle w:val="Bodytext1"/>
        </w:rPr>
        <w:t>.</w:t>
      </w:r>
    </w:p>
    <w:p w14:paraId="3B69F6B4" w14:textId="77777777" w:rsidR="008504C5" w:rsidRDefault="00C5732F">
      <w:pPr>
        <w:pStyle w:val="Bodytext10"/>
        <w:spacing w:after="180" w:line="276" w:lineRule="auto"/>
      </w:pPr>
      <w:r>
        <w:rPr>
          <w:rStyle w:val="Bodytext1"/>
        </w:rPr>
        <w:t xml:space="preserve">Les offres doivent être soumises en double exemplaire et doivent être insérées dans une double enveloppe. Les deux enveloppes doivent être correctement scellées avec du ruban adhésif avec la signature de l’acheteur potentiel inscrite sur la bande. L’enveloppe intérieure doit être adressée comme </w:t>
      </w:r>
      <w:proofErr w:type="gramStart"/>
      <w:r>
        <w:rPr>
          <w:rStyle w:val="Bodytext1"/>
        </w:rPr>
        <w:t>suit:</w:t>
      </w:r>
      <w:proofErr w:type="gramEnd"/>
    </w:p>
    <w:p w14:paraId="6B2A234A" w14:textId="77777777" w:rsidR="008504C5" w:rsidRDefault="00C5732F">
      <w:pPr>
        <w:pStyle w:val="Bodytext10"/>
        <w:spacing w:after="0" w:line="269" w:lineRule="auto"/>
        <w:ind w:firstLine="740"/>
      </w:pPr>
      <w:r>
        <w:rPr>
          <w:rStyle w:val="Bodytext1"/>
        </w:rPr>
        <w:t xml:space="preserve">À l’attention </w:t>
      </w:r>
      <w:r w:rsidR="00D832B9">
        <w:rPr>
          <w:rStyle w:val="Bodytext1"/>
        </w:rPr>
        <w:t>de la cheffe d’administration</w:t>
      </w:r>
    </w:p>
    <w:p w14:paraId="4A98CE29" w14:textId="77777777" w:rsidR="008504C5" w:rsidRDefault="00C5732F">
      <w:pPr>
        <w:pStyle w:val="Bodytext10"/>
        <w:spacing w:after="0" w:line="269" w:lineRule="auto"/>
        <w:ind w:firstLine="740"/>
      </w:pPr>
      <w:r>
        <w:rPr>
          <w:rStyle w:val="Bodytext1"/>
        </w:rPr>
        <w:t xml:space="preserve">Offre </w:t>
      </w:r>
      <w:proofErr w:type="gramStart"/>
      <w:r>
        <w:rPr>
          <w:rStyle w:val="Bodytext1"/>
        </w:rPr>
        <w:t>d’achat:</w:t>
      </w:r>
      <w:proofErr w:type="gramEnd"/>
      <w:r>
        <w:rPr>
          <w:rStyle w:val="Bodytext1"/>
        </w:rPr>
        <w:t xml:space="preserve"> Parcelle </w:t>
      </w:r>
      <w:r w:rsidR="00D832B9">
        <w:rPr>
          <w:rStyle w:val="Bodytext1"/>
        </w:rPr>
        <w:t>n° 28</w:t>
      </w:r>
      <w:r>
        <w:rPr>
          <w:rStyle w:val="Bodytext1"/>
        </w:rPr>
        <w:t xml:space="preserve">, </w:t>
      </w:r>
      <w:r w:rsidR="00D832B9">
        <w:rPr>
          <w:rStyle w:val="Bodytext1"/>
        </w:rPr>
        <w:t>Libreville</w:t>
      </w:r>
      <w:r>
        <w:rPr>
          <w:rStyle w:val="Bodytext1"/>
        </w:rPr>
        <w:t xml:space="preserve">, </w:t>
      </w:r>
      <w:r w:rsidR="00D832B9">
        <w:rPr>
          <w:rStyle w:val="Bodytext1"/>
        </w:rPr>
        <w:t>Gabon</w:t>
      </w:r>
    </w:p>
    <w:p w14:paraId="6329D388" w14:textId="77777777" w:rsidR="008504C5" w:rsidRDefault="00C5732F">
      <w:pPr>
        <w:pStyle w:val="Bodytext10"/>
        <w:spacing w:after="180" w:line="269" w:lineRule="auto"/>
        <w:ind w:firstLine="740"/>
      </w:pPr>
      <w:r>
        <w:rPr>
          <w:rStyle w:val="Bodytext1"/>
        </w:rPr>
        <w:t xml:space="preserve">«NE PAS </w:t>
      </w:r>
      <w:proofErr w:type="gramStart"/>
      <w:r>
        <w:rPr>
          <w:rStyle w:val="Bodytext1"/>
        </w:rPr>
        <w:t>OUVRIR»</w:t>
      </w:r>
      <w:proofErr w:type="gramEnd"/>
    </w:p>
    <w:p w14:paraId="56A50409" w14:textId="77777777" w:rsidR="008504C5" w:rsidRDefault="00C5732F">
      <w:pPr>
        <w:pStyle w:val="Bodytext10"/>
        <w:spacing w:after="180" w:line="276" w:lineRule="auto"/>
      </w:pPr>
      <w:r>
        <w:rPr>
          <w:rStyle w:val="Bodytext1"/>
        </w:rPr>
        <w:t>La mention</w:t>
      </w:r>
      <w:proofErr w:type="gramStart"/>
      <w:r>
        <w:rPr>
          <w:rStyle w:val="Bodytext1"/>
        </w:rPr>
        <w:t xml:space="preserve"> «Offre</w:t>
      </w:r>
      <w:proofErr w:type="gramEnd"/>
      <w:r>
        <w:rPr>
          <w:rStyle w:val="Bodytext1"/>
        </w:rPr>
        <w:t xml:space="preserve"> d’achat - NE PAS </w:t>
      </w:r>
      <w:proofErr w:type="gramStart"/>
      <w:r w:rsidR="00D832B9">
        <w:rPr>
          <w:rStyle w:val="Bodytext1"/>
        </w:rPr>
        <w:t>O</w:t>
      </w:r>
      <w:r w:rsidR="00BF5410">
        <w:rPr>
          <w:rStyle w:val="Bodytext1"/>
        </w:rPr>
        <w:t>U</w:t>
      </w:r>
      <w:r w:rsidR="00D832B9">
        <w:rPr>
          <w:rStyle w:val="Bodytext1"/>
        </w:rPr>
        <w:t>VRIR</w:t>
      </w:r>
      <w:r>
        <w:rPr>
          <w:rStyle w:val="Bodytext1"/>
        </w:rPr>
        <w:t>»</w:t>
      </w:r>
      <w:proofErr w:type="gramEnd"/>
      <w:r>
        <w:rPr>
          <w:rStyle w:val="Bodytext1"/>
        </w:rPr>
        <w:t xml:space="preserve"> doit également être apposée sur l’enveloppe extérieure.</w:t>
      </w:r>
    </w:p>
    <w:p w14:paraId="1398C23C" w14:textId="77777777" w:rsidR="00D832B9" w:rsidRDefault="00C5732F">
      <w:pPr>
        <w:pStyle w:val="Bodytext10"/>
        <w:tabs>
          <w:tab w:val="left" w:pos="1424"/>
          <w:tab w:val="left" w:pos="2840"/>
        </w:tabs>
        <w:spacing w:after="0" w:line="269" w:lineRule="auto"/>
        <w:rPr>
          <w:rStyle w:val="Bodytext1"/>
        </w:rPr>
      </w:pPr>
      <w:proofErr w:type="gramStart"/>
      <w:r>
        <w:rPr>
          <w:rStyle w:val="Bodytext1"/>
          <w:u w:val="single"/>
        </w:rPr>
        <w:t>Adresse</w:t>
      </w:r>
      <w:r>
        <w:rPr>
          <w:rStyle w:val="Bodytext1"/>
        </w:rPr>
        <w:t>:</w:t>
      </w:r>
      <w:proofErr w:type="gramEnd"/>
      <w:r>
        <w:rPr>
          <w:rStyle w:val="Bodytext1"/>
        </w:rPr>
        <w:tab/>
      </w:r>
    </w:p>
    <w:p w14:paraId="66604007" w14:textId="77777777" w:rsidR="008504C5" w:rsidRDefault="00C5732F">
      <w:pPr>
        <w:pStyle w:val="Bodytext10"/>
        <w:tabs>
          <w:tab w:val="left" w:pos="1424"/>
          <w:tab w:val="left" w:pos="2840"/>
        </w:tabs>
        <w:spacing w:after="0" w:line="269" w:lineRule="auto"/>
      </w:pPr>
      <w:r>
        <w:rPr>
          <w:rStyle w:val="Bodytext1"/>
        </w:rPr>
        <w:t xml:space="preserve">Délégation de l’Union européenne auprès </w:t>
      </w:r>
      <w:r w:rsidR="00D832B9">
        <w:rPr>
          <w:rStyle w:val="Bodytext1"/>
        </w:rPr>
        <w:t>du Gabon</w:t>
      </w:r>
    </w:p>
    <w:p w14:paraId="15852A48" w14:textId="77777777" w:rsidR="008504C5" w:rsidRDefault="00C5732F" w:rsidP="00D832B9">
      <w:pPr>
        <w:pStyle w:val="Bodytext10"/>
        <w:spacing w:after="0" w:line="269" w:lineRule="auto"/>
      </w:pPr>
      <w:r>
        <w:rPr>
          <w:rStyle w:val="Bodytext1"/>
        </w:rPr>
        <w:t>Chef</w:t>
      </w:r>
      <w:r w:rsidR="00D832B9">
        <w:rPr>
          <w:rStyle w:val="Bodytext1"/>
        </w:rPr>
        <w:t>fe d</w:t>
      </w:r>
      <w:r>
        <w:rPr>
          <w:rStyle w:val="Bodytext1"/>
        </w:rPr>
        <w:t>’administration</w:t>
      </w:r>
    </w:p>
    <w:p w14:paraId="30B3C88D" w14:textId="77777777" w:rsidR="00C5732F" w:rsidRDefault="00C5732F" w:rsidP="00D832B9">
      <w:pPr>
        <w:pStyle w:val="Bodytext10"/>
        <w:spacing w:after="320" w:line="269" w:lineRule="auto"/>
      </w:pPr>
      <w:r>
        <w:rPr>
          <w:rStyle w:val="Bodytext1"/>
        </w:rPr>
        <w:t xml:space="preserve">Quartier Bas de Gué </w:t>
      </w:r>
      <w:proofErr w:type="spellStart"/>
      <w:r>
        <w:rPr>
          <w:rStyle w:val="Bodytext1"/>
        </w:rPr>
        <w:t>Gué</w:t>
      </w:r>
      <w:proofErr w:type="spellEnd"/>
      <w:r>
        <w:rPr>
          <w:rStyle w:val="Bodytext1"/>
        </w:rPr>
        <w:t xml:space="preserve">, croisement </w:t>
      </w:r>
      <w:proofErr w:type="spellStart"/>
      <w:r>
        <w:rPr>
          <w:rStyle w:val="Bodytext1"/>
        </w:rPr>
        <w:t>Bvd</w:t>
      </w:r>
      <w:proofErr w:type="spellEnd"/>
      <w:r>
        <w:rPr>
          <w:rStyle w:val="Bodytext1"/>
        </w:rPr>
        <w:t xml:space="preserve"> de la Nation et rue Paul Mukambi</w:t>
      </w:r>
      <w:r>
        <w:rPr>
          <w:rStyle w:val="Bodytext1"/>
        </w:rPr>
        <w:br/>
        <w:t>BP</w:t>
      </w:r>
      <w:proofErr w:type="gramStart"/>
      <w:r>
        <w:rPr>
          <w:rStyle w:val="Bodytext1"/>
        </w:rPr>
        <w:t>321,  LIBREVILLE</w:t>
      </w:r>
      <w:proofErr w:type="gramEnd"/>
    </w:p>
    <w:p w14:paraId="7C218C21" w14:textId="77777777" w:rsidR="008504C5" w:rsidRDefault="00C5732F">
      <w:pPr>
        <w:pStyle w:val="Heading110"/>
        <w:keepNext/>
        <w:keepLines/>
        <w:spacing w:after="320" w:line="269" w:lineRule="auto"/>
      </w:pPr>
      <w:bookmarkStart w:id="5" w:name="bookmark10"/>
      <w:r>
        <w:rPr>
          <w:rStyle w:val="Heading11"/>
          <w:b/>
        </w:rPr>
        <w:t>Conditions de vente</w:t>
      </w:r>
      <w:bookmarkEnd w:id="5"/>
    </w:p>
    <w:p w14:paraId="2E09D60F" w14:textId="77777777" w:rsidR="008504C5" w:rsidRDefault="00C5732F">
      <w:pPr>
        <w:pStyle w:val="Bodytext10"/>
        <w:spacing w:after="180" w:line="276" w:lineRule="auto"/>
        <w:rPr>
          <w:sz w:val="22"/>
        </w:rPr>
      </w:pPr>
      <w:r>
        <w:rPr>
          <w:rStyle w:val="Bodytext1"/>
        </w:rPr>
        <w:t xml:space="preserve">Les offres peuvent être soumises en EUR ou en </w:t>
      </w:r>
      <w:r w:rsidR="00D832B9">
        <w:rPr>
          <w:rStyle w:val="Bodytext1"/>
        </w:rPr>
        <w:t>XAF</w:t>
      </w:r>
      <w:r>
        <w:rPr>
          <w:rStyle w:val="Bodytext1"/>
        </w:rPr>
        <w:t xml:space="preserve">. Les offres de </w:t>
      </w:r>
      <w:r w:rsidR="00D832B9">
        <w:rPr>
          <w:rStyle w:val="Bodytext1"/>
        </w:rPr>
        <w:t>XAF</w:t>
      </w:r>
      <w:r>
        <w:rPr>
          <w:rStyle w:val="Bodytext1"/>
        </w:rPr>
        <w:t xml:space="preserve"> sont évaluées par rapport au taux </w:t>
      </w:r>
      <w:proofErr w:type="spellStart"/>
      <w:r>
        <w:rPr>
          <w:rStyle w:val="Bodytext1"/>
        </w:rPr>
        <w:t>INFOREURO</w:t>
      </w:r>
      <w:proofErr w:type="spellEnd"/>
      <w:r>
        <w:rPr>
          <w:rStyle w:val="Bodytext1"/>
        </w:rPr>
        <w:t xml:space="preserve"> à la date de clôture de l’offre. </w:t>
      </w:r>
      <w:proofErr w:type="gramStart"/>
      <w:r>
        <w:rPr>
          <w:rStyle w:val="Bodytext1"/>
          <w:sz w:val="22"/>
        </w:rPr>
        <w:t>Voir:</w:t>
      </w:r>
      <w:proofErr w:type="gramEnd"/>
      <w:r>
        <w:rPr>
          <w:rStyle w:val="Bodytext1"/>
          <w:sz w:val="22"/>
        </w:rPr>
        <w:t xml:space="preserve"> </w:t>
      </w:r>
      <w:hyperlink r:id="rId11" w:history="1">
        <w:r>
          <w:rPr>
            <w:rStyle w:val="Bodytext1"/>
            <w:sz w:val="22"/>
          </w:rPr>
          <w:t>(</w:t>
        </w:r>
        <w:r>
          <w:rPr>
            <w:rStyle w:val="Bodytext1"/>
            <w:color w:val="0000FF"/>
            <w:sz w:val="22"/>
            <w:u w:val="single"/>
          </w:rPr>
          <w:t>http://ec.europa.eu/budget/contracts_grants/info_contracts/inforeuro/index_en.cfm</w:t>
        </w:r>
        <w:r>
          <w:rPr>
            <w:rStyle w:val="Bodytext1"/>
            <w:sz w:val="22"/>
          </w:rPr>
          <w:t>)</w:t>
        </w:r>
      </w:hyperlink>
    </w:p>
    <w:p w14:paraId="4A65D1E5" w14:textId="77777777" w:rsidR="008504C5" w:rsidRPr="00351221" w:rsidRDefault="00C5732F" w:rsidP="00351221">
      <w:pPr>
        <w:pStyle w:val="Bodytext10"/>
        <w:numPr>
          <w:ilvl w:val="0"/>
          <w:numId w:val="4"/>
        </w:numPr>
        <w:spacing w:after="180" w:line="269" w:lineRule="auto"/>
      </w:pPr>
      <w:r w:rsidRPr="00351221">
        <w:rPr>
          <w:rStyle w:val="Bodytext1"/>
        </w:rPr>
        <w:t>Tous les coûts liés à la transaction de vente sont à la charge de l’acheteur.</w:t>
      </w:r>
    </w:p>
    <w:p w14:paraId="3F320CDE" w14:textId="77777777" w:rsidR="008504C5" w:rsidRPr="00351221" w:rsidRDefault="00C5732F" w:rsidP="00351221">
      <w:pPr>
        <w:pStyle w:val="Bodytext10"/>
        <w:numPr>
          <w:ilvl w:val="0"/>
          <w:numId w:val="4"/>
        </w:numPr>
        <w:spacing w:after="180" w:line="276" w:lineRule="auto"/>
      </w:pPr>
      <w:r w:rsidRPr="00351221">
        <w:rPr>
          <w:rStyle w:val="Bodytext1"/>
        </w:rPr>
        <w:t>L’offre d’achat doit être valable 6 mois à compter de la date limite de soumission des offres.</w:t>
      </w:r>
    </w:p>
    <w:p w14:paraId="7E246FD8" w14:textId="77777777" w:rsidR="008504C5" w:rsidRDefault="00C5732F" w:rsidP="00351221">
      <w:pPr>
        <w:pStyle w:val="Bodytext10"/>
        <w:numPr>
          <w:ilvl w:val="0"/>
          <w:numId w:val="4"/>
        </w:numPr>
        <w:spacing w:after="180"/>
        <w:rPr>
          <w:rStyle w:val="Bodytext1"/>
        </w:rPr>
      </w:pPr>
      <w:r w:rsidRPr="00351221">
        <w:rPr>
          <w:rStyle w:val="Bodytext1"/>
        </w:rPr>
        <w:t>Le prix final pourrait être négocié avec les plus offrants.</w:t>
      </w:r>
    </w:p>
    <w:p w14:paraId="56E3B172" w14:textId="77777777" w:rsidR="00351221" w:rsidRPr="00351221" w:rsidRDefault="00351221" w:rsidP="00351221">
      <w:pPr>
        <w:pStyle w:val="Bodytext10"/>
        <w:numPr>
          <w:ilvl w:val="0"/>
          <w:numId w:val="4"/>
        </w:numPr>
        <w:spacing w:after="180"/>
      </w:pPr>
    </w:p>
    <w:p w14:paraId="781B458B" w14:textId="77777777" w:rsidR="008504C5" w:rsidRPr="00351221" w:rsidRDefault="00C5732F" w:rsidP="00351221">
      <w:pPr>
        <w:pStyle w:val="Bodytext10"/>
        <w:spacing w:after="0" w:line="276" w:lineRule="auto"/>
        <w:jc w:val="both"/>
        <w:rPr>
          <w:b/>
        </w:rPr>
      </w:pPr>
      <w:r w:rsidRPr="00351221">
        <w:rPr>
          <w:rStyle w:val="Bodytext1"/>
          <w:b/>
        </w:rPr>
        <w:t>Après l’achèvement des offres d’achat, le pouvoir adjudicateur attribuera, à sa seule discrétion, la vente à l’offre la plus élevée. Le pouvoir adjudicateur se réserve le droit de ne pas attribuer ou de retirer la vente à tout moment.</w:t>
      </w:r>
    </w:p>
    <w:sectPr w:rsidR="008504C5" w:rsidRPr="00351221">
      <w:headerReference w:type="default" r:id="rId12"/>
      <w:headerReference w:type="first" r:id="rId13"/>
      <w:pgSz w:w="11900" w:h="16840"/>
      <w:pgMar w:top="990" w:right="885" w:bottom="1652" w:left="1382"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51F0" w14:textId="77777777" w:rsidR="00380963" w:rsidRDefault="00380963">
      <w:r>
        <w:separator/>
      </w:r>
    </w:p>
  </w:endnote>
  <w:endnote w:type="continuationSeparator" w:id="0">
    <w:p w14:paraId="0D4F2913" w14:textId="77777777" w:rsidR="00380963" w:rsidRDefault="0038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45D1" w14:textId="77777777" w:rsidR="00380963" w:rsidRDefault="00380963"/>
  </w:footnote>
  <w:footnote w:type="continuationSeparator" w:id="0">
    <w:p w14:paraId="09330E86" w14:textId="77777777" w:rsidR="00380963" w:rsidRDefault="003809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FF4E" w14:textId="77777777" w:rsidR="008504C5" w:rsidRDefault="008504C5">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D242" w14:textId="77777777" w:rsidR="008504C5" w:rsidRDefault="008504C5">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1DF"/>
    <w:multiLevelType w:val="hybridMultilevel"/>
    <w:tmpl w:val="F2DEAD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97F3C"/>
    <w:multiLevelType w:val="hybridMultilevel"/>
    <w:tmpl w:val="FF54BE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702C5D"/>
    <w:multiLevelType w:val="multilevel"/>
    <w:tmpl w:val="44FCDA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9341DB"/>
    <w:multiLevelType w:val="multilevel"/>
    <w:tmpl w:val="4F1C7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3667667">
    <w:abstractNumId w:val="3"/>
  </w:num>
  <w:num w:numId="2" w16cid:durableId="1979408287">
    <w:abstractNumId w:val="2"/>
  </w:num>
  <w:num w:numId="3" w16cid:durableId="1598635000">
    <w:abstractNumId w:val="1"/>
  </w:num>
  <w:num w:numId="4" w16cid:durableId="217281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504C5"/>
    <w:rsid w:val="000F373F"/>
    <w:rsid w:val="00142DC4"/>
    <w:rsid w:val="002D6729"/>
    <w:rsid w:val="0032232B"/>
    <w:rsid w:val="00351221"/>
    <w:rsid w:val="00380963"/>
    <w:rsid w:val="003E5770"/>
    <w:rsid w:val="003F1CB2"/>
    <w:rsid w:val="004B1386"/>
    <w:rsid w:val="004E78CA"/>
    <w:rsid w:val="00510027"/>
    <w:rsid w:val="005245AA"/>
    <w:rsid w:val="00530178"/>
    <w:rsid w:val="005E4CB1"/>
    <w:rsid w:val="00635A2C"/>
    <w:rsid w:val="008504C5"/>
    <w:rsid w:val="0099105C"/>
    <w:rsid w:val="009C124F"/>
    <w:rsid w:val="00A96626"/>
    <w:rsid w:val="00B33BFD"/>
    <w:rsid w:val="00B81D54"/>
    <w:rsid w:val="00BB3085"/>
    <w:rsid w:val="00BF5410"/>
    <w:rsid w:val="00C40852"/>
    <w:rsid w:val="00C5732F"/>
    <w:rsid w:val="00C64FB6"/>
    <w:rsid w:val="00CA4E51"/>
    <w:rsid w:val="00CD4262"/>
    <w:rsid w:val="00CF228B"/>
    <w:rsid w:val="00D21BBF"/>
    <w:rsid w:val="00D256AE"/>
    <w:rsid w:val="00D832B9"/>
    <w:rsid w:val="00F00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F638"/>
  <w15:docId w15:val="{C3055506-5436-4872-B8FC-9F81DCCE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fr"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Pr>
      <w:b w:val="0"/>
      <w:i w:val="0"/>
      <w:smallCaps w:val="0"/>
      <w:strike w:val="0"/>
      <w:u w:val="none"/>
    </w:rPr>
  </w:style>
  <w:style w:type="character" w:customStyle="1" w:styleId="Headerorfooter2">
    <w:name w:val="Header or footer|2_"/>
    <w:basedOn w:val="DefaultParagraphFont"/>
    <w:link w:val="Headerorfooter20"/>
    <w:rPr>
      <w:b w:val="0"/>
      <w:i w:val="0"/>
      <w:smallCaps w:val="0"/>
      <w:strike w:val="0"/>
      <w:sz w:val="20"/>
      <w:u w:val="none"/>
    </w:rPr>
  </w:style>
  <w:style w:type="character" w:customStyle="1" w:styleId="Heading11">
    <w:name w:val="Heading #1|1_"/>
    <w:basedOn w:val="DefaultParagraphFont"/>
    <w:link w:val="Heading110"/>
    <w:rPr>
      <w:b/>
      <w:i w:val="0"/>
      <w:smallCaps w:val="0"/>
      <w:strike w:val="0"/>
      <w:u w:val="none"/>
    </w:rPr>
  </w:style>
  <w:style w:type="paragraph" w:customStyle="1" w:styleId="Bodytext10">
    <w:name w:val="Body text|1"/>
    <w:basedOn w:val="Normal"/>
    <w:link w:val="Bodytext1"/>
    <w:pPr>
      <w:spacing w:after="200"/>
    </w:pPr>
  </w:style>
  <w:style w:type="paragraph" w:customStyle="1" w:styleId="Headerorfooter20">
    <w:name w:val="Header or footer|2"/>
    <w:basedOn w:val="Normal"/>
    <w:link w:val="Headerorfooter2"/>
    <w:rPr>
      <w:sz w:val="20"/>
    </w:rPr>
  </w:style>
  <w:style w:type="paragraph" w:customStyle="1" w:styleId="Heading110">
    <w:name w:val="Heading #1|1"/>
    <w:basedOn w:val="Normal"/>
    <w:link w:val="Heading11"/>
    <w:pPr>
      <w:spacing w:after="200"/>
      <w:outlineLvl w:val="0"/>
    </w:pPr>
    <w:rPr>
      <w:b/>
    </w:rPr>
  </w:style>
  <w:style w:type="character" w:styleId="Hyperlink">
    <w:name w:val="Hyperlink"/>
    <w:basedOn w:val="DefaultParagraphFont"/>
    <w:uiPriority w:val="99"/>
    <w:unhideWhenUsed/>
    <w:rsid w:val="00C64FB6"/>
    <w:rPr>
      <w:color w:val="0563C1" w:themeColor="hyperlink"/>
      <w:u w:val="single"/>
    </w:rPr>
  </w:style>
  <w:style w:type="character" w:styleId="CommentReference">
    <w:name w:val="annotation reference"/>
    <w:basedOn w:val="DefaultParagraphFont"/>
    <w:uiPriority w:val="99"/>
    <w:semiHidden/>
    <w:unhideWhenUsed/>
    <w:rsid w:val="00142DC4"/>
    <w:rPr>
      <w:sz w:val="16"/>
      <w:szCs w:val="16"/>
    </w:rPr>
  </w:style>
  <w:style w:type="paragraph" w:styleId="CommentText">
    <w:name w:val="annotation text"/>
    <w:basedOn w:val="Normal"/>
    <w:link w:val="CommentTextChar"/>
    <w:uiPriority w:val="99"/>
    <w:semiHidden/>
    <w:unhideWhenUsed/>
    <w:rsid w:val="00142DC4"/>
    <w:rPr>
      <w:sz w:val="20"/>
    </w:rPr>
  </w:style>
  <w:style w:type="character" w:customStyle="1" w:styleId="CommentTextChar">
    <w:name w:val="Comment Text Char"/>
    <w:basedOn w:val="DefaultParagraphFont"/>
    <w:link w:val="CommentText"/>
    <w:uiPriority w:val="99"/>
    <w:semiHidden/>
    <w:rsid w:val="00142DC4"/>
    <w:rPr>
      <w:color w:val="000000"/>
      <w:sz w:val="20"/>
    </w:rPr>
  </w:style>
  <w:style w:type="paragraph" w:styleId="CommentSubject">
    <w:name w:val="annotation subject"/>
    <w:basedOn w:val="CommentText"/>
    <w:next w:val="CommentText"/>
    <w:link w:val="CommentSubjectChar"/>
    <w:uiPriority w:val="99"/>
    <w:semiHidden/>
    <w:unhideWhenUsed/>
    <w:rsid w:val="00142DC4"/>
    <w:rPr>
      <w:b/>
      <w:bCs/>
    </w:rPr>
  </w:style>
  <w:style w:type="character" w:customStyle="1" w:styleId="CommentSubjectChar">
    <w:name w:val="Comment Subject Char"/>
    <w:basedOn w:val="CommentTextChar"/>
    <w:link w:val="CommentSubject"/>
    <w:uiPriority w:val="99"/>
    <w:semiHidden/>
    <w:rsid w:val="00142DC4"/>
    <w:rPr>
      <w:b/>
      <w:bCs/>
      <w:color w:val="000000"/>
      <w:sz w:val="20"/>
    </w:rPr>
  </w:style>
  <w:style w:type="paragraph" w:styleId="BalloonText">
    <w:name w:val="Balloon Text"/>
    <w:basedOn w:val="Normal"/>
    <w:link w:val="BalloonTextChar"/>
    <w:uiPriority w:val="99"/>
    <w:semiHidden/>
    <w:unhideWhenUsed/>
    <w:rsid w:val="00142D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DC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budget/contracts_grants/info_contracts/inforeuro/index_en.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ELEGATION-GABON-HOA@eeas.europa.e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 Caterina (EEAS-LIBREVILLE)</dc:creator>
  <cp:lastModifiedBy>MBIDA MADEM Elodie Olivia (EEAS-LIBREVILLE)</cp:lastModifiedBy>
  <cp:revision>2</cp:revision>
  <cp:lastPrinted>2026-02-19T07:55:00Z</cp:lastPrinted>
  <dcterms:created xsi:type="dcterms:W3CDTF">2026-08-18T16:30:00Z</dcterms:created>
  <dcterms:modified xsi:type="dcterms:W3CDTF">2026-08-18T16:30:00Z</dcterms:modified>
</cp:coreProperties>
</file>