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A3FC" w14:textId="77777777" w:rsidR="00103C6B" w:rsidRPr="0050424B" w:rsidRDefault="0050424B" w:rsidP="0050424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504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2E13E48" wp14:editId="761F38C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68170" cy="390525"/>
            <wp:effectExtent l="0" t="0" r="0" b="9525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C6B" w:rsidRPr="0050424B">
        <w:rPr>
          <w:rFonts w:ascii="Arial" w:hAnsi="Arial" w:cs="Arial"/>
          <w:b/>
          <w:sz w:val="40"/>
          <w:szCs w:val="40"/>
        </w:rPr>
        <w:t>PROJECT FACTSHEET</w:t>
      </w:r>
    </w:p>
    <w:p w14:paraId="55D7B36B" w14:textId="77777777" w:rsidR="00103C6B" w:rsidRPr="0050424B" w:rsidRDefault="00103C6B">
      <w:pPr>
        <w:rPr>
          <w:rFonts w:ascii="Arial" w:hAnsi="Arial" w:cs="Arial"/>
        </w:rPr>
      </w:pPr>
    </w:p>
    <w:p w14:paraId="27C0E051" w14:textId="7F7FABB7" w:rsidR="00103C6B" w:rsidRPr="0050424B" w:rsidRDefault="004572AE" w:rsidP="004572AE">
      <w:pPr>
        <w:jc w:val="center"/>
        <w:rPr>
          <w:rFonts w:ascii="Arial" w:hAnsi="Arial" w:cs="Arial"/>
        </w:rPr>
      </w:pPr>
      <w:r w:rsidRPr="004572AE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The Biodiversity Finance Initiative - Phase II (</w:t>
      </w:r>
      <w:proofErr w:type="spellStart"/>
      <w:r w:rsidRPr="004572AE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BIOFIN</w:t>
      </w:r>
      <w:proofErr w:type="spellEnd"/>
      <w:r w:rsidRPr="004572AE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 xml:space="preserve"> Botswana)</w:t>
      </w:r>
    </w:p>
    <w:p w14:paraId="2D6A5E2A" w14:textId="1D438E50" w:rsidR="0050424B" w:rsidRPr="00624118" w:rsidRDefault="0050424B" w:rsidP="0050424B">
      <w:pPr>
        <w:spacing w:before="240"/>
        <w:rPr>
          <w:rFonts w:ascii="Arial" w:hAnsi="Arial" w:cs="Arial"/>
          <w:sz w:val="24"/>
          <w:szCs w:val="24"/>
        </w:rPr>
      </w:pPr>
      <w:r w:rsidRPr="00624118">
        <w:rPr>
          <w:rFonts w:ascii="Arial" w:hAnsi="Arial" w:cs="Arial"/>
          <w:b/>
          <w:sz w:val="24"/>
          <w:szCs w:val="24"/>
          <w:lang w:val="fr-BE"/>
        </w:rPr>
        <w:t xml:space="preserve">EU </w:t>
      </w:r>
      <w:proofErr w:type="gramStart"/>
      <w:r w:rsidRPr="00624118">
        <w:rPr>
          <w:rFonts w:ascii="Arial" w:hAnsi="Arial" w:cs="Arial"/>
          <w:b/>
          <w:sz w:val="24"/>
          <w:szCs w:val="24"/>
          <w:lang w:val="fr-BE"/>
        </w:rPr>
        <w:t>contribution</w:t>
      </w:r>
      <w:r w:rsidRPr="00624118">
        <w:rPr>
          <w:rFonts w:ascii="Arial" w:hAnsi="Arial" w:cs="Arial"/>
          <w:sz w:val="24"/>
          <w:szCs w:val="24"/>
          <w:lang w:val="fr-BE"/>
        </w:rPr>
        <w:t>:</w:t>
      </w:r>
      <w:proofErr w:type="gramEnd"/>
      <w:r w:rsidRPr="00624118">
        <w:rPr>
          <w:rFonts w:ascii="Arial" w:hAnsi="Arial" w:cs="Arial"/>
          <w:sz w:val="24"/>
          <w:szCs w:val="24"/>
          <w:lang w:val="fr-BE"/>
        </w:rPr>
        <w:t xml:space="preserve"> </w:t>
      </w:r>
      <w:r w:rsidR="00624118" w:rsidRPr="00624118">
        <w:rPr>
          <w:rFonts w:ascii="Arial" w:hAnsi="Arial" w:cs="Arial"/>
          <w:sz w:val="24"/>
          <w:szCs w:val="24"/>
          <w:lang w:val="fr-BE"/>
        </w:rPr>
        <w:t xml:space="preserve">€ 270.000 (approx. </w:t>
      </w:r>
      <w:r w:rsidR="00624118" w:rsidRPr="00624118">
        <w:rPr>
          <w:rFonts w:ascii="Arial" w:hAnsi="Arial" w:cs="Arial"/>
          <w:sz w:val="24"/>
          <w:szCs w:val="24"/>
        </w:rPr>
        <w:t>BWP 4.4 m</w:t>
      </w:r>
      <w:r w:rsidR="00624118">
        <w:rPr>
          <w:rFonts w:ascii="Arial" w:hAnsi="Arial" w:cs="Arial"/>
          <w:sz w:val="24"/>
          <w:szCs w:val="24"/>
        </w:rPr>
        <w:t>illion)</w:t>
      </w:r>
    </w:p>
    <w:p w14:paraId="64AB49D2" w14:textId="71E5A79D" w:rsidR="00103C6B" w:rsidRPr="0050424B" w:rsidRDefault="00103C6B" w:rsidP="0050424B">
      <w:pPr>
        <w:spacing w:before="240"/>
        <w:rPr>
          <w:rFonts w:ascii="Arial" w:hAnsi="Arial" w:cs="Arial"/>
          <w:sz w:val="24"/>
          <w:szCs w:val="24"/>
        </w:rPr>
      </w:pPr>
      <w:r w:rsidRPr="0050424B">
        <w:rPr>
          <w:rFonts w:ascii="Arial" w:hAnsi="Arial" w:cs="Arial"/>
          <w:b/>
          <w:sz w:val="24"/>
          <w:szCs w:val="24"/>
        </w:rPr>
        <w:t>Period of implementation</w:t>
      </w:r>
      <w:r w:rsidRPr="0050424B">
        <w:rPr>
          <w:rFonts w:ascii="Arial" w:hAnsi="Arial" w:cs="Arial"/>
          <w:sz w:val="24"/>
          <w:szCs w:val="24"/>
        </w:rPr>
        <w:t>:</w:t>
      </w:r>
      <w:r w:rsidR="0050424B">
        <w:rPr>
          <w:rFonts w:ascii="Arial" w:hAnsi="Arial" w:cs="Arial"/>
          <w:sz w:val="24"/>
          <w:szCs w:val="24"/>
        </w:rPr>
        <w:t xml:space="preserve"> </w:t>
      </w:r>
      <w:r w:rsidR="004572AE">
        <w:rPr>
          <w:rFonts w:ascii="Arial" w:hAnsi="Arial" w:cs="Arial"/>
          <w:sz w:val="24"/>
          <w:szCs w:val="24"/>
        </w:rPr>
        <w:t>2025-2029</w:t>
      </w:r>
    </w:p>
    <w:p w14:paraId="1A3BF1F4" w14:textId="2F0C4A51" w:rsidR="00103C6B" w:rsidRPr="0050424B" w:rsidRDefault="00103C6B" w:rsidP="0050424B">
      <w:pPr>
        <w:spacing w:before="240"/>
        <w:rPr>
          <w:rFonts w:ascii="Arial" w:hAnsi="Arial" w:cs="Arial"/>
          <w:sz w:val="24"/>
          <w:szCs w:val="24"/>
        </w:rPr>
      </w:pPr>
      <w:r w:rsidRPr="0050424B">
        <w:rPr>
          <w:rFonts w:ascii="Arial" w:hAnsi="Arial" w:cs="Arial"/>
          <w:b/>
          <w:sz w:val="24"/>
          <w:szCs w:val="24"/>
        </w:rPr>
        <w:t>Location</w:t>
      </w:r>
      <w:r w:rsidRPr="0050424B">
        <w:rPr>
          <w:rFonts w:ascii="Arial" w:hAnsi="Arial" w:cs="Arial"/>
          <w:sz w:val="24"/>
          <w:szCs w:val="24"/>
        </w:rPr>
        <w:t>:</w:t>
      </w:r>
      <w:r w:rsidR="0050424B">
        <w:rPr>
          <w:rFonts w:ascii="Arial" w:hAnsi="Arial" w:cs="Arial"/>
          <w:sz w:val="24"/>
          <w:szCs w:val="24"/>
        </w:rPr>
        <w:t xml:space="preserve"> </w:t>
      </w:r>
      <w:r w:rsidR="00624118">
        <w:rPr>
          <w:rFonts w:ascii="Arial" w:hAnsi="Arial" w:cs="Arial"/>
          <w:sz w:val="24"/>
          <w:szCs w:val="24"/>
        </w:rPr>
        <w:t>Botswana, country-wide</w:t>
      </w:r>
    </w:p>
    <w:p w14:paraId="08BDF05D" w14:textId="0B6415FD" w:rsidR="00103C6B" w:rsidRDefault="00103C6B" w:rsidP="0050424B">
      <w:pPr>
        <w:spacing w:before="240"/>
        <w:rPr>
          <w:rFonts w:ascii="Arial" w:hAnsi="Arial" w:cs="Arial"/>
          <w:sz w:val="24"/>
          <w:szCs w:val="24"/>
        </w:rPr>
      </w:pPr>
      <w:r w:rsidRPr="0050424B">
        <w:rPr>
          <w:rFonts w:ascii="Arial" w:hAnsi="Arial" w:cs="Arial"/>
          <w:b/>
          <w:sz w:val="24"/>
          <w:szCs w:val="24"/>
        </w:rPr>
        <w:t>Implementing organisation(s)</w:t>
      </w:r>
      <w:r w:rsidRPr="0050424B">
        <w:rPr>
          <w:rFonts w:ascii="Arial" w:hAnsi="Arial" w:cs="Arial"/>
          <w:sz w:val="24"/>
          <w:szCs w:val="24"/>
        </w:rPr>
        <w:t>:</w:t>
      </w:r>
      <w:r w:rsidR="0050424B">
        <w:rPr>
          <w:rFonts w:ascii="Arial" w:hAnsi="Arial" w:cs="Arial"/>
          <w:sz w:val="24"/>
          <w:szCs w:val="24"/>
        </w:rPr>
        <w:t xml:space="preserve"> </w:t>
      </w:r>
      <w:r w:rsidR="00624118">
        <w:rPr>
          <w:rFonts w:ascii="Arial" w:hAnsi="Arial" w:cs="Arial"/>
          <w:sz w:val="24"/>
          <w:szCs w:val="24"/>
        </w:rPr>
        <w:t>United Nations Development Programme</w:t>
      </w:r>
    </w:p>
    <w:p w14:paraId="14291F83" w14:textId="63DCE7C0" w:rsidR="00243F0D" w:rsidRPr="00624118" w:rsidRDefault="00DA4302" w:rsidP="00DA4302">
      <w:pPr>
        <w:rPr>
          <w:rFonts w:ascii="Arial" w:hAnsi="Arial" w:cs="Arial"/>
          <w:sz w:val="24"/>
          <w:szCs w:val="24"/>
        </w:rPr>
      </w:pPr>
      <w:bookmarkStart w:id="0" w:name="_Hlk221633407"/>
      <w:r w:rsidRPr="00624118">
        <w:rPr>
          <w:rFonts w:ascii="Arial" w:hAnsi="Arial" w:cs="Arial"/>
          <w:b/>
          <w:sz w:val="24"/>
          <w:szCs w:val="24"/>
        </w:rPr>
        <w:t>Project objectives and description</w:t>
      </w:r>
      <w:bookmarkEnd w:id="0"/>
    </w:p>
    <w:p w14:paraId="31664ACB" w14:textId="64AA9711" w:rsidR="00781B42" w:rsidRDefault="00781B42" w:rsidP="00781B42">
      <w:pPr>
        <w:rPr>
          <w:rFonts w:ascii="Arial" w:hAnsi="Arial" w:cs="Arial"/>
        </w:rPr>
      </w:pPr>
      <w:bookmarkStart w:id="1" w:name="_Hlk221693637"/>
      <w:r w:rsidRPr="00624118">
        <w:rPr>
          <w:rFonts w:ascii="Arial" w:hAnsi="Arial" w:cs="Arial"/>
        </w:rPr>
        <w:t xml:space="preserve">Online </w:t>
      </w:r>
      <w:r w:rsidR="00624118" w:rsidRPr="00624118">
        <w:rPr>
          <w:rFonts w:ascii="Arial" w:hAnsi="Arial" w:cs="Arial"/>
        </w:rPr>
        <w:t>b</w:t>
      </w:r>
      <w:r w:rsidRPr="00624118">
        <w:rPr>
          <w:rFonts w:ascii="Arial" w:hAnsi="Arial" w:cs="Arial"/>
        </w:rPr>
        <w:t xml:space="preserve">ooking, </w:t>
      </w:r>
      <w:r w:rsidR="00624118" w:rsidRPr="00624118">
        <w:rPr>
          <w:rFonts w:ascii="Arial" w:hAnsi="Arial" w:cs="Arial"/>
        </w:rPr>
        <w:t>p</w:t>
      </w:r>
      <w:r w:rsidRPr="00624118">
        <w:rPr>
          <w:rFonts w:ascii="Arial" w:hAnsi="Arial" w:cs="Arial"/>
        </w:rPr>
        <w:t xml:space="preserve">ayment, and </w:t>
      </w:r>
      <w:r w:rsidR="00624118" w:rsidRPr="00624118">
        <w:rPr>
          <w:rFonts w:ascii="Arial" w:hAnsi="Arial" w:cs="Arial"/>
        </w:rPr>
        <w:t>r</w:t>
      </w:r>
      <w:r w:rsidRPr="00624118">
        <w:rPr>
          <w:rFonts w:ascii="Arial" w:hAnsi="Arial" w:cs="Arial"/>
        </w:rPr>
        <w:t xml:space="preserve">evenue </w:t>
      </w:r>
      <w:r w:rsidR="00624118" w:rsidRPr="00624118">
        <w:rPr>
          <w:rFonts w:ascii="Arial" w:hAnsi="Arial" w:cs="Arial"/>
        </w:rPr>
        <w:t>c</w:t>
      </w:r>
      <w:r w:rsidRPr="00624118">
        <w:rPr>
          <w:rFonts w:ascii="Arial" w:hAnsi="Arial" w:cs="Arial"/>
        </w:rPr>
        <w:t xml:space="preserve">ollection </w:t>
      </w:r>
      <w:r w:rsidR="00624118" w:rsidRPr="00624118">
        <w:rPr>
          <w:rFonts w:ascii="Arial" w:hAnsi="Arial" w:cs="Arial"/>
        </w:rPr>
        <w:t>sy</w:t>
      </w:r>
      <w:r w:rsidRPr="00624118">
        <w:rPr>
          <w:rFonts w:ascii="Arial" w:hAnsi="Arial" w:cs="Arial"/>
        </w:rPr>
        <w:t xml:space="preserve">stem for </w:t>
      </w:r>
      <w:r w:rsidR="00624118" w:rsidRPr="00624118">
        <w:rPr>
          <w:rFonts w:ascii="Arial" w:hAnsi="Arial" w:cs="Arial"/>
        </w:rPr>
        <w:t>n</w:t>
      </w:r>
      <w:r w:rsidRPr="00624118">
        <w:rPr>
          <w:rFonts w:ascii="Arial" w:hAnsi="Arial" w:cs="Arial"/>
        </w:rPr>
        <w:t xml:space="preserve">ational </w:t>
      </w:r>
      <w:r w:rsidR="00624118" w:rsidRPr="00624118">
        <w:rPr>
          <w:rFonts w:ascii="Arial" w:hAnsi="Arial" w:cs="Arial"/>
        </w:rPr>
        <w:t>p</w:t>
      </w:r>
      <w:r w:rsidRPr="00624118">
        <w:rPr>
          <w:rFonts w:ascii="Arial" w:hAnsi="Arial" w:cs="Arial"/>
        </w:rPr>
        <w:t xml:space="preserve">arks and </w:t>
      </w:r>
      <w:r w:rsidR="00624118" w:rsidRPr="00624118">
        <w:rPr>
          <w:rFonts w:ascii="Arial" w:hAnsi="Arial" w:cs="Arial"/>
        </w:rPr>
        <w:t>g</w:t>
      </w:r>
      <w:r w:rsidRPr="00624118">
        <w:rPr>
          <w:rFonts w:ascii="Arial" w:hAnsi="Arial" w:cs="Arial"/>
        </w:rPr>
        <w:t xml:space="preserve">ame </w:t>
      </w:r>
      <w:r w:rsidR="00624118" w:rsidRPr="00624118">
        <w:rPr>
          <w:rFonts w:ascii="Arial" w:hAnsi="Arial" w:cs="Arial"/>
        </w:rPr>
        <w:t>r</w:t>
      </w:r>
      <w:r w:rsidRPr="00624118">
        <w:rPr>
          <w:rFonts w:ascii="Arial" w:hAnsi="Arial" w:cs="Arial"/>
        </w:rPr>
        <w:t>eserves</w:t>
      </w:r>
      <w:r w:rsidR="000F5FF8" w:rsidRPr="00624118">
        <w:rPr>
          <w:rFonts w:ascii="Arial" w:hAnsi="Arial" w:cs="Arial"/>
        </w:rPr>
        <w:t>:</w:t>
      </w:r>
      <w:r w:rsidR="000F5FF8">
        <w:rPr>
          <w:rFonts w:ascii="Arial" w:hAnsi="Arial" w:cs="Arial"/>
        </w:rPr>
        <w:t xml:space="preserve"> </w:t>
      </w:r>
      <w:r w:rsidRPr="00781B42">
        <w:rPr>
          <w:rFonts w:ascii="Arial" w:hAnsi="Arial" w:cs="Arial"/>
        </w:rPr>
        <w:t>This project introduces a centralised digital platform to replace Botswana’s outdated, manual reservation system—previously dependent on fax, email, or in-person submissions—with an integrated online booking and payment solution. The system consolidates real-time availability for campsites and park entries across both government-managed and privately operated sites, enabling visitors and tour operators to check availability, secure reservations, and process payments electronically in a single transaction.</w:t>
      </w:r>
    </w:p>
    <w:p w14:paraId="65F2465E" w14:textId="5D22B875" w:rsidR="00781B42" w:rsidRPr="00781B42" w:rsidRDefault="00781B42" w:rsidP="00781B42">
      <w:pPr>
        <w:rPr>
          <w:rFonts w:ascii="Arial" w:hAnsi="Arial" w:cs="Arial"/>
        </w:rPr>
      </w:pPr>
      <w:r w:rsidRPr="00624118">
        <w:rPr>
          <w:rFonts w:ascii="Arial" w:hAnsi="Arial" w:cs="Arial"/>
        </w:rPr>
        <w:t xml:space="preserve">Mainstreaming </w:t>
      </w:r>
      <w:r w:rsidR="00624118" w:rsidRPr="00624118">
        <w:rPr>
          <w:rFonts w:ascii="Arial" w:hAnsi="Arial" w:cs="Arial"/>
        </w:rPr>
        <w:t>b</w:t>
      </w:r>
      <w:r w:rsidRPr="00624118">
        <w:rPr>
          <w:rFonts w:ascii="Arial" w:hAnsi="Arial" w:cs="Arial"/>
        </w:rPr>
        <w:t xml:space="preserve">iodiversity into the </w:t>
      </w:r>
      <w:r w:rsidR="00624118">
        <w:rPr>
          <w:rFonts w:ascii="Arial" w:hAnsi="Arial" w:cs="Arial"/>
        </w:rPr>
        <w:t>f</w:t>
      </w:r>
      <w:r w:rsidRPr="00624118">
        <w:rPr>
          <w:rFonts w:ascii="Arial" w:hAnsi="Arial" w:cs="Arial"/>
        </w:rPr>
        <w:t xml:space="preserve">inance </w:t>
      </w:r>
      <w:r w:rsidR="00624118">
        <w:rPr>
          <w:rFonts w:ascii="Arial" w:hAnsi="Arial" w:cs="Arial"/>
        </w:rPr>
        <w:t>s</w:t>
      </w:r>
      <w:r w:rsidRPr="00624118">
        <w:rPr>
          <w:rFonts w:ascii="Arial" w:hAnsi="Arial" w:cs="Arial"/>
        </w:rPr>
        <w:t>ector</w:t>
      </w:r>
      <w:r w:rsidR="000F5FF8" w:rsidRPr="00624118">
        <w:rPr>
          <w:rFonts w:ascii="Arial" w:hAnsi="Arial" w:cs="Arial"/>
        </w:rPr>
        <w:t>:</w:t>
      </w:r>
      <w:r w:rsidR="000F5FF8">
        <w:rPr>
          <w:rFonts w:ascii="Arial" w:hAnsi="Arial" w:cs="Arial"/>
        </w:rPr>
        <w:t xml:space="preserve"> </w:t>
      </w:r>
      <w:r w:rsidRPr="00781B42">
        <w:rPr>
          <w:rFonts w:ascii="Arial" w:hAnsi="Arial" w:cs="Arial"/>
        </w:rPr>
        <w:t>This initiative focuses on equipping Botswana’s financial institutions with the tools and expertise to assess, manage, and integrate biodiversity-related risks and opportunities into their decision-making processes. Key activities include capacity-building for financial professionals in biodiversity risk assessment, adoption of emerging global standards, and the development of robust frameworks for tracking, reporting, and disclosing biodiversity-related finance.</w:t>
      </w:r>
    </w:p>
    <w:p w14:paraId="177ED786" w14:textId="6F3CF821" w:rsidR="00781B42" w:rsidRPr="00624118" w:rsidRDefault="00781B42" w:rsidP="00781B42">
      <w:pPr>
        <w:rPr>
          <w:rFonts w:ascii="Arial" w:hAnsi="Arial" w:cs="Arial"/>
          <w:b/>
          <w:bCs/>
        </w:rPr>
      </w:pPr>
      <w:r w:rsidRPr="00624118">
        <w:rPr>
          <w:rFonts w:ascii="Arial" w:hAnsi="Arial" w:cs="Arial"/>
          <w:b/>
          <w:bCs/>
        </w:rPr>
        <w:t xml:space="preserve">Achievements </w:t>
      </w:r>
      <w:r w:rsidR="00015B2F" w:rsidRPr="00624118">
        <w:rPr>
          <w:rFonts w:ascii="Arial" w:hAnsi="Arial" w:cs="Arial"/>
          <w:b/>
          <w:bCs/>
        </w:rPr>
        <w:t>/ e</w:t>
      </w:r>
      <w:r w:rsidRPr="00624118">
        <w:rPr>
          <w:rFonts w:ascii="Arial" w:hAnsi="Arial" w:cs="Arial"/>
          <w:b/>
          <w:bCs/>
        </w:rPr>
        <w:t xml:space="preserve">xpected </w:t>
      </w:r>
      <w:r w:rsidR="00015B2F" w:rsidRPr="00624118">
        <w:rPr>
          <w:rFonts w:ascii="Arial" w:hAnsi="Arial" w:cs="Arial"/>
          <w:b/>
          <w:bCs/>
        </w:rPr>
        <w:t>r</w:t>
      </w:r>
      <w:r w:rsidRPr="00624118">
        <w:rPr>
          <w:rFonts w:ascii="Arial" w:hAnsi="Arial" w:cs="Arial"/>
          <w:b/>
          <w:bCs/>
        </w:rPr>
        <w:t>esults</w:t>
      </w:r>
    </w:p>
    <w:p w14:paraId="54C95E05" w14:textId="723DAD7A" w:rsidR="00781B42" w:rsidRPr="000F5FF8" w:rsidRDefault="00781B42" w:rsidP="000F5FF8">
      <w:pPr>
        <w:rPr>
          <w:rFonts w:ascii="Arial" w:hAnsi="Arial" w:cs="Arial"/>
        </w:rPr>
      </w:pPr>
      <w:r w:rsidRPr="000F5FF8">
        <w:rPr>
          <w:rFonts w:ascii="Arial" w:hAnsi="Arial" w:cs="Arial"/>
        </w:rPr>
        <w:t xml:space="preserve">The new system will deliver streamlined, efficient reservations with instant confirmations, replacing the slow, manual process. Visitors will benefit from a simplified, user-friendly experience with real-time availability checks, while </w:t>
      </w:r>
      <w:proofErr w:type="spellStart"/>
      <w:r w:rsidRPr="000F5FF8">
        <w:rPr>
          <w:rFonts w:ascii="Arial" w:hAnsi="Arial" w:cs="Arial"/>
        </w:rPr>
        <w:t>DWNP</w:t>
      </w:r>
      <w:proofErr w:type="spellEnd"/>
      <w:r w:rsidRPr="000F5FF8">
        <w:rPr>
          <w:rFonts w:ascii="Arial" w:hAnsi="Arial" w:cs="Arial"/>
        </w:rPr>
        <w:t xml:space="preserve"> will gain greater revenue transparency through digital payments that reduce cash handling and improve financial reporting. The platform will also reduce the administrative workload for </w:t>
      </w:r>
      <w:proofErr w:type="spellStart"/>
      <w:r w:rsidRPr="000F5FF8">
        <w:rPr>
          <w:rFonts w:ascii="Arial" w:hAnsi="Arial" w:cs="Arial"/>
        </w:rPr>
        <w:t>DWNP</w:t>
      </w:r>
      <w:proofErr w:type="spellEnd"/>
      <w:r w:rsidRPr="000F5FF8">
        <w:rPr>
          <w:rFonts w:ascii="Arial" w:hAnsi="Arial" w:cs="Arial"/>
        </w:rPr>
        <w:t xml:space="preserve"> staff by automating invoicing and payment processing, ensuring that tourism-generated funds are accurately tracked and allocated to support biodiversity conservation and the sustainable management of Botswana’s protected areas.</w:t>
      </w:r>
    </w:p>
    <w:bookmarkEnd w:id="1"/>
    <w:p w14:paraId="1C105117" w14:textId="5C97D8B0" w:rsidR="00C36779" w:rsidRDefault="005000D6" w:rsidP="00243F0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24118">
        <w:rPr>
          <w:rFonts w:ascii="Arial" w:hAnsi="Arial" w:cs="Arial"/>
          <w:b/>
          <w:bCs/>
          <w:sz w:val="24"/>
          <w:szCs w:val="24"/>
        </w:rPr>
        <w:t>Incoming public / visibility events</w:t>
      </w:r>
      <w:r w:rsidRPr="000237D1">
        <w:rPr>
          <w:rFonts w:ascii="Arial" w:hAnsi="Arial" w:cs="Arial"/>
          <w:b/>
          <w:bCs/>
          <w:sz w:val="24"/>
          <w:szCs w:val="24"/>
        </w:rPr>
        <w:t>:</w:t>
      </w:r>
      <w:r w:rsidR="00382FCC" w:rsidRPr="000237D1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253ADE2A" w14:textId="77777777" w:rsidR="00015B2F" w:rsidRPr="0030441C" w:rsidRDefault="00015B2F" w:rsidP="00015B2F">
      <w:pPr>
        <w:pBdr>
          <w:bottom w:val="single" w:sz="4" w:space="1" w:color="auto"/>
        </w:pBdr>
        <w:rPr>
          <w:rFonts w:ascii="Arial" w:hAnsi="Arial" w:cs="Arial"/>
        </w:rPr>
      </w:pPr>
    </w:p>
    <w:p w14:paraId="1780D1D3" w14:textId="77777777" w:rsidR="00103C6B" w:rsidRDefault="00103C6B" w:rsidP="00103C6B">
      <w:pPr>
        <w:rPr>
          <w:rFonts w:ascii="Arial" w:hAnsi="Arial" w:cs="Arial"/>
          <w:sz w:val="24"/>
          <w:szCs w:val="24"/>
        </w:rPr>
      </w:pPr>
      <w:r w:rsidRPr="0050424B">
        <w:rPr>
          <w:rFonts w:ascii="Arial" w:hAnsi="Arial" w:cs="Arial"/>
          <w:b/>
          <w:i/>
          <w:sz w:val="24"/>
          <w:szCs w:val="24"/>
        </w:rPr>
        <w:t>Project website</w:t>
      </w:r>
      <w:r w:rsidRPr="0050424B">
        <w:rPr>
          <w:rFonts w:ascii="Arial" w:hAnsi="Arial" w:cs="Arial"/>
          <w:i/>
          <w:sz w:val="24"/>
          <w:szCs w:val="24"/>
        </w:rPr>
        <w:t xml:space="preserve"> / </w:t>
      </w:r>
      <w:r w:rsidRPr="0050424B">
        <w:rPr>
          <w:rFonts w:ascii="Arial" w:hAnsi="Arial" w:cs="Arial"/>
          <w:b/>
          <w:i/>
          <w:sz w:val="24"/>
          <w:szCs w:val="24"/>
        </w:rPr>
        <w:t>Social media account links</w:t>
      </w:r>
      <w:r w:rsidRPr="0050424B">
        <w:rPr>
          <w:rFonts w:ascii="Arial" w:hAnsi="Arial" w:cs="Arial"/>
          <w:sz w:val="24"/>
          <w:szCs w:val="24"/>
        </w:rPr>
        <w:t>:</w:t>
      </w:r>
    </w:p>
    <w:p w14:paraId="4D369535" w14:textId="156E2674" w:rsidR="00243F0D" w:rsidRPr="009D5FD2" w:rsidRDefault="00243F0D" w:rsidP="009D5FD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BIOFIN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9F713B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 w:rsidR="009F713B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9F713B" w:rsidRPr="009F713B">
          <w:rPr>
            <w:rStyle w:val="Hyperlink"/>
            <w:rFonts w:ascii="Arial" w:hAnsi="Arial" w:cs="Arial"/>
            <w:sz w:val="24"/>
            <w:szCs w:val="24"/>
          </w:rPr>
          <w:t>Facebook</w:t>
        </w:r>
      </w:hyperlink>
      <w:r w:rsidR="009F713B">
        <w:rPr>
          <w:rFonts w:ascii="Arial" w:hAnsi="Arial" w:cs="Arial"/>
          <w:sz w:val="24"/>
          <w:szCs w:val="24"/>
        </w:rPr>
        <w:t xml:space="preserve"> and </w:t>
      </w:r>
      <w:hyperlink r:id="rId10" w:history="1">
        <w:r w:rsidRPr="009F713B">
          <w:rPr>
            <w:rStyle w:val="Hyperlink"/>
            <w:rFonts w:ascii="Arial" w:hAnsi="Arial" w:cs="Arial"/>
            <w:sz w:val="24"/>
            <w:szCs w:val="24"/>
          </w:rPr>
          <w:t>LinkedIn page</w:t>
        </w:r>
      </w:hyperlink>
    </w:p>
    <w:sectPr w:rsidR="00243F0D" w:rsidRPr="009D5FD2" w:rsidSect="005042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C50F" w14:textId="77777777" w:rsidR="008D3462" w:rsidRDefault="008D3462" w:rsidP="0050424B">
      <w:pPr>
        <w:spacing w:after="0" w:line="240" w:lineRule="auto"/>
      </w:pPr>
      <w:r>
        <w:separator/>
      </w:r>
    </w:p>
  </w:endnote>
  <w:endnote w:type="continuationSeparator" w:id="0">
    <w:p w14:paraId="58735FE4" w14:textId="77777777" w:rsidR="008D3462" w:rsidRDefault="008D3462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7B02" w14:textId="77777777" w:rsidR="0050424B" w:rsidRDefault="00504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2F9F" w14:textId="77777777" w:rsidR="0050424B" w:rsidRDefault="00251EDD">
    <w:pPr>
      <w:pStyle w:val="Footer"/>
    </w:pPr>
    <w:hyperlink r:id="rId1" w:history="1">
      <w:r w:rsidRPr="001D1560">
        <w:rPr>
          <w:rStyle w:val="Hyperlink"/>
        </w:rPr>
        <w:t>https://www.eeas.europa.eu/delegations/botswana_en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E609" w14:textId="77777777" w:rsidR="0050424B" w:rsidRDefault="0050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E4C7" w14:textId="77777777" w:rsidR="008D3462" w:rsidRDefault="008D3462" w:rsidP="0050424B">
      <w:pPr>
        <w:spacing w:after="0" w:line="240" w:lineRule="auto"/>
      </w:pPr>
      <w:r>
        <w:separator/>
      </w:r>
    </w:p>
  </w:footnote>
  <w:footnote w:type="continuationSeparator" w:id="0">
    <w:p w14:paraId="130C5B99" w14:textId="77777777" w:rsidR="008D3462" w:rsidRDefault="008D3462" w:rsidP="0050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F56F" w14:textId="77777777" w:rsidR="0050424B" w:rsidRDefault="00504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1D44" w14:textId="77777777" w:rsidR="0050424B" w:rsidRDefault="00504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A9B3" w14:textId="77777777" w:rsidR="0050424B" w:rsidRDefault="00504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B1C"/>
    <w:multiLevelType w:val="hybridMultilevel"/>
    <w:tmpl w:val="AC30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51E"/>
    <w:multiLevelType w:val="hybridMultilevel"/>
    <w:tmpl w:val="5F3A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52626"/>
    <w:multiLevelType w:val="hybridMultilevel"/>
    <w:tmpl w:val="3E104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3FDC"/>
    <w:multiLevelType w:val="hybridMultilevel"/>
    <w:tmpl w:val="42C6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008EC"/>
    <w:multiLevelType w:val="hybridMultilevel"/>
    <w:tmpl w:val="D088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4F0D"/>
    <w:multiLevelType w:val="hybridMultilevel"/>
    <w:tmpl w:val="D594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24D88"/>
    <w:multiLevelType w:val="hybridMultilevel"/>
    <w:tmpl w:val="7A80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2781">
    <w:abstractNumId w:val="6"/>
  </w:num>
  <w:num w:numId="2" w16cid:durableId="1661275985">
    <w:abstractNumId w:val="4"/>
  </w:num>
  <w:num w:numId="3" w16cid:durableId="2032491965">
    <w:abstractNumId w:val="0"/>
  </w:num>
  <w:num w:numId="4" w16cid:durableId="550384744">
    <w:abstractNumId w:val="3"/>
  </w:num>
  <w:num w:numId="5" w16cid:durableId="1215313103">
    <w:abstractNumId w:val="1"/>
  </w:num>
  <w:num w:numId="6" w16cid:durableId="1097365156">
    <w:abstractNumId w:val="5"/>
  </w:num>
  <w:num w:numId="7" w16cid:durableId="100527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07A03"/>
    <w:rsid w:val="00015B2F"/>
    <w:rsid w:val="000237D1"/>
    <w:rsid w:val="000652A7"/>
    <w:rsid w:val="000F46D2"/>
    <w:rsid w:val="000F5FF8"/>
    <w:rsid w:val="00103C6B"/>
    <w:rsid w:val="00121DAA"/>
    <w:rsid w:val="001D1923"/>
    <w:rsid w:val="001E3D6A"/>
    <w:rsid w:val="00232823"/>
    <w:rsid w:val="00243F0D"/>
    <w:rsid w:val="00251EDD"/>
    <w:rsid w:val="00257A81"/>
    <w:rsid w:val="002C6BA5"/>
    <w:rsid w:val="00307304"/>
    <w:rsid w:val="00332C38"/>
    <w:rsid w:val="00375EA7"/>
    <w:rsid w:val="00382FCC"/>
    <w:rsid w:val="00423542"/>
    <w:rsid w:val="0045462C"/>
    <w:rsid w:val="004572AE"/>
    <w:rsid w:val="00496E4D"/>
    <w:rsid w:val="004C6494"/>
    <w:rsid w:val="005000D6"/>
    <w:rsid w:val="0050424B"/>
    <w:rsid w:val="005348AC"/>
    <w:rsid w:val="00551B55"/>
    <w:rsid w:val="005C67A6"/>
    <w:rsid w:val="00624118"/>
    <w:rsid w:val="00637BD1"/>
    <w:rsid w:val="006A1118"/>
    <w:rsid w:val="006A2543"/>
    <w:rsid w:val="006C2FB9"/>
    <w:rsid w:val="006D7349"/>
    <w:rsid w:val="00722D95"/>
    <w:rsid w:val="00781B42"/>
    <w:rsid w:val="008D3462"/>
    <w:rsid w:val="008E6FBA"/>
    <w:rsid w:val="00907E18"/>
    <w:rsid w:val="00913527"/>
    <w:rsid w:val="00946F97"/>
    <w:rsid w:val="00961FD4"/>
    <w:rsid w:val="009D1CA5"/>
    <w:rsid w:val="009D5FD2"/>
    <w:rsid w:val="009E7CE9"/>
    <w:rsid w:val="009F713B"/>
    <w:rsid w:val="00A1316F"/>
    <w:rsid w:val="00A26BAE"/>
    <w:rsid w:val="00A37332"/>
    <w:rsid w:val="00AF208A"/>
    <w:rsid w:val="00B14704"/>
    <w:rsid w:val="00B5170F"/>
    <w:rsid w:val="00B77B5C"/>
    <w:rsid w:val="00BA1A64"/>
    <w:rsid w:val="00C36779"/>
    <w:rsid w:val="00C42417"/>
    <w:rsid w:val="00C55D80"/>
    <w:rsid w:val="00C80D5A"/>
    <w:rsid w:val="00D03664"/>
    <w:rsid w:val="00D059AD"/>
    <w:rsid w:val="00DA4302"/>
    <w:rsid w:val="00DC09D4"/>
    <w:rsid w:val="00DC23BD"/>
    <w:rsid w:val="00E863EF"/>
    <w:rsid w:val="00EB4F8E"/>
    <w:rsid w:val="00F20155"/>
    <w:rsid w:val="00F60C79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9F5AB2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1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1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fin.org/botswan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linkedin.com/company/biofin-un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NDPbiofin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botswan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GEERTMAN Ruben (EEAS-GABORONE)</cp:lastModifiedBy>
  <cp:revision>39</cp:revision>
  <dcterms:created xsi:type="dcterms:W3CDTF">2026-02-10T14:31:00Z</dcterms:created>
  <dcterms:modified xsi:type="dcterms:W3CDTF">2026-05-13T09:17:00Z</dcterms:modified>
</cp:coreProperties>
</file>