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B379" w14:textId="77777777" w:rsidR="00687A07" w:rsidRPr="005B67C0" w:rsidRDefault="00687A07" w:rsidP="00687A07">
      <w:pPr>
        <w:spacing w:before="60" w:after="60"/>
        <w:jc w:val="left"/>
        <w:rPr>
          <w:rFonts w:ascii="Times New Roman" w:hAnsi="Times New Roman"/>
          <w:i/>
          <w:sz w:val="24"/>
          <w:lang w:val="en-GB"/>
        </w:rPr>
      </w:pPr>
      <w:r w:rsidRPr="005B67C0">
        <w:rPr>
          <w:rFonts w:ascii="Times New Roman" w:hAnsi="Times New Roman"/>
          <w:i/>
          <w:sz w:val="24"/>
          <w:lang w:val="en-GB"/>
        </w:rPr>
        <w:t xml:space="preserve">Annexes: </w:t>
      </w:r>
      <w:r w:rsidRPr="005B67C0">
        <w:rPr>
          <w:rFonts w:ascii="Times New Roman" w:hAnsi="Times New Roman"/>
          <w:i/>
          <w:sz w:val="24"/>
          <w:lang w:val="en-GB"/>
        </w:rPr>
        <w:tab/>
        <w:t>A. Application form</w:t>
      </w:r>
    </w:p>
    <w:p w14:paraId="312AEF17" w14:textId="77777777" w:rsidR="00687A07" w:rsidRPr="005B67C0" w:rsidRDefault="00687A07" w:rsidP="00687A07">
      <w:pPr>
        <w:spacing w:before="60" w:after="60"/>
        <w:jc w:val="left"/>
        <w:rPr>
          <w:rFonts w:ascii="Times New Roman" w:hAnsi="Times New Roman"/>
          <w:i/>
          <w:sz w:val="24"/>
          <w:lang w:val="en-GB"/>
        </w:rPr>
      </w:pPr>
      <w:r w:rsidRPr="005B67C0">
        <w:rPr>
          <w:rFonts w:ascii="Times New Roman" w:hAnsi="Times New Roman"/>
          <w:i/>
          <w:sz w:val="24"/>
          <w:lang w:val="en-GB"/>
        </w:rPr>
        <w:tab/>
      </w:r>
      <w:r w:rsidRPr="005B67C0">
        <w:rPr>
          <w:rFonts w:ascii="Times New Roman" w:hAnsi="Times New Roman"/>
          <w:i/>
          <w:sz w:val="24"/>
          <w:lang w:val="en-GB"/>
        </w:rPr>
        <w:tab/>
        <w:t>B. Declaration on honour</w:t>
      </w:r>
    </w:p>
    <w:p w14:paraId="798791CC" w14:textId="0C8037EE" w:rsidR="0081727C" w:rsidRPr="005B67C0" w:rsidRDefault="002C2C48" w:rsidP="00687A07">
      <w:pPr>
        <w:spacing w:before="60" w:after="60"/>
        <w:jc w:val="left"/>
        <w:rPr>
          <w:rFonts w:ascii="Times New Roman" w:hAnsi="Times New Roman"/>
          <w:i/>
          <w:sz w:val="24"/>
          <w:lang w:val="en-GB"/>
        </w:rPr>
      </w:pPr>
      <w:r w:rsidRPr="005B67C0">
        <w:rPr>
          <w:rFonts w:ascii="Times New Roman" w:hAnsi="Times New Roman"/>
          <w:i/>
          <w:sz w:val="24"/>
          <w:lang w:val="en-GB"/>
        </w:rPr>
        <w:tab/>
      </w:r>
      <w:r w:rsidRPr="005B67C0">
        <w:rPr>
          <w:rFonts w:ascii="Times New Roman" w:hAnsi="Times New Roman"/>
          <w:i/>
          <w:sz w:val="24"/>
          <w:lang w:val="en-GB"/>
        </w:rPr>
        <w:tab/>
        <w:t xml:space="preserve">C. </w:t>
      </w:r>
      <w:r w:rsidRPr="005B67C0">
        <w:rPr>
          <w:rFonts w:ascii="Times New Roman" w:hAnsi="Times New Roman"/>
          <w:b/>
          <w:i/>
          <w:sz w:val="24"/>
          <w:lang w:val="en-GB"/>
        </w:rPr>
        <w:t>L</w:t>
      </w:r>
      <w:r w:rsidRPr="005B67C0">
        <w:rPr>
          <w:rFonts w:ascii="Times New Roman" w:hAnsi="Times New Roman"/>
          <w:i/>
          <w:sz w:val="24"/>
          <w:lang w:val="en-GB"/>
        </w:rPr>
        <w:t xml:space="preserve">egal </w:t>
      </w:r>
      <w:r w:rsidRPr="005B67C0">
        <w:rPr>
          <w:rFonts w:ascii="Times New Roman" w:hAnsi="Times New Roman"/>
          <w:b/>
          <w:i/>
          <w:sz w:val="24"/>
          <w:lang w:val="en-GB"/>
        </w:rPr>
        <w:t>E</w:t>
      </w:r>
      <w:r w:rsidRPr="005B67C0">
        <w:rPr>
          <w:rFonts w:ascii="Times New Roman" w:hAnsi="Times New Roman"/>
          <w:i/>
          <w:sz w:val="24"/>
          <w:lang w:val="en-GB"/>
        </w:rPr>
        <w:t xml:space="preserve">ntity </w:t>
      </w:r>
      <w:r w:rsidRPr="005B67C0">
        <w:rPr>
          <w:rFonts w:ascii="Times New Roman" w:hAnsi="Times New Roman"/>
          <w:b/>
          <w:i/>
          <w:sz w:val="24"/>
          <w:lang w:val="en-GB"/>
        </w:rPr>
        <w:t>F</w:t>
      </w:r>
      <w:r w:rsidRPr="005B67C0">
        <w:rPr>
          <w:rFonts w:ascii="Times New Roman" w:hAnsi="Times New Roman"/>
          <w:i/>
          <w:sz w:val="24"/>
          <w:lang w:val="en-GB"/>
        </w:rPr>
        <w:t>orm</w:t>
      </w:r>
      <w:r w:rsidR="0081727C" w:rsidRPr="005B67C0">
        <w:rPr>
          <w:rFonts w:ascii="Times New Roman" w:hAnsi="Times New Roman"/>
          <w:i/>
          <w:sz w:val="24"/>
          <w:lang w:val="en-GB"/>
        </w:rPr>
        <w:t xml:space="preserve"> </w:t>
      </w:r>
    </w:p>
    <w:p w14:paraId="60F14441" w14:textId="77777777" w:rsidR="00687A07" w:rsidRPr="005B67C0" w:rsidRDefault="00687A07" w:rsidP="00687A07">
      <w:pPr>
        <w:spacing w:before="60" w:after="60"/>
        <w:jc w:val="center"/>
        <w:rPr>
          <w:rFonts w:ascii="Times New Roman" w:hAnsi="Times New Roman"/>
          <w:b/>
          <w:sz w:val="24"/>
          <w:lang w:val="en-GB"/>
        </w:rPr>
      </w:pPr>
    </w:p>
    <w:p w14:paraId="22D46947" w14:textId="591F6F68" w:rsidR="00687A07" w:rsidRPr="005B67C0" w:rsidRDefault="00687A07" w:rsidP="00687A07">
      <w:pPr>
        <w:spacing w:before="60" w:after="60"/>
        <w:jc w:val="center"/>
        <w:rPr>
          <w:rFonts w:ascii="Times New Roman" w:hAnsi="Times New Roman"/>
          <w:b/>
          <w:sz w:val="24"/>
          <w:lang w:val="en-GB"/>
        </w:rPr>
      </w:pPr>
      <w:r w:rsidRPr="005B67C0">
        <w:rPr>
          <w:rFonts w:ascii="Times New Roman" w:hAnsi="Times New Roman"/>
          <w:b/>
          <w:sz w:val="24"/>
          <w:lang w:val="en-GB"/>
        </w:rPr>
        <w:t>CALL FOR EXPRESSION</w:t>
      </w:r>
      <w:r w:rsidR="00B109B4" w:rsidRPr="005B67C0">
        <w:rPr>
          <w:rFonts w:ascii="Times New Roman" w:hAnsi="Times New Roman"/>
          <w:b/>
          <w:sz w:val="24"/>
          <w:lang w:val="en-GB"/>
        </w:rPr>
        <w:t>s</w:t>
      </w:r>
      <w:r w:rsidRPr="005B67C0">
        <w:rPr>
          <w:rFonts w:ascii="Times New Roman" w:hAnsi="Times New Roman"/>
          <w:b/>
          <w:sz w:val="24"/>
          <w:lang w:val="en-GB"/>
        </w:rPr>
        <w:t xml:space="preserve"> OF INTEREST</w:t>
      </w:r>
    </w:p>
    <w:p w14:paraId="49D77F57" w14:textId="77777777" w:rsidR="00A04B3F" w:rsidRPr="005B67C0" w:rsidRDefault="00A04B3F" w:rsidP="008A11D4">
      <w:pPr>
        <w:spacing w:before="60" w:after="60"/>
        <w:rPr>
          <w:rFonts w:ascii="Times New Roman" w:hAnsi="Times New Roman"/>
          <w:sz w:val="24"/>
          <w:lang w:val="en-GB"/>
        </w:rPr>
      </w:pPr>
    </w:p>
    <w:p w14:paraId="6B3D0F6F" w14:textId="7661C4A6" w:rsidR="00687A07" w:rsidRPr="005B67C0" w:rsidRDefault="00687A07" w:rsidP="00687A07">
      <w:pPr>
        <w:spacing w:before="60" w:after="60"/>
        <w:rPr>
          <w:rFonts w:ascii="Times New Roman" w:hAnsi="Times New Roman"/>
          <w:sz w:val="24"/>
          <w:lang w:val="en-GB"/>
        </w:rPr>
      </w:pPr>
      <w:r w:rsidRPr="005B67C0">
        <w:rPr>
          <w:rFonts w:ascii="Times New Roman" w:hAnsi="Times New Roman"/>
          <w:sz w:val="24"/>
          <w:lang w:val="en-GB"/>
        </w:rPr>
        <w:t xml:space="preserve">The purpose of this notice &amp; call is to </w:t>
      </w:r>
      <w:r w:rsidRPr="005B67C0">
        <w:rPr>
          <w:rFonts w:ascii="Times New Roman" w:hAnsi="Times New Roman"/>
          <w:b/>
          <w:sz w:val="24"/>
          <w:lang w:val="en-GB"/>
        </w:rPr>
        <w:t>survey the interest of the market</w:t>
      </w:r>
      <w:r w:rsidRPr="005B67C0">
        <w:rPr>
          <w:rFonts w:ascii="Times New Roman" w:hAnsi="Times New Roman"/>
          <w:sz w:val="24"/>
          <w:lang w:val="en-GB"/>
        </w:rPr>
        <w:t xml:space="preserve"> and to </w:t>
      </w:r>
      <w:r w:rsidRPr="005B67C0">
        <w:rPr>
          <w:rFonts w:ascii="Times New Roman" w:hAnsi="Times New Roman"/>
          <w:b/>
          <w:sz w:val="24"/>
          <w:lang w:val="en-GB"/>
        </w:rPr>
        <w:t>identify potentially suitable economic operators</w:t>
      </w:r>
      <w:r w:rsidRPr="005B67C0">
        <w:rPr>
          <w:rFonts w:ascii="Times New Roman" w:hAnsi="Times New Roman"/>
          <w:sz w:val="24"/>
          <w:lang w:val="en-GB"/>
        </w:rPr>
        <w:t xml:space="preserve"> that are willing to tender for the procurement procedure for which the following details are hereby provided. This notice &amp; call and its annexes are published and available for download</w:t>
      </w:r>
      <w:r w:rsidR="00D53C0A" w:rsidRPr="005B67C0">
        <w:rPr>
          <w:rFonts w:ascii="Times New Roman" w:hAnsi="Times New Roman"/>
          <w:sz w:val="24"/>
          <w:lang w:val="en-GB"/>
        </w:rPr>
        <w:t xml:space="preserve"> before the deadline</w:t>
      </w:r>
      <w:r w:rsidRPr="005B67C0">
        <w:rPr>
          <w:rFonts w:ascii="Times New Roman" w:hAnsi="Times New Roman"/>
          <w:sz w:val="24"/>
          <w:lang w:val="en-GB"/>
        </w:rPr>
        <w:t xml:space="preserve"> from the Contracting Authority website (</w:t>
      </w:r>
      <w:hyperlink r:id="rId7" w:history="1">
        <w:r w:rsidR="00B109B4" w:rsidRPr="005B67C0">
          <w:rPr>
            <w:rStyle w:val="Hyperlink"/>
            <w:rFonts w:ascii="Times New Roman" w:hAnsi="Times New Roman"/>
            <w:sz w:val="24"/>
          </w:rPr>
          <w:t>https://www.eeas.europa.eu/eucap-som/procurement_new_en</w:t>
        </w:r>
      </w:hyperlink>
      <w:r w:rsidRPr="005B67C0">
        <w:rPr>
          <w:rFonts w:ascii="Times New Roman" w:hAnsi="Times New Roman"/>
          <w:sz w:val="24"/>
          <w:lang w:val="en-GB"/>
        </w:rPr>
        <w:t>).</w:t>
      </w:r>
    </w:p>
    <w:p w14:paraId="20860592" w14:textId="77777777" w:rsidR="00EA7187" w:rsidRPr="005B67C0" w:rsidRDefault="00EA7187" w:rsidP="00687A07">
      <w:pPr>
        <w:spacing w:before="60" w:after="60"/>
        <w:rPr>
          <w:rFonts w:ascii="Times New Roman" w:hAnsi="Times New Roman"/>
          <w:sz w:val="24"/>
          <w:lang w:val="en-GB"/>
        </w:rPr>
      </w:pPr>
    </w:p>
    <w:p w14:paraId="50906969" w14:textId="77777777" w:rsidR="00EA7187" w:rsidRPr="005B67C0" w:rsidRDefault="00EA7187" w:rsidP="00687A07">
      <w:pPr>
        <w:spacing w:before="60" w:after="60"/>
        <w:rPr>
          <w:rFonts w:ascii="Times New Roman" w:hAnsi="Times New Roman"/>
          <w:b/>
          <w:sz w:val="24"/>
          <w:lang w:val="en-GB"/>
        </w:rPr>
      </w:pPr>
      <w:r w:rsidRPr="005B67C0">
        <w:rPr>
          <w:rFonts w:ascii="Times New Roman" w:hAnsi="Times New Roman"/>
          <w:b/>
          <w:color w:val="FF0000"/>
          <w:sz w:val="24"/>
          <w:lang w:val="en-GB"/>
        </w:rPr>
        <w:t>Small-Medium Sized Enterprises and Women-Led Businesses are strongly encouraged to apply!</w:t>
      </w:r>
    </w:p>
    <w:p w14:paraId="4F28C3E6" w14:textId="77777777" w:rsidR="00687A07" w:rsidRPr="005B67C0" w:rsidRDefault="00687A07" w:rsidP="00687A07">
      <w:pPr>
        <w:spacing w:before="60" w:after="60"/>
        <w:rPr>
          <w:rFonts w:ascii="Times New Roman" w:hAnsi="Times New Roman"/>
          <w:sz w:val="24"/>
          <w:u w:val="single"/>
          <w:lang w:val="en-GB"/>
        </w:rPr>
      </w:pPr>
    </w:p>
    <w:p w14:paraId="69F037D4" w14:textId="77777777" w:rsidR="00687A07" w:rsidRPr="005B67C0" w:rsidRDefault="00687A07" w:rsidP="00687A07">
      <w:pPr>
        <w:spacing w:before="60" w:after="60"/>
        <w:rPr>
          <w:rFonts w:ascii="Times New Roman" w:hAnsi="Times New Roman"/>
          <w:sz w:val="24"/>
          <w:lang w:val="en-GB"/>
        </w:rPr>
      </w:pPr>
      <w:r w:rsidRPr="005B67C0">
        <w:rPr>
          <w:rFonts w:ascii="Times New Roman" w:hAnsi="Times New Roman"/>
          <w:sz w:val="24"/>
          <w:u w:val="single"/>
          <w:lang w:val="en-GB"/>
        </w:rPr>
        <w:t>Instructions to express the interest</w:t>
      </w:r>
      <w:r w:rsidRPr="005B67C0">
        <w:rPr>
          <w:rFonts w:ascii="Times New Roman" w:hAnsi="Times New Roman"/>
          <w:sz w:val="24"/>
          <w:lang w:val="en-GB"/>
        </w:rPr>
        <w:t xml:space="preserve">: </w:t>
      </w:r>
    </w:p>
    <w:p w14:paraId="3F9AA1B9" w14:textId="0E48AC18" w:rsidR="00687A07" w:rsidRPr="005B67C0" w:rsidRDefault="00687A07" w:rsidP="0043672A">
      <w:pPr>
        <w:pStyle w:val="ListParagraph"/>
        <w:numPr>
          <w:ilvl w:val="0"/>
          <w:numId w:val="5"/>
        </w:numPr>
        <w:spacing w:before="60" w:after="60"/>
        <w:contextualSpacing w:val="0"/>
        <w:rPr>
          <w:rFonts w:ascii="Times New Roman" w:hAnsi="Times New Roman"/>
          <w:sz w:val="24"/>
          <w:lang w:val="en-GB"/>
        </w:rPr>
      </w:pPr>
      <w:r w:rsidRPr="005B67C0">
        <w:rPr>
          <w:rFonts w:ascii="Times New Roman" w:hAnsi="Times New Roman"/>
          <w:sz w:val="24"/>
          <w:lang w:val="en-GB"/>
        </w:rPr>
        <w:t>Only economic operators who are not in an exclusion situation (ref. Point 2.</w:t>
      </w:r>
      <w:r w:rsidR="008B7C7A" w:rsidRPr="005B67C0">
        <w:rPr>
          <w:rFonts w:ascii="Times New Roman" w:hAnsi="Times New Roman"/>
          <w:sz w:val="24"/>
          <w:lang w:val="en-GB"/>
        </w:rPr>
        <w:t>4</w:t>
      </w:r>
      <w:r w:rsidRPr="005B67C0">
        <w:rPr>
          <w:rFonts w:ascii="Times New Roman" w:hAnsi="Times New Roman"/>
          <w:sz w:val="24"/>
          <w:lang w:val="en-GB"/>
        </w:rPr>
        <w:t>.</w:t>
      </w:r>
      <w:r w:rsidR="008B7C7A" w:rsidRPr="005B67C0">
        <w:rPr>
          <w:rFonts w:ascii="Times New Roman" w:hAnsi="Times New Roman"/>
          <w:sz w:val="24"/>
          <w:lang w:val="en-GB"/>
        </w:rPr>
        <w:t>2</w:t>
      </w:r>
      <w:r w:rsidRPr="005B67C0">
        <w:rPr>
          <w:rFonts w:ascii="Times New Roman" w:hAnsi="Times New Roman"/>
          <w:sz w:val="24"/>
          <w:lang w:val="en-GB"/>
        </w:rPr>
        <w:t>.1. of the PRAG</w:t>
      </w:r>
      <w:r w:rsidRPr="005B67C0">
        <w:rPr>
          <w:rStyle w:val="FootnoteReference"/>
          <w:rFonts w:ascii="Times New Roman" w:hAnsi="Times New Roman"/>
          <w:sz w:val="24"/>
          <w:lang w:val="en-GB"/>
        </w:rPr>
        <w:footnoteReference w:id="1"/>
      </w:r>
      <w:r w:rsidRPr="005B67C0">
        <w:rPr>
          <w:rFonts w:ascii="Times New Roman" w:hAnsi="Times New Roman"/>
          <w:sz w:val="24"/>
          <w:lang w:val="en-GB"/>
        </w:rPr>
        <w:t>) and who meet the selection criteria set out in this notice as per the below point 9. may be considered further.</w:t>
      </w:r>
    </w:p>
    <w:p w14:paraId="2A3B0AA7" w14:textId="77777777" w:rsidR="0043672A" w:rsidRPr="005B67C0" w:rsidRDefault="00687A07" w:rsidP="0043672A">
      <w:pPr>
        <w:pStyle w:val="ListParagraph"/>
        <w:numPr>
          <w:ilvl w:val="0"/>
          <w:numId w:val="5"/>
        </w:numPr>
        <w:spacing w:before="60" w:after="60"/>
        <w:contextualSpacing w:val="0"/>
        <w:rPr>
          <w:rFonts w:ascii="Times New Roman" w:hAnsi="Times New Roman"/>
          <w:sz w:val="24"/>
          <w:lang w:val="en-GB"/>
        </w:rPr>
      </w:pPr>
      <w:r w:rsidRPr="005B67C0">
        <w:rPr>
          <w:rFonts w:ascii="Times New Roman" w:hAnsi="Times New Roman"/>
          <w:sz w:val="24"/>
          <w:lang w:val="en-GB"/>
        </w:rPr>
        <w:t xml:space="preserve">Expressions of interest shall be sent to </w:t>
      </w:r>
      <w:hyperlink r:id="rId8" w:history="1">
        <w:r w:rsidRPr="005B67C0">
          <w:rPr>
            <w:rStyle w:val="Hyperlink"/>
            <w:rFonts w:ascii="Times New Roman" w:hAnsi="Times New Roman"/>
            <w:sz w:val="24"/>
            <w:lang w:val="en-GB"/>
          </w:rPr>
          <w:t>procurement@eucap-som.eu</w:t>
        </w:r>
      </w:hyperlink>
      <w:r w:rsidRPr="005B67C0">
        <w:rPr>
          <w:rFonts w:ascii="Times New Roman" w:hAnsi="Times New Roman"/>
          <w:sz w:val="24"/>
          <w:lang w:val="en-GB"/>
        </w:rPr>
        <w:t xml:space="preserve"> </w:t>
      </w:r>
      <w:r w:rsidR="000C3489" w:rsidRPr="005B67C0">
        <w:rPr>
          <w:rFonts w:ascii="Times New Roman" w:hAnsi="Times New Roman"/>
          <w:sz w:val="24"/>
          <w:lang w:val="en-GB"/>
        </w:rPr>
        <w:t xml:space="preserve">by utilising the </w:t>
      </w:r>
      <w:r w:rsidR="0043672A" w:rsidRPr="005B67C0">
        <w:rPr>
          <w:rFonts w:ascii="Times New Roman" w:hAnsi="Times New Roman"/>
          <w:sz w:val="24"/>
          <w:lang w:val="en-GB"/>
        </w:rPr>
        <w:t xml:space="preserve">following </w:t>
      </w:r>
      <w:r w:rsidR="000C3489" w:rsidRPr="005B67C0">
        <w:rPr>
          <w:rFonts w:ascii="Times New Roman" w:hAnsi="Times New Roman"/>
          <w:sz w:val="24"/>
          <w:lang w:val="en-GB"/>
        </w:rPr>
        <w:t>annexe</w:t>
      </w:r>
      <w:r w:rsidR="0043672A" w:rsidRPr="005B67C0">
        <w:rPr>
          <w:rFonts w:ascii="Times New Roman" w:hAnsi="Times New Roman"/>
          <w:sz w:val="24"/>
          <w:lang w:val="en-GB"/>
        </w:rPr>
        <w:t>s:</w:t>
      </w:r>
    </w:p>
    <w:p w14:paraId="36147758" w14:textId="77777777" w:rsidR="0043672A" w:rsidRPr="005B67C0" w:rsidRDefault="000C3489" w:rsidP="0043672A">
      <w:pPr>
        <w:pStyle w:val="ListParagraph"/>
        <w:numPr>
          <w:ilvl w:val="1"/>
          <w:numId w:val="5"/>
        </w:numPr>
        <w:spacing w:before="60" w:after="60"/>
        <w:contextualSpacing w:val="0"/>
        <w:rPr>
          <w:rFonts w:ascii="Times New Roman" w:hAnsi="Times New Roman"/>
          <w:sz w:val="24"/>
          <w:lang w:val="en-GB"/>
        </w:rPr>
      </w:pPr>
      <w:r w:rsidRPr="005B67C0">
        <w:rPr>
          <w:rFonts w:ascii="Times New Roman" w:hAnsi="Times New Roman"/>
          <w:b/>
          <w:sz w:val="24"/>
          <w:lang w:val="en-GB"/>
        </w:rPr>
        <w:t>Application form (</w:t>
      </w:r>
      <w:r w:rsidRPr="005B67C0">
        <w:rPr>
          <w:rFonts w:ascii="Times New Roman" w:hAnsi="Times New Roman"/>
          <w:b/>
          <w:sz w:val="24"/>
          <w:u w:val="single"/>
          <w:lang w:val="en-GB"/>
        </w:rPr>
        <w:t>Annex A</w:t>
      </w:r>
      <w:r w:rsidRPr="005B67C0">
        <w:rPr>
          <w:rFonts w:ascii="Times New Roman" w:hAnsi="Times New Roman"/>
          <w:b/>
          <w:sz w:val="24"/>
          <w:lang w:val="en-GB"/>
        </w:rPr>
        <w:t>)</w:t>
      </w:r>
      <w:r w:rsidRPr="005B67C0">
        <w:rPr>
          <w:rFonts w:ascii="Times New Roman" w:hAnsi="Times New Roman"/>
          <w:sz w:val="24"/>
          <w:lang w:val="en-GB"/>
        </w:rPr>
        <w:t xml:space="preserve">, </w:t>
      </w:r>
    </w:p>
    <w:p w14:paraId="4A333A2B" w14:textId="77777777" w:rsidR="0043672A" w:rsidRPr="005B67C0" w:rsidRDefault="000C3489" w:rsidP="0043672A">
      <w:pPr>
        <w:pStyle w:val="ListParagraph"/>
        <w:numPr>
          <w:ilvl w:val="1"/>
          <w:numId w:val="5"/>
        </w:numPr>
        <w:spacing w:before="60" w:after="60"/>
        <w:contextualSpacing w:val="0"/>
        <w:rPr>
          <w:rFonts w:ascii="Times New Roman" w:hAnsi="Times New Roman"/>
          <w:sz w:val="24"/>
          <w:lang w:val="en-GB"/>
        </w:rPr>
      </w:pPr>
      <w:r w:rsidRPr="005B67C0">
        <w:rPr>
          <w:rFonts w:ascii="Times New Roman" w:hAnsi="Times New Roman"/>
          <w:b/>
          <w:sz w:val="24"/>
          <w:lang w:val="en-GB"/>
        </w:rPr>
        <w:t>Declaration on honour (</w:t>
      </w:r>
      <w:r w:rsidRPr="005B67C0">
        <w:rPr>
          <w:rFonts w:ascii="Times New Roman" w:hAnsi="Times New Roman"/>
          <w:b/>
          <w:sz w:val="24"/>
          <w:u w:val="single"/>
          <w:lang w:val="en-GB"/>
        </w:rPr>
        <w:t>Annex B</w:t>
      </w:r>
      <w:r w:rsidRPr="005B67C0">
        <w:rPr>
          <w:rFonts w:ascii="Times New Roman" w:hAnsi="Times New Roman"/>
          <w:b/>
          <w:sz w:val="24"/>
          <w:lang w:val="en-GB"/>
        </w:rPr>
        <w:t>)</w:t>
      </w:r>
      <w:r w:rsidRPr="005B67C0">
        <w:rPr>
          <w:rFonts w:ascii="Times New Roman" w:hAnsi="Times New Roman"/>
          <w:sz w:val="24"/>
          <w:lang w:val="en-GB"/>
        </w:rPr>
        <w:t xml:space="preserve"> </w:t>
      </w:r>
    </w:p>
    <w:p w14:paraId="2A4B5D3D" w14:textId="3D62CCF4" w:rsidR="0043672A" w:rsidRPr="005B67C0" w:rsidRDefault="008B7C7A" w:rsidP="0043672A">
      <w:pPr>
        <w:pStyle w:val="ListParagraph"/>
        <w:numPr>
          <w:ilvl w:val="1"/>
          <w:numId w:val="5"/>
        </w:numPr>
        <w:spacing w:before="60" w:after="60"/>
        <w:contextualSpacing w:val="0"/>
        <w:rPr>
          <w:rFonts w:ascii="Times New Roman" w:hAnsi="Times New Roman"/>
          <w:sz w:val="24"/>
          <w:lang w:val="en-GB"/>
        </w:rPr>
      </w:pPr>
      <w:r w:rsidRPr="005B67C0">
        <w:rPr>
          <w:rFonts w:ascii="Times New Roman" w:hAnsi="Times New Roman"/>
          <w:b/>
          <w:sz w:val="24"/>
          <w:lang w:val="en-GB"/>
        </w:rPr>
        <w:t>Identification</w:t>
      </w:r>
      <w:r w:rsidR="000C3489" w:rsidRPr="005B67C0">
        <w:rPr>
          <w:rFonts w:ascii="Times New Roman" w:hAnsi="Times New Roman"/>
          <w:b/>
          <w:sz w:val="24"/>
          <w:lang w:val="en-GB"/>
        </w:rPr>
        <w:t xml:space="preserve"> Form (</w:t>
      </w:r>
      <w:r w:rsidR="000C3489" w:rsidRPr="005B67C0">
        <w:rPr>
          <w:rFonts w:ascii="Times New Roman" w:hAnsi="Times New Roman"/>
          <w:b/>
          <w:sz w:val="24"/>
          <w:u w:val="single"/>
          <w:lang w:val="en-GB"/>
        </w:rPr>
        <w:t>Annex C</w:t>
      </w:r>
      <w:r w:rsidR="000C3489" w:rsidRPr="005B67C0">
        <w:rPr>
          <w:rFonts w:ascii="Times New Roman" w:hAnsi="Times New Roman"/>
          <w:b/>
          <w:sz w:val="24"/>
          <w:lang w:val="en-GB"/>
        </w:rPr>
        <w:t>)</w:t>
      </w:r>
    </w:p>
    <w:p w14:paraId="6D37CED9" w14:textId="65CD5040" w:rsidR="00687A07" w:rsidRPr="005B67C0" w:rsidRDefault="000C3489" w:rsidP="0043672A">
      <w:pPr>
        <w:spacing w:before="60" w:after="60"/>
        <w:ind w:left="720"/>
        <w:rPr>
          <w:rFonts w:ascii="Times New Roman" w:hAnsi="Times New Roman"/>
          <w:sz w:val="24"/>
          <w:lang w:val="en-GB"/>
        </w:rPr>
      </w:pPr>
      <w:r w:rsidRPr="005B67C0">
        <w:rPr>
          <w:rFonts w:ascii="Times New Roman" w:hAnsi="Times New Roman"/>
          <w:sz w:val="24"/>
          <w:lang w:val="en-GB"/>
        </w:rPr>
        <w:t xml:space="preserve">deadline: </w:t>
      </w:r>
      <w:r w:rsidR="0061000D" w:rsidRPr="005B67C0">
        <w:rPr>
          <w:rFonts w:ascii="Times New Roman" w:hAnsi="Times New Roman"/>
          <w:b/>
          <w:sz w:val="24"/>
          <w:lang w:val="en-GB"/>
        </w:rPr>
        <w:t>28</w:t>
      </w:r>
      <w:r w:rsidR="00687A07" w:rsidRPr="005B67C0">
        <w:rPr>
          <w:rFonts w:ascii="Times New Roman" w:hAnsi="Times New Roman"/>
          <w:b/>
          <w:sz w:val="24"/>
          <w:lang w:val="en-GB"/>
        </w:rPr>
        <w:t>/</w:t>
      </w:r>
      <w:r w:rsidR="0061000D" w:rsidRPr="005B67C0">
        <w:rPr>
          <w:rFonts w:ascii="Times New Roman" w:hAnsi="Times New Roman"/>
          <w:b/>
          <w:sz w:val="24"/>
          <w:lang w:val="en-GB"/>
        </w:rPr>
        <w:t>02</w:t>
      </w:r>
      <w:r w:rsidR="00687A07" w:rsidRPr="005B67C0">
        <w:rPr>
          <w:rFonts w:ascii="Times New Roman" w:hAnsi="Times New Roman"/>
          <w:b/>
          <w:sz w:val="24"/>
          <w:lang w:val="en-GB"/>
        </w:rPr>
        <w:t>/</w:t>
      </w:r>
      <w:r w:rsidR="0061000D" w:rsidRPr="005B67C0">
        <w:rPr>
          <w:rFonts w:ascii="Times New Roman" w:hAnsi="Times New Roman"/>
          <w:b/>
          <w:sz w:val="24"/>
          <w:lang w:val="en-GB"/>
        </w:rPr>
        <w:t>2026</w:t>
      </w:r>
      <w:r w:rsidR="00687A07" w:rsidRPr="005B67C0">
        <w:rPr>
          <w:rFonts w:ascii="Times New Roman" w:hAnsi="Times New Roman"/>
          <w:sz w:val="24"/>
          <w:lang w:val="en-GB"/>
        </w:rPr>
        <w:t xml:space="preserve">; economic operators expressing their interest may also send additional documentation other than the </w:t>
      </w:r>
      <w:proofErr w:type="gramStart"/>
      <w:r w:rsidR="00687A07" w:rsidRPr="005B67C0">
        <w:rPr>
          <w:rFonts w:ascii="Times New Roman" w:hAnsi="Times New Roman"/>
          <w:sz w:val="24"/>
          <w:lang w:val="en-GB"/>
        </w:rPr>
        <w:t>aforementioned form</w:t>
      </w:r>
      <w:proofErr w:type="gramEnd"/>
      <w:r w:rsidR="00687A07" w:rsidRPr="005B67C0">
        <w:rPr>
          <w:rFonts w:ascii="Times New Roman" w:hAnsi="Times New Roman"/>
          <w:sz w:val="24"/>
          <w:lang w:val="en-GB"/>
        </w:rPr>
        <w:t xml:space="preserve"> and declaration, such as company presentation, relevant licenses, etc.</w:t>
      </w:r>
    </w:p>
    <w:p w14:paraId="11074E4D" w14:textId="7CA25A19" w:rsidR="0043672A" w:rsidRPr="005B67C0" w:rsidRDefault="0043672A" w:rsidP="0043672A">
      <w:pPr>
        <w:pStyle w:val="ListParagraph"/>
        <w:numPr>
          <w:ilvl w:val="0"/>
          <w:numId w:val="5"/>
        </w:numPr>
        <w:spacing w:before="60" w:after="60"/>
        <w:contextualSpacing w:val="0"/>
        <w:rPr>
          <w:rFonts w:ascii="Times New Roman" w:hAnsi="Times New Roman"/>
          <w:sz w:val="24"/>
          <w:lang w:val="en-GB"/>
        </w:rPr>
      </w:pPr>
      <w:r w:rsidRPr="005B67C0">
        <w:rPr>
          <w:rFonts w:ascii="Times New Roman" w:hAnsi="Times New Roman"/>
          <w:sz w:val="24"/>
          <w:lang w:val="en-GB"/>
        </w:rPr>
        <w:t xml:space="preserve">The Contracting Authority has developed a </w:t>
      </w:r>
      <w:r w:rsidR="0061000D" w:rsidRPr="005B67C0">
        <w:rPr>
          <w:rFonts w:ascii="Times New Roman" w:hAnsi="Times New Roman"/>
          <w:sz w:val="24"/>
          <w:lang w:val="en-GB"/>
        </w:rPr>
        <w:t>far-reaching</w:t>
      </w:r>
      <w:r w:rsidRPr="005B67C0">
        <w:rPr>
          <w:rFonts w:ascii="Times New Roman" w:hAnsi="Times New Roman"/>
          <w:sz w:val="24"/>
          <w:lang w:val="en-GB"/>
        </w:rPr>
        <w:t xml:space="preserve"> policy on </w:t>
      </w:r>
      <w:r w:rsidRPr="005B67C0">
        <w:rPr>
          <w:rFonts w:ascii="Times New Roman" w:hAnsi="Times New Roman"/>
          <w:bCs/>
          <w:sz w:val="24"/>
          <w:lang w:val="en-GB"/>
        </w:rPr>
        <w:t>Sustainable Procurement</w:t>
      </w:r>
      <w:r w:rsidRPr="005B67C0">
        <w:rPr>
          <w:rFonts w:ascii="Times New Roman" w:hAnsi="Times New Roman"/>
          <w:sz w:val="24"/>
          <w:lang w:val="en-GB"/>
        </w:rPr>
        <w:t xml:space="preserve"> with ambitious strategic aims and targets in both the social and environmental domains. Economic operators who </w:t>
      </w:r>
      <w:proofErr w:type="gramStart"/>
      <w:r w:rsidRPr="005B67C0">
        <w:rPr>
          <w:rFonts w:ascii="Times New Roman" w:hAnsi="Times New Roman"/>
          <w:sz w:val="24"/>
          <w:lang w:val="en-GB"/>
        </w:rPr>
        <w:t>take into account</w:t>
      </w:r>
      <w:proofErr w:type="gramEnd"/>
      <w:r w:rsidRPr="005B67C0">
        <w:rPr>
          <w:rFonts w:ascii="Times New Roman" w:hAnsi="Times New Roman"/>
          <w:sz w:val="24"/>
          <w:lang w:val="en-GB"/>
        </w:rPr>
        <w:t xml:space="preserve"> sustainability issues in their activities should let the Contracting Authority know.</w:t>
      </w:r>
    </w:p>
    <w:p w14:paraId="60539000" w14:textId="77777777" w:rsidR="00687A07" w:rsidRPr="005B67C0" w:rsidRDefault="00687A07" w:rsidP="0043672A">
      <w:pPr>
        <w:pStyle w:val="ListParagraph"/>
        <w:numPr>
          <w:ilvl w:val="0"/>
          <w:numId w:val="5"/>
        </w:numPr>
        <w:spacing w:before="60" w:after="60"/>
        <w:contextualSpacing w:val="0"/>
        <w:rPr>
          <w:rFonts w:ascii="Times New Roman" w:hAnsi="Times New Roman"/>
          <w:sz w:val="24"/>
          <w:lang w:val="en-GB"/>
        </w:rPr>
      </w:pPr>
      <w:r w:rsidRPr="005B67C0">
        <w:rPr>
          <w:rFonts w:ascii="Times New Roman" w:hAnsi="Times New Roman"/>
          <w:sz w:val="24"/>
          <w:lang w:val="en-GB"/>
        </w:rPr>
        <w:t>Th</w:t>
      </w:r>
      <w:r w:rsidR="0043672A" w:rsidRPr="005B67C0">
        <w:rPr>
          <w:rFonts w:ascii="Times New Roman" w:hAnsi="Times New Roman"/>
          <w:sz w:val="24"/>
          <w:lang w:val="en-GB"/>
        </w:rPr>
        <w:t>e</w:t>
      </w:r>
      <w:r w:rsidRPr="005B67C0">
        <w:rPr>
          <w:rFonts w:ascii="Times New Roman" w:hAnsi="Times New Roman"/>
          <w:sz w:val="24"/>
          <w:lang w:val="en-GB"/>
        </w:rPr>
        <w:t xml:space="preserve"> Contracting Authority reserves the right to request documentary proofs in relation to </w:t>
      </w:r>
      <w:r w:rsidR="0043672A" w:rsidRPr="005B67C0">
        <w:rPr>
          <w:rFonts w:ascii="Times New Roman" w:hAnsi="Times New Roman"/>
          <w:sz w:val="24"/>
          <w:lang w:val="en-GB"/>
        </w:rPr>
        <w:t xml:space="preserve">any of </w:t>
      </w:r>
      <w:r w:rsidRPr="005B67C0">
        <w:rPr>
          <w:rFonts w:ascii="Times New Roman" w:hAnsi="Times New Roman"/>
          <w:sz w:val="24"/>
          <w:lang w:val="en-GB"/>
        </w:rPr>
        <w:t>the declarations made.</w:t>
      </w:r>
    </w:p>
    <w:p w14:paraId="1C753233" w14:textId="0B90277F" w:rsidR="00687A07" w:rsidRPr="005B67C0" w:rsidRDefault="00D53C0A" w:rsidP="00687A07">
      <w:pPr>
        <w:pStyle w:val="ListParagraph"/>
        <w:numPr>
          <w:ilvl w:val="0"/>
          <w:numId w:val="5"/>
        </w:numPr>
        <w:spacing w:before="60" w:after="60"/>
        <w:contextualSpacing w:val="0"/>
        <w:rPr>
          <w:rFonts w:ascii="Times New Roman" w:hAnsi="Times New Roman"/>
          <w:sz w:val="24"/>
          <w:lang w:val="en-GB"/>
        </w:rPr>
      </w:pPr>
      <w:r w:rsidRPr="005B67C0">
        <w:rPr>
          <w:rFonts w:ascii="Times New Roman" w:hAnsi="Times New Roman"/>
          <w:b/>
          <w:bCs/>
          <w:sz w:val="24"/>
          <w:u w:val="single"/>
          <w:lang w:val="en-GB"/>
        </w:rPr>
        <w:t>This is NOT an invitation to tender</w:t>
      </w:r>
      <w:r w:rsidR="005B67C0" w:rsidRPr="005B67C0">
        <w:rPr>
          <w:rFonts w:ascii="Times New Roman" w:hAnsi="Times New Roman"/>
          <w:b/>
          <w:bCs/>
          <w:sz w:val="24"/>
          <w:lang w:val="en-GB"/>
        </w:rPr>
        <w:t>;</w:t>
      </w:r>
      <w:r w:rsidRPr="005B67C0">
        <w:rPr>
          <w:rFonts w:ascii="Times New Roman" w:hAnsi="Times New Roman"/>
          <w:sz w:val="24"/>
          <w:lang w:val="en-GB"/>
        </w:rPr>
        <w:t xml:space="preserve"> </w:t>
      </w:r>
      <w:r w:rsidR="00687A07" w:rsidRPr="005B67C0">
        <w:rPr>
          <w:rFonts w:ascii="Times New Roman" w:hAnsi="Times New Roman"/>
          <w:sz w:val="24"/>
          <w:lang w:val="en-GB"/>
        </w:rPr>
        <w:t>The full tender dossier may be notified in due time to those economic operators offering the best guarantee of satisfactory performance of the contract.</w:t>
      </w:r>
      <w:r w:rsidR="002420ED" w:rsidRPr="005B67C0">
        <w:rPr>
          <w:rFonts w:ascii="Times New Roman" w:hAnsi="Times New Roman"/>
          <w:sz w:val="24"/>
          <w:lang w:val="en-GB"/>
        </w:rPr>
        <w:t xml:space="preserve"> </w:t>
      </w:r>
      <w:r w:rsidR="002823C8" w:rsidRPr="005B67C0">
        <w:rPr>
          <w:rFonts w:ascii="Times New Roman" w:hAnsi="Times New Roman"/>
          <w:sz w:val="24"/>
          <w:lang w:val="en-GB"/>
        </w:rPr>
        <w:t>The Contracting Authority reserves t</w:t>
      </w:r>
      <w:r w:rsidR="00035A41" w:rsidRPr="005B67C0">
        <w:rPr>
          <w:rFonts w:ascii="Times New Roman" w:hAnsi="Times New Roman"/>
          <w:sz w:val="24"/>
          <w:lang w:val="en-GB"/>
        </w:rPr>
        <w:t>he</w:t>
      </w:r>
      <w:r w:rsidR="002823C8" w:rsidRPr="005B67C0">
        <w:rPr>
          <w:rFonts w:ascii="Times New Roman" w:hAnsi="Times New Roman"/>
          <w:sz w:val="24"/>
          <w:lang w:val="en-GB"/>
        </w:rPr>
        <w:t xml:space="preserve"> right to notify and invite to tender only shortlisted economic operators. </w:t>
      </w:r>
      <w:r w:rsidR="002420ED" w:rsidRPr="005B67C0">
        <w:rPr>
          <w:rFonts w:ascii="Times New Roman" w:hAnsi="Times New Roman"/>
          <w:sz w:val="24"/>
          <w:lang w:val="en-GB"/>
        </w:rPr>
        <w:t xml:space="preserve"> </w:t>
      </w:r>
    </w:p>
    <w:p w14:paraId="57138B85" w14:textId="77777777" w:rsidR="008A11D4" w:rsidRPr="005B67C0" w:rsidRDefault="00687A07" w:rsidP="00687A07">
      <w:pPr>
        <w:spacing w:before="60" w:after="60"/>
        <w:rPr>
          <w:rFonts w:ascii="Times New Roman" w:hAnsi="Times New Roman"/>
          <w:sz w:val="24"/>
          <w:lang w:val="en-GB"/>
        </w:rPr>
      </w:pPr>
      <w:r w:rsidRPr="005B67C0">
        <w:rPr>
          <w:rFonts w:ascii="Times New Roman" w:hAnsi="Times New Roman"/>
          <w:b/>
          <w:color w:val="FF0000"/>
          <w:sz w:val="24"/>
          <w:u w:val="single"/>
          <w:lang w:val="en-GB"/>
        </w:rPr>
        <w:t>Disclaimer</w:t>
      </w:r>
      <w:r w:rsidRPr="005B67C0">
        <w:rPr>
          <w:rFonts w:ascii="Times New Roman" w:hAnsi="Times New Roman"/>
          <w:b/>
          <w:color w:val="FF0000"/>
          <w:sz w:val="24"/>
          <w:lang w:val="en-GB"/>
        </w:rPr>
        <w:t>: This notice does not bind the Contracting Authority to launch/award a procurement procedure. Economic operators may express their interest exclusively at their own expenses; they are not entitled to claim any compensation before the contract is signed (ref. Art. 171 of the Financial Regulation 2018</w:t>
      </w:r>
      <w:r w:rsidRPr="005B67C0">
        <w:rPr>
          <w:rStyle w:val="FootnoteReference"/>
          <w:rFonts w:ascii="Times New Roman" w:hAnsi="Times New Roman"/>
          <w:b/>
          <w:color w:val="FF0000"/>
          <w:sz w:val="24"/>
          <w:lang w:val="en-GB"/>
        </w:rPr>
        <w:footnoteReference w:id="2"/>
      </w:r>
      <w:r w:rsidRPr="005B67C0">
        <w:rPr>
          <w:rFonts w:ascii="Times New Roman" w:hAnsi="Times New Roman"/>
          <w:b/>
          <w:color w:val="FF0000"/>
          <w:sz w:val="24"/>
          <w:lang w:val="en-GB"/>
        </w:rPr>
        <w:t>).</w:t>
      </w:r>
    </w:p>
    <w:p w14:paraId="23DC4D1D" w14:textId="77777777" w:rsidR="008A11D4" w:rsidRPr="005B67C0" w:rsidRDefault="008A11D4" w:rsidP="008A11D4">
      <w:pPr>
        <w:spacing w:before="60" w:after="60"/>
        <w:rPr>
          <w:rFonts w:ascii="Times New Roman" w:hAnsi="Times New Roman"/>
          <w:sz w:val="24"/>
          <w:lang w:val="en-GB"/>
        </w:rPr>
      </w:pPr>
    </w:p>
    <w:p w14:paraId="558720F5" w14:textId="77777777" w:rsidR="00E34FA8" w:rsidRPr="005B67C0" w:rsidRDefault="008A11D4" w:rsidP="008A11D4">
      <w:pPr>
        <w:pStyle w:val="ListParagraph"/>
        <w:numPr>
          <w:ilvl w:val="0"/>
          <w:numId w:val="2"/>
        </w:numPr>
        <w:spacing w:before="60" w:after="60"/>
        <w:rPr>
          <w:rFonts w:ascii="Times New Roman" w:hAnsi="Times New Roman"/>
          <w:b/>
          <w:sz w:val="24"/>
          <w:lang w:val="en-GB"/>
        </w:rPr>
      </w:pPr>
      <w:r w:rsidRPr="005B67C0">
        <w:rPr>
          <w:rFonts w:ascii="Times New Roman" w:hAnsi="Times New Roman"/>
          <w:b/>
          <w:sz w:val="24"/>
          <w:lang w:val="en-GB"/>
        </w:rPr>
        <w:t>Procurement</w:t>
      </w:r>
      <w:r w:rsidR="00E34FA8" w:rsidRPr="005B67C0">
        <w:rPr>
          <w:rFonts w:ascii="Times New Roman" w:hAnsi="Times New Roman"/>
          <w:b/>
          <w:sz w:val="24"/>
          <w:lang w:val="en-GB"/>
        </w:rPr>
        <w:t xml:space="preserve"> reference</w:t>
      </w:r>
    </w:p>
    <w:p w14:paraId="3C084586" w14:textId="57361660" w:rsidR="00E34FA8" w:rsidRPr="005B67C0" w:rsidRDefault="00071848" w:rsidP="008A11D4">
      <w:pPr>
        <w:pStyle w:val="ListParagraph"/>
        <w:spacing w:before="60" w:after="60"/>
        <w:rPr>
          <w:rFonts w:ascii="Times New Roman" w:hAnsi="Times New Roman"/>
          <w:sz w:val="24"/>
          <w:lang w:val="en-GB"/>
        </w:rPr>
      </w:pPr>
      <w:r w:rsidRPr="005B67C0">
        <w:rPr>
          <w:rFonts w:ascii="Times New Roman" w:hAnsi="Times New Roman"/>
          <w:sz w:val="24"/>
          <w:lang w:val="en-GB"/>
        </w:rPr>
        <w:lastRenderedPageBreak/>
        <w:t>PROC_ECS_202</w:t>
      </w:r>
      <w:r w:rsidR="0061000D" w:rsidRPr="005B67C0">
        <w:rPr>
          <w:rFonts w:ascii="Times New Roman" w:hAnsi="Times New Roman"/>
          <w:sz w:val="24"/>
          <w:lang w:val="en-GB"/>
        </w:rPr>
        <w:t>6</w:t>
      </w:r>
      <w:r w:rsidR="00E34FA8" w:rsidRPr="005B67C0">
        <w:rPr>
          <w:rFonts w:ascii="Times New Roman" w:hAnsi="Times New Roman"/>
          <w:sz w:val="24"/>
          <w:lang w:val="en-GB"/>
        </w:rPr>
        <w:t>_</w:t>
      </w:r>
      <w:r w:rsidR="0061000D" w:rsidRPr="005B67C0">
        <w:rPr>
          <w:rFonts w:ascii="Times New Roman" w:hAnsi="Times New Roman"/>
          <w:sz w:val="24"/>
          <w:lang w:val="en-GB"/>
        </w:rPr>
        <w:t>002</w:t>
      </w:r>
      <w:r w:rsidR="00D53C0A" w:rsidRPr="005B67C0">
        <w:rPr>
          <w:rFonts w:ascii="Times New Roman" w:hAnsi="Times New Roman"/>
          <w:sz w:val="24"/>
          <w:lang w:val="en-GB"/>
        </w:rPr>
        <w:t xml:space="preserve"> “</w:t>
      </w:r>
      <w:r w:rsidR="0061000D" w:rsidRPr="005B67C0">
        <w:rPr>
          <w:rFonts w:ascii="Times New Roman" w:hAnsi="Times New Roman"/>
          <w:sz w:val="24"/>
          <w:lang w:val="en-GB"/>
        </w:rPr>
        <w:t>Pr</w:t>
      </w:r>
      <w:r w:rsidR="00F21A65">
        <w:rPr>
          <w:rFonts w:ascii="Times New Roman" w:hAnsi="Times New Roman"/>
          <w:sz w:val="24"/>
          <w:lang w:val="en-GB"/>
        </w:rPr>
        <w:t>ovision</w:t>
      </w:r>
      <w:r w:rsidR="0061000D" w:rsidRPr="005B67C0">
        <w:rPr>
          <w:rFonts w:ascii="Times New Roman" w:hAnsi="Times New Roman"/>
          <w:sz w:val="24"/>
          <w:lang w:val="en-GB"/>
        </w:rPr>
        <w:t xml:space="preserve"> of Legal Maritime English and TOT </w:t>
      </w:r>
      <w:r w:rsidR="00C95921" w:rsidRPr="005B67C0">
        <w:rPr>
          <w:rFonts w:ascii="Times New Roman" w:hAnsi="Times New Roman"/>
          <w:sz w:val="24"/>
          <w:lang w:val="en-GB"/>
        </w:rPr>
        <w:t>course”</w:t>
      </w:r>
      <w:r w:rsidR="00687A07" w:rsidRPr="005B67C0">
        <w:rPr>
          <w:rFonts w:ascii="Times New Roman" w:hAnsi="Times New Roman"/>
          <w:sz w:val="24"/>
          <w:lang w:val="en-GB"/>
        </w:rPr>
        <w:t>.</w:t>
      </w:r>
    </w:p>
    <w:p w14:paraId="245FFC73" w14:textId="77777777" w:rsidR="00E34FA8" w:rsidRPr="005B67C0" w:rsidRDefault="00E34FA8" w:rsidP="008A11D4">
      <w:pPr>
        <w:pStyle w:val="ListParagraph"/>
        <w:spacing w:before="60" w:after="60"/>
        <w:rPr>
          <w:rFonts w:ascii="Times New Roman" w:hAnsi="Times New Roman"/>
          <w:sz w:val="24"/>
          <w:lang w:val="en-GB"/>
        </w:rPr>
      </w:pPr>
    </w:p>
    <w:p w14:paraId="1164884B" w14:textId="77777777" w:rsidR="00E34FA8" w:rsidRPr="005B67C0" w:rsidRDefault="00E34FA8" w:rsidP="008A11D4">
      <w:pPr>
        <w:pStyle w:val="ListParagraph"/>
        <w:numPr>
          <w:ilvl w:val="0"/>
          <w:numId w:val="2"/>
        </w:numPr>
        <w:spacing w:before="60" w:after="60"/>
        <w:rPr>
          <w:rFonts w:ascii="Times New Roman" w:hAnsi="Times New Roman"/>
          <w:b/>
          <w:sz w:val="24"/>
          <w:lang w:val="en-GB"/>
        </w:rPr>
      </w:pPr>
      <w:r w:rsidRPr="005B67C0">
        <w:rPr>
          <w:rFonts w:ascii="Times New Roman" w:hAnsi="Times New Roman"/>
          <w:b/>
          <w:sz w:val="24"/>
          <w:lang w:val="en-GB"/>
        </w:rPr>
        <w:t>Procedure</w:t>
      </w:r>
    </w:p>
    <w:p w14:paraId="58CD67C8" w14:textId="1D13372C" w:rsidR="00E34FA8" w:rsidRPr="005B67C0" w:rsidRDefault="00D0596A" w:rsidP="008A11D4">
      <w:pPr>
        <w:pStyle w:val="ListParagraph"/>
        <w:spacing w:before="60" w:after="60"/>
        <w:rPr>
          <w:rFonts w:ascii="Times New Roman" w:hAnsi="Times New Roman"/>
          <w:sz w:val="24"/>
          <w:lang w:val="en-GB"/>
        </w:rPr>
      </w:pPr>
      <w:r>
        <w:rPr>
          <w:rFonts w:ascii="Times New Roman" w:hAnsi="Times New Roman"/>
          <w:sz w:val="24"/>
          <w:lang w:val="en-GB"/>
        </w:rPr>
        <w:t>Simplified</w:t>
      </w:r>
    </w:p>
    <w:p w14:paraId="5B1348E2" w14:textId="77777777" w:rsidR="00E34FA8" w:rsidRPr="005B67C0" w:rsidRDefault="00E34FA8" w:rsidP="008A11D4">
      <w:pPr>
        <w:pStyle w:val="ListParagraph"/>
        <w:spacing w:before="60" w:after="60"/>
        <w:rPr>
          <w:rFonts w:ascii="Times New Roman" w:hAnsi="Times New Roman"/>
          <w:sz w:val="24"/>
          <w:lang w:val="en-GB"/>
        </w:rPr>
      </w:pPr>
    </w:p>
    <w:p w14:paraId="0DDFEF28" w14:textId="77777777" w:rsidR="00E34FA8" w:rsidRPr="005B67C0" w:rsidRDefault="00E34FA8" w:rsidP="008A11D4">
      <w:pPr>
        <w:pStyle w:val="ListParagraph"/>
        <w:numPr>
          <w:ilvl w:val="0"/>
          <w:numId w:val="2"/>
        </w:numPr>
        <w:spacing w:before="60" w:after="60"/>
        <w:rPr>
          <w:rFonts w:ascii="Times New Roman" w:hAnsi="Times New Roman"/>
          <w:b/>
          <w:sz w:val="24"/>
          <w:lang w:val="en-GB"/>
        </w:rPr>
      </w:pPr>
      <w:r w:rsidRPr="005B67C0">
        <w:rPr>
          <w:rFonts w:ascii="Times New Roman" w:hAnsi="Times New Roman"/>
          <w:b/>
          <w:sz w:val="24"/>
          <w:lang w:val="en-GB"/>
        </w:rPr>
        <w:t>Contracting Authority</w:t>
      </w:r>
    </w:p>
    <w:p w14:paraId="62E677F8" w14:textId="77777777" w:rsidR="00E34FA8" w:rsidRPr="005B67C0" w:rsidRDefault="00E34FA8" w:rsidP="008A11D4">
      <w:pPr>
        <w:pStyle w:val="ListParagraph"/>
        <w:spacing w:before="60" w:after="60"/>
        <w:rPr>
          <w:rFonts w:ascii="Times New Roman" w:hAnsi="Times New Roman"/>
          <w:sz w:val="24"/>
          <w:lang w:val="en-GB"/>
        </w:rPr>
      </w:pPr>
      <w:r w:rsidRPr="005B67C0">
        <w:rPr>
          <w:rFonts w:ascii="Times New Roman" w:hAnsi="Times New Roman"/>
          <w:sz w:val="24"/>
          <w:lang w:val="en-GB"/>
        </w:rPr>
        <w:t>EUCAP Somalia</w:t>
      </w:r>
      <w:r w:rsidR="00687A07" w:rsidRPr="005B67C0">
        <w:rPr>
          <w:rFonts w:ascii="Times New Roman" w:hAnsi="Times New Roman"/>
          <w:sz w:val="24"/>
          <w:lang w:val="en-GB"/>
        </w:rPr>
        <w:t>.</w:t>
      </w:r>
    </w:p>
    <w:p w14:paraId="3E9545E7" w14:textId="77777777" w:rsidR="00E34FA8" w:rsidRPr="005B67C0" w:rsidRDefault="00E34FA8" w:rsidP="008A11D4">
      <w:pPr>
        <w:pStyle w:val="ListParagraph"/>
        <w:spacing w:before="60" w:after="60"/>
        <w:rPr>
          <w:rFonts w:ascii="Times New Roman" w:hAnsi="Times New Roman"/>
          <w:sz w:val="24"/>
          <w:lang w:val="en-GB"/>
        </w:rPr>
      </w:pPr>
    </w:p>
    <w:p w14:paraId="7FA77C77" w14:textId="77777777" w:rsidR="00E34FA8" w:rsidRPr="005B67C0" w:rsidRDefault="00E34FA8" w:rsidP="008A11D4">
      <w:pPr>
        <w:pStyle w:val="ListParagraph"/>
        <w:numPr>
          <w:ilvl w:val="0"/>
          <w:numId w:val="2"/>
        </w:numPr>
        <w:spacing w:before="60" w:after="60"/>
        <w:rPr>
          <w:rFonts w:ascii="Times New Roman" w:hAnsi="Times New Roman"/>
          <w:b/>
          <w:sz w:val="24"/>
          <w:lang w:val="en-GB"/>
        </w:rPr>
      </w:pPr>
      <w:r w:rsidRPr="005B67C0">
        <w:rPr>
          <w:rFonts w:ascii="Times New Roman" w:hAnsi="Times New Roman"/>
          <w:b/>
          <w:sz w:val="24"/>
          <w:lang w:val="en-GB"/>
        </w:rPr>
        <w:t>Partner Country</w:t>
      </w:r>
    </w:p>
    <w:p w14:paraId="575EE15B" w14:textId="6414976A" w:rsidR="00E34FA8" w:rsidRPr="005B67C0" w:rsidRDefault="00E838A8" w:rsidP="0043672A">
      <w:pPr>
        <w:pStyle w:val="ListParagraph"/>
        <w:widowControl w:val="0"/>
        <w:spacing w:before="60" w:after="60"/>
        <w:rPr>
          <w:rFonts w:ascii="Times New Roman" w:hAnsi="Times New Roman"/>
          <w:sz w:val="24"/>
          <w:lang w:val="en-GB"/>
        </w:rPr>
      </w:pPr>
      <w:r w:rsidRPr="005B67C0">
        <w:rPr>
          <w:rFonts w:ascii="Times New Roman" w:hAnsi="Times New Roman"/>
          <w:sz w:val="24"/>
          <w:lang w:val="en-GB"/>
        </w:rPr>
        <w:t xml:space="preserve">Federal Republic of </w:t>
      </w:r>
      <w:r w:rsidR="00E34FA8" w:rsidRPr="005B67C0">
        <w:rPr>
          <w:rFonts w:ascii="Times New Roman" w:hAnsi="Times New Roman"/>
          <w:sz w:val="24"/>
          <w:lang w:val="en-GB"/>
        </w:rPr>
        <w:t>Somalia</w:t>
      </w:r>
      <w:r w:rsidR="0061000D" w:rsidRPr="005B67C0">
        <w:rPr>
          <w:rFonts w:ascii="Times New Roman" w:hAnsi="Times New Roman"/>
          <w:sz w:val="24"/>
          <w:lang w:val="en-GB"/>
        </w:rPr>
        <w:t xml:space="preserve">, Puntland State </w:t>
      </w:r>
      <w:r w:rsidR="00C95921" w:rsidRPr="005B67C0">
        <w:rPr>
          <w:rFonts w:ascii="Times New Roman" w:hAnsi="Times New Roman"/>
          <w:sz w:val="24"/>
          <w:lang w:val="en-GB"/>
        </w:rPr>
        <w:t>of</w:t>
      </w:r>
      <w:r w:rsidR="0061000D" w:rsidRPr="005B67C0">
        <w:rPr>
          <w:rFonts w:ascii="Times New Roman" w:hAnsi="Times New Roman"/>
          <w:sz w:val="24"/>
          <w:lang w:val="en-GB"/>
        </w:rPr>
        <w:t xml:space="preserve"> Somalia, Bossaso</w:t>
      </w:r>
      <w:r w:rsidR="00687A07" w:rsidRPr="005B67C0">
        <w:rPr>
          <w:rFonts w:ascii="Times New Roman" w:hAnsi="Times New Roman"/>
          <w:sz w:val="24"/>
          <w:lang w:val="en-GB"/>
        </w:rPr>
        <w:t>.</w:t>
      </w:r>
    </w:p>
    <w:p w14:paraId="6DF85146" w14:textId="77777777" w:rsidR="00E34FA8" w:rsidRPr="005B67C0" w:rsidRDefault="00E34FA8" w:rsidP="0043672A">
      <w:pPr>
        <w:pStyle w:val="ListParagraph"/>
        <w:widowControl w:val="0"/>
        <w:spacing w:before="60" w:after="60"/>
        <w:rPr>
          <w:rFonts w:ascii="Times New Roman" w:hAnsi="Times New Roman"/>
          <w:sz w:val="24"/>
          <w:lang w:val="en-GB"/>
        </w:rPr>
      </w:pPr>
    </w:p>
    <w:p w14:paraId="6A52D5E0" w14:textId="77777777" w:rsidR="00000EBD" w:rsidRPr="005B67C0" w:rsidRDefault="00000EBD" w:rsidP="0043672A">
      <w:pPr>
        <w:pStyle w:val="ListParagraph"/>
        <w:widowControl w:val="0"/>
        <w:numPr>
          <w:ilvl w:val="0"/>
          <w:numId w:val="2"/>
        </w:numPr>
        <w:spacing w:before="60" w:after="60"/>
        <w:rPr>
          <w:rFonts w:ascii="Times New Roman" w:hAnsi="Times New Roman"/>
          <w:b/>
          <w:sz w:val="24"/>
          <w:lang w:val="en-GB"/>
        </w:rPr>
      </w:pPr>
      <w:r w:rsidRPr="005B67C0">
        <w:rPr>
          <w:rFonts w:ascii="Times New Roman" w:hAnsi="Times New Roman"/>
          <w:b/>
          <w:sz w:val="24"/>
          <w:lang w:val="en-GB"/>
        </w:rPr>
        <w:t>Type/nature</w:t>
      </w:r>
      <w:r w:rsidR="00E34FA8" w:rsidRPr="005B67C0">
        <w:rPr>
          <w:rFonts w:ascii="Times New Roman" w:hAnsi="Times New Roman"/>
          <w:b/>
          <w:sz w:val="24"/>
          <w:lang w:val="en-GB"/>
        </w:rPr>
        <w:t xml:space="preserve"> of contract</w:t>
      </w:r>
    </w:p>
    <w:p w14:paraId="06E3DE80" w14:textId="2D8D2FAA" w:rsidR="00000EBD" w:rsidRPr="005B67C0" w:rsidRDefault="00736942" w:rsidP="0043672A">
      <w:pPr>
        <w:pStyle w:val="ListParagraph"/>
        <w:widowControl w:val="0"/>
        <w:numPr>
          <w:ilvl w:val="0"/>
          <w:numId w:val="4"/>
        </w:numPr>
        <w:spacing w:before="60" w:after="60"/>
        <w:rPr>
          <w:rFonts w:ascii="Times New Roman" w:hAnsi="Times New Roman"/>
          <w:sz w:val="24"/>
          <w:lang w:val="en-GB"/>
        </w:rPr>
      </w:pPr>
      <w:r w:rsidRPr="005B67C0">
        <w:rPr>
          <w:rFonts w:ascii="Times New Roman" w:hAnsi="Times New Roman"/>
          <w:sz w:val="24"/>
          <w:lang w:val="en-GB"/>
        </w:rPr>
        <w:t xml:space="preserve"> Service </w:t>
      </w:r>
    </w:p>
    <w:p w14:paraId="6EDB8C18" w14:textId="1193AADA" w:rsidR="00000EBD" w:rsidRPr="005B67C0" w:rsidRDefault="00E34FA8" w:rsidP="0043672A">
      <w:pPr>
        <w:pStyle w:val="ListParagraph"/>
        <w:widowControl w:val="0"/>
        <w:numPr>
          <w:ilvl w:val="0"/>
          <w:numId w:val="4"/>
        </w:numPr>
        <w:spacing w:before="60" w:after="60"/>
        <w:rPr>
          <w:rFonts w:ascii="Times New Roman" w:hAnsi="Times New Roman"/>
          <w:sz w:val="24"/>
          <w:lang w:val="en-GB"/>
        </w:rPr>
      </w:pPr>
      <w:r w:rsidRPr="005B67C0">
        <w:rPr>
          <w:rFonts w:ascii="Times New Roman" w:hAnsi="Times New Roman"/>
          <w:sz w:val="24"/>
          <w:lang w:val="en-GB"/>
        </w:rPr>
        <w:t>Framework contract: YES</w:t>
      </w:r>
    </w:p>
    <w:p w14:paraId="779A6C60" w14:textId="77777777" w:rsidR="0043672A" w:rsidRPr="005B67C0" w:rsidRDefault="0043672A" w:rsidP="0043672A">
      <w:pPr>
        <w:pStyle w:val="ListParagraph"/>
        <w:widowControl w:val="0"/>
        <w:spacing w:before="60" w:after="60"/>
        <w:ind w:left="1080"/>
        <w:rPr>
          <w:rFonts w:ascii="Times New Roman" w:hAnsi="Times New Roman"/>
          <w:sz w:val="24"/>
          <w:lang w:val="en-GB"/>
        </w:rPr>
      </w:pPr>
    </w:p>
    <w:p w14:paraId="7A3CA239" w14:textId="1595392E" w:rsidR="0043672A" w:rsidRPr="005B67C0" w:rsidRDefault="00E34FA8" w:rsidP="00BE447D">
      <w:pPr>
        <w:pStyle w:val="ListParagraph"/>
        <w:widowControl w:val="0"/>
        <w:numPr>
          <w:ilvl w:val="0"/>
          <w:numId w:val="2"/>
        </w:numPr>
        <w:spacing w:before="60" w:after="60"/>
        <w:rPr>
          <w:rFonts w:ascii="Times New Roman" w:hAnsi="Times New Roman"/>
          <w:b/>
          <w:sz w:val="24"/>
          <w:lang w:val="en-GB"/>
        </w:rPr>
      </w:pPr>
      <w:r w:rsidRPr="005B67C0">
        <w:rPr>
          <w:rFonts w:ascii="Times New Roman" w:hAnsi="Times New Roman"/>
          <w:color w:val="FF0000"/>
          <w:sz w:val="24"/>
          <w:lang w:val="en-GB"/>
        </w:rPr>
        <w:t xml:space="preserve"> </w:t>
      </w:r>
      <w:r w:rsidRPr="005B67C0">
        <w:rPr>
          <w:rFonts w:ascii="Times New Roman" w:hAnsi="Times New Roman"/>
          <w:sz w:val="24"/>
          <w:lang w:val="en-GB"/>
        </w:rPr>
        <w:t>fee-based</w:t>
      </w:r>
    </w:p>
    <w:p w14:paraId="03284E96" w14:textId="77777777" w:rsidR="0043672A" w:rsidRPr="005B67C0" w:rsidRDefault="0043672A" w:rsidP="0043672A">
      <w:pPr>
        <w:pStyle w:val="ListParagraph"/>
        <w:widowControl w:val="0"/>
        <w:spacing w:before="60" w:after="60"/>
        <w:rPr>
          <w:rFonts w:ascii="Times New Roman" w:hAnsi="Times New Roman"/>
          <w:b/>
          <w:sz w:val="24"/>
          <w:lang w:val="en-GB"/>
        </w:rPr>
      </w:pPr>
    </w:p>
    <w:p w14:paraId="3C5B76EE" w14:textId="77777777" w:rsidR="00E34FA8" w:rsidRPr="005B67C0" w:rsidRDefault="00E34FA8" w:rsidP="00BE447D">
      <w:pPr>
        <w:pStyle w:val="ListParagraph"/>
        <w:widowControl w:val="0"/>
        <w:numPr>
          <w:ilvl w:val="0"/>
          <w:numId w:val="2"/>
        </w:numPr>
        <w:spacing w:before="60" w:after="60"/>
        <w:rPr>
          <w:rFonts w:ascii="Times New Roman" w:hAnsi="Times New Roman"/>
          <w:b/>
          <w:sz w:val="24"/>
          <w:lang w:val="en-GB"/>
        </w:rPr>
      </w:pPr>
      <w:r w:rsidRPr="005B67C0">
        <w:rPr>
          <w:rFonts w:ascii="Times New Roman" w:hAnsi="Times New Roman"/>
          <w:b/>
          <w:sz w:val="24"/>
          <w:lang w:val="en-GB"/>
        </w:rPr>
        <w:t>Contract description</w:t>
      </w:r>
    </w:p>
    <w:p w14:paraId="4A0C70CF" w14:textId="77777777" w:rsidR="0061000D" w:rsidRPr="005B67C0" w:rsidRDefault="0061000D" w:rsidP="0061000D">
      <w:pPr>
        <w:pStyle w:val="ListParagraph"/>
        <w:rPr>
          <w:rFonts w:ascii="Times New Roman" w:hAnsi="Times New Roman"/>
          <w:b/>
          <w:sz w:val="24"/>
          <w:lang w:val="en-GB"/>
        </w:rPr>
      </w:pPr>
    </w:p>
    <w:p w14:paraId="1519887F" w14:textId="7CDD0F3D" w:rsidR="0061000D" w:rsidRPr="005B67C0" w:rsidRDefault="0061000D" w:rsidP="005B67C0">
      <w:pPr>
        <w:pStyle w:val="ListParagraph"/>
        <w:widowControl w:val="0"/>
        <w:spacing w:before="60" w:after="60"/>
        <w:rPr>
          <w:rFonts w:ascii="Times New Roman" w:hAnsi="Times New Roman"/>
          <w:sz w:val="24"/>
          <w:lang w:val="en-GB"/>
        </w:rPr>
      </w:pPr>
      <w:r w:rsidRPr="005B67C0">
        <w:rPr>
          <w:rFonts w:ascii="Times New Roman" w:hAnsi="Times New Roman"/>
          <w:sz w:val="24"/>
          <w:u w:val="single"/>
          <w:lang w:val="en-GB"/>
        </w:rPr>
        <w:t>Overall objective:</w:t>
      </w:r>
      <w:r w:rsidRPr="005B67C0">
        <w:rPr>
          <w:rFonts w:ascii="Times New Roman" w:hAnsi="Times New Roman"/>
          <w:sz w:val="24"/>
          <w:lang w:val="en-GB"/>
        </w:rPr>
        <w:t xml:space="preserve"> To enhance Puntland’s maritime governance and operational effectiveness by developing specialized linguistic proficiency in maritime law and establishing a sustainable, self-sufficient internal training infrastructure.</w:t>
      </w:r>
    </w:p>
    <w:p w14:paraId="0E99076F" w14:textId="32FC70B2" w:rsidR="0061000D" w:rsidRPr="005B67C0" w:rsidRDefault="0061000D" w:rsidP="005B67C0">
      <w:pPr>
        <w:pStyle w:val="ListParagraph"/>
        <w:widowControl w:val="0"/>
        <w:spacing w:before="60" w:after="60"/>
        <w:rPr>
          <w:rFonts w:ascii="Times New Roman" w:hAnsi="Times New Roman"/>
          <w:sz w:val="24"/>
          <w:u w:val="single"/>
          <w:lang w:val="en-GB"/>
        </w:rPr>
      </w:pPr>
      <w:r w:rsidRPr="005B67C0">
        <w:rPr>
          <w:rFonts w:ascii="Times New Roman" w:hAnsi="Times New Roman"/>
          <w:sz w:val="24"/>
          <w:u w:val="single"/>
          <w:lang w:val="en-GB"/>
        </w:rPr>
        <w:t xml:space="preserve">Outlined scope of </w:t>
      </w:r>
      <w:proofErr w:type="gramStart"/>
      <w:r w:rsidRPr="005B67C0">
        <w:rPr>
          <w:rFonts w:ascii="Times New Roman" w:hAnsi="Times New Roman"/>
          <w:sz w:val="24"/>
          <w:u w:val="single"/>
          <w:lang w:val="en-GB"/>
        </w:rPr>
        <w:t>work</w:t>
      </w:r>
      <w:r w:rsidR="005B67C0" w:rsidRPr="005B67C0">
        <w:rPr>
          <w:rFonts w:ascii="Times New Roman" w:hAnsi="Times New Roman"/>
          <w:sz w:val="24"/>
          <w:u w:val="single"/>
          <w:lang w:val="en-GB"/>
        </w:rPr>
        <w:t>(</w:t>
      </w:r>
      <w:proofErr w:type="gramEnd"/>
      <w:r w:rsidR="005B67C0" w:rsidRPr="005B67C0">
        <w:rPr>
          <w:rFonts w:ascii="Times New Roman" w:hAnsi="Times New Roman"/>
          <w:sz w:val="24"/>
          <w:u w:val="single"/>
          <w:lang w:val="en-GB"/>
        </w:rPr>
        <w:t xml:space="preserve">but not limited to); </w:t>
      </w:r>
      <w:r w:rsidRPr="005B67C0">
        <w:rPr>
          <w:rFonts w:ascii="Times New Roman" w:hAnsi="Times New Roman"/>
          <w:sz w:val="24"/>
          <w:lang w:val="en-GB"/>
        </w:rPr>
        <w:t>The Contractor will provide specialized technical assistance and capacity-building services focused on two primary pillars:</w:t>
      </w:r>
    </w:p>
    <w:p w14:paraId="1FBEE526" w14:textId="77777777" w:rsidR="0061000D" w:rsidRPr="005B67C0" w:rsidRDefault="0061000D" w:rsidP="0061000D">
      <w:pPr>
        <w:pStyle w:val="ListParagraph"/>
        <w:widowControl w:val="0"/>
        <w:numPr>
          <w:ilvl w:val="0"/>
          <w:numId w:val="8"/>
        </w:numPr>
        <w:spacing w:before="60" w:after="60"/>
        <w:rPr>
          <w:rFonts w:ascii="Times New Roman" w:hAnsi="Times New Roman"/>
          <w:sz w:val="24"/>
          <w:lang w:val="en-GB"/>
        </w:rPr>
      </w:pPr>
      <w:r w:rsidRPr="005B67C0">
        <w:rPr>
          <w:rFonts w:ascii="Times New Roman" w:hAnsi="Times New Roman"/>
          <w:b/>
          <w:bCs/>
          <w:sz w:val="24"/>
          <w:lang w:val="en-GB"/>
        </w:rPr>
        <w:t>Legal Maritime English (LME):</w:t>
      </w:r>
      <w:r w:rsidRPr="005B67C0">
        <w:rPr>
          <w:rFonts w:ascii="Times New Roman" w:hAnsi="Times New Roman"/>
          <w:sz w:val="24"/>
          <w:lang w:val="en-GB"/>
        </w:rPr>
        <w:t xml:space="preserve"> Delivery of advanced linguistic training tailored to maritime law enforcement and legal staff. This includes the interpretation and application of international frameworks such as UNCLOS, Admiralty Law, and Marine Insurance protocols.</w:t>
      </w:r>
    </w:p>
    <w:p w14:paraId="7969A2A4" w14:textId="77777777" w:rsidR="0061000D" w:rsidRPr="005B67C0" w:rsidRDefault="0061000D" w:rsidP="0061000D">
      <w:pPr>
        <w:pStyle w:val="ListParagraph"/>
        <w:widowControl w:val="0"/>
        <w:numPr>
          <w:ilvl w:val="0"/>
          <w:numId w:val="8"/>
        </w:numPr>
        <w:spacing w:before="60" w:after="60"/>
        <w:rPr>
          <w:rFonts w:ascii="Times New Roman" w:hAnsi="Times New Roman"/>
          <w:sz w:val="24"/>
          <w:lang w:val="en-GB"/>
        </w:rPr>
      </w:pPr>
      <w:r w:rsidRPr="005B67C0">
        <w:rPr>
          <w:rFonts w:ascii="Times New Roman" w:hAnsi="Times New Roman"/>
          <w:b/>
          <w:bCs/>
          <w:sz w:val="24"/>
          <w:lang w:val="en-GB"/>
        </w:rPr>
        <w:t>Training of Trainers (</w:t>
      </w:r>
      <w:proofErr w:type="spellStart"/>
      <w:r w:rsidRPr="005B67C0">
        <w:rPr>
          <w:rFonts w:ascii="Times New Roman" w:hAnsi="Times New Roman"/>
          <w:b/>
          <w:bCs/>
          <w:sz w:val="24"/>
          <w:lang w:val="en-GB"/>
        </w:rPr>
        <w:t>ToT</w:t>
      </w:r>
      <w:proofErr w:type="spellEnd"/>
      <w:r w:rsidRPr="005B67C0">
        <w:rPr>
          <w:rFonts w:ascii="Times New Roman" w:hAnsi="Times New Roman"/>
          <w:b/>
          <w:bCs/>
          <w:sz w:val="24"/>
          <w:lang w:val="en-GB"/>
        </w:rPr>
        <w:t>):</w:t>
      </w:r>
      <w:r w:rsidRPr="005B67C0">
        <w:rPr>
          <w:rFonts w:ascii="Times New Roman" w:hAnsi="Times New Roman"/>
          <w:sz w:val="24"/>
          <w:lang w:val="en-GB"/>
        </w:rPr>
        <w:t xml:space="preserve"> Implementation of a comprehensive pedagogical program designed to transition local subject matter experts into certified instructors.</w:t>
      </w:r>
    </w:p>
    <w:p w14:paraId="6491647D" w14:textId="2AA80A88" w:rsidR="0061000D" w:rsidRPr="005B67C0" w:rsidRDefault="0061000D" w:rsidP="0061000D">
      <w:pPr>
        <w:widowControl w:val="0"/>
        <w:spacing w:before="60" w:after="60"/>
        <w:ind w:left="360"/>
        <w:rPr>
          <w:rFonts w:ascii="Times New Roman" w:hAnsi="Times New Roman"/>
          <w:sz w:val="24"/>
          <w:lang w:val="en-GB"/>
        </w:rPr>
      </w:pPr>
      <w:r w:rsidRPr="005B67C0">
        <w:rPr>
          <w:rFonts w:ascii="Times New Roman" w:hAnsi="Times New Roman"/>
          <w:b/>
          <w:bCs/>
          <w:sz w:val="24"/>
          <w:lang w:val="en-GB"/>
        </w:rPr>
        <w:t>Technical Requirements:</w:t>
      </w:r>
      <w:r w:rsidRPr="005B67C0">
        <w:rPr>
          <w:rFonts w:ascii="Times New Roman" w:hAnsi="Times New Roman"/>
          <w:sz w:val="24"/>
          <w:lang w:val="en-GB"/>
        </w:rPr>
        <w:t xml:space="preserve">  Development of customized curricula for adult learners.</w:t>
      </w:r>
    </w:p>
    <w:p w14:paraId="38C8F371" w14:textId="77777777" w:rsidR="0061000D" w:rsidRPr="005B67C0" w:rsidRDefault="0061000D" w:rsidP="0061000D">
      <w:pPr>
        <w:pStyle w:val="ListParagraph"/>
        <w:widowControl w:val="0"/>
        <w:numPr>
          <w:ilvl w:val="1"/>
          <w:numId w:val="8"/>
        </w:numPr>
        <w:spacing w:before="60" w:after="60"/>
        <w:rPr>
          <w:rFonts w:ascii="Times New Roman" w:hAnsi="Times New Roman"/>
          <w:sz w:val="24"/>
          <w:lang w:val="en-GB"/>
        </w:rPr>
      </w:pPr>
      <w:r w:rsidRPr="005B67C0">
        <w:rPr>
          <w:rFonts w:ascii="Times New Roman" w:hAnsi="Times New Roman"/>
          <w:sz w:val="24"/>
          <w:lang w:val="en-GB"/>
        </w:rPr>
        <w:t>Instruction in specialized maritime technical vocabulary.</w:t>
      </w:r>
    </w:p>
    <w:p w14:paraId="102FFC56" w14:textId="77777777" w:rsidR="0061000D" w:rsidRPr="005B67C0" w:rsidRDefault="0061000D" w:rsidP="0061000D">
      <w:pPr>
        <w:pStyle w:val="ListParagraph"/>
        <w:widowControl w:val="0"/>
        <w:numPr>
          <w:ilvl w:val="1"/>
          <w:numId w:val="8"/>
        </w:numPr>
        <w:spacing w:before="60" w:after="60"/>
        <w:rPr>
          <w:rFonts w:ascii="Times New Roman" w:hAnsi="Times New Roman"/>
          <w:sz w:val="24"/>
          <w:lang w:val="en-GB"/>
        </w:rPr>
      </w:pPr>
      <w:r w:rsidRPr="005B67C0">
        <w:rPr>
          <w:rFonts w:ascii="Times New Roman" w:hAnsi="Times New Roman"/>
          <w:sz w:val="24"/>
          <w:lang w:val="en-GB"/>
        </w:rPr>
        <w:t>Training in instructional design and modern pedagogical methodologies to ensure the institutionalization of knowledge.</w:t>
      </w:r>
    </w:p>
    <w:p w14:paraId="1BF03142" w14:textId="77777777" w:rsidR="0061000D" w:rsidRPr="005B67C0" w:rsidRDefault="0061000D" w:rsidP="0061000D">
      <w:pPr>
        <w:pStyle w:val="ListParagraph"/>
        <w:widowControl w:val="0"/>
        <w:spacing w:before="60" w:after="60"/>
        <w:rPr>
          <w:rFonts w:ascii="Times New Roman" w:hAnsi="Times New Roman"/>
          <w:sz w:val="24"/>
          <w:lang w:val="en-GB"/>
        </w:rPr>
      </w:pPr>
      <w:r w:rsidRPr="005B67C0">
        <w:rPr>
          <w:rFonts w:ascii="Times New Roman" w:hAnsi="Times New Roman"/>
          <w:sz w:val="24"/>
          <w:lang w:val="en-GB"/>
        </w:rPr>
        <w:t>The services aim to equip the beneficiary with the tools to combat piracy and IUU fishing while maintaining international communication standards.</w:t>
      </w:r>
    </w:p>
    <w:p w14:paraId="6C606B97" w14:textId="77777777" w:rsidR="0061000D" w:rsidRPr="005B67C0" w:rsidRDefault="0061000D" w:rsidP="0061000D">
      <w:pPr>
        <w:pStyle w:val="ListParagraph"/>
        <w:widowControl w:val="0"/>
        <w:spacing w:before="60" w:after="60"/>
        <w:rPr>
          <w:rFonts w:ascii="Times New Roman" w:hAnsi="Times New Roman"/>
          <w:b/>
          <w:sz w:val="24"/>
          <w:lang w:val="en-GB"/>
        </w:rPr>
      </w:pPr>
    </w:p>
    <w:p w14:paraId="2E0C8476" w14:textId="313D5889" w:rsidR="00687A07" w:rsidRPr="005B67C0" w:rsidRDefault="00687A07" w:rsidP="0043672A">
      <w:pPr>
        <w:widowControl w:val="0"/>
        <w:spacing w:before="60" w:after="60"/>
        <w:ind w:left="720"/>
        <w:rPr>
          <w:rFonts w:ascii="Times New Roman" w:hAnsi="Times New Roman"/>
          <w:bCs/>
          <w:sz w:val="24"/>
          <w:lang w:val="en-GB"/>
        </w:rPr>
      </w:pPr>
      <w:r w:rsidRPr="005B67C0">
        <w:rPr>
          <w:rFonts w:ascii="Times New Roman" w:hAnsi="Times New Roman"/>
          <w:b/>
          <w:sz w:val="24"/>
          <w:lang w:val="en-GB"/>
        </w:rPr>
        <w:t xml:space="preserve">N.B.: </w:t>
      </w:r>
      <w:r w:rsidRPr="005B67C0">
        <w:rPr>
          <w:rFonts w:ascii="Times New Roman" w:hAnsi="Times New Roman"/>
          <w:bCs/>
          <w:sz w:val="24"/>
          <w:lang w:val="en-GB"/>
        </w:rPr>
        <w:t>the above outline</w:t>
      </w:r>
      <w:r w:rsidR="00895183" w:rsidRPr="005B67C0">
        <w:rPr>
          <w:rFonts w:ascii="Times New Roman" w:hAnsi="Times New Roman"/>
          <w:bCs/>
          <w:sz w:val="24"/>
          <w:lang w:val="en-GB"/>
        </w:rPr>
        <w:t>d</w:t>
      </w:r>
      <w:r w:rsidRPr="005B67C0">
        <w:rPr>
          <w:rFonts w:ascii="Times New Roman" w:hAnsi="Times New Roman"/>
          <w:bCs/>
          <w:sz w:val="24"/>
          <w:lang w:val="en-GB"/>
        </w:rPr>
        <w:t xml:space="preserve"> scope of </w:t>
      </w:r>
      <w:r w:rsidR="0061000D" w:rsidRPr="005B67C0">
        <w:rPr>
          <w:rFonts w:ascii="Times New Roman" w:hAnsi="Times New Roman"/>
          <w:bCs/>
          <w:sz w:val="24"/>
          <w:lang w:val="en-GB"/>
        </w:rPr>
        <w:t>work</w:t>
      </w:r>
      <w:r w:rsidR="00D53C0A" w:rsidRPr="005B67C0">
        <w:rPr>
          <w:rFonts w:ascii="Times New Roman" w:hAnsi="Times New Roman"/>
          <w:bCs/>
          <w:sz w:val="24"/>
          <w:lang w:val="en-GB"/>
        </w:rPr>
        <w:t xml:space="preserve"> </w:t>
      </w:r>
      <w:r w:rsidRPr="005B67C0">
        <w:rPr>
          <w:rFonts w:ascii="Times New Roman" w:hAnsi="Times New Roman"/>
          <w:bCs/>
          <w:sz w:val="24"/>
          <w:lang w:val="en-GB"/>
        </w:rPr>
        <w:t>is neither exhaustive nor definitive; it may change in time, due to Mission security/operational requirements and/or security situation in the partner country. In case of launch of the tender, the outline</w:t>
      </w:r>
      <w:r w:rsidR="00895183" w:rsidRPr="005B67C0">
        <w:rPr>
          <w:rFonts w:ascii="Times New Roman" w:hAnsi="Times New Roman"/>
          <w:bCs/>
          <w:sz w:val="24"/>
          <w:lang w:val="en-GB"/>
        </w:rPr>
        <w:t>d</w:t>
      </w:r>
      <w:r w:rsidRPr="005B67C0">
        <w:rPr>
          <w:rFonts w:ascii="Times New Roman" w:hAnsi="Times New Roman"/>
          <w:bCs/>
          <w:sz w:val="24"/>
          <w:lang w:val="en-GB"/>
        </w:rPr>
        <w:t xml:space="preserve"> scope of work will be further detailed and specified, as deemed appropriate by the Contracting Authority.</w:t>
      </w:r>
    </w:p>
    <w:p w14:paraId="05342E34" w14:textId="77777777" w:rsidR="0061000D" w:rsidRPr="005B67C0" w:rsidRDefault="0061000D" w:rsidP="0043672A">
      <w:pPr>
        <w:widowControl w:val="0"/>
        <w:spacing w:before="60" w:after="60"/>
        <w:ind w:left="720"/>
        <w:rPr>
          <w:rFonts w:ascii="Times New Roman" w:hAnsi="Times New Roman"/>
          <w:b/>
          <w:sz w:val="24"/>
          <w:lang w:val="en-GB"/>
        </w:rPr>
      </w:pPr>
    </w:p>
    <w:p w14:paraId="31426E65" w14:textId="2AACB1CB" w:rsidR="00687A07" w:rsidRPr="005B67C0" w:rsidRDefault="00687A07" w:rsidP="0043672A">
      <w:pPr>
        <w:pStyle w:val="ListParagraph"/>
        <w:widowControl w:val="0"/>
        <w:spacing w:before="60" w:after="60"/>
        <w:rPr>
          <w:rFonts w:ascii="Times New Roman" w:hAnsi="Times New Roman"/>
          <w:sz w:val="24"/>
          <w:lang w:val="en-GB"/>
        </w:rPr>
      </w:pPr>
      <w:r w:rsidRPr="005B67C0">
        <w:rPr>
          <w:rFonts w:ascii="Times New Roman" w:hAnsi="Times New Roman"/>
          <w:sz w:val="24"/>
          <w:u w:val="single"/>
          <w:lang w:val="en-GB"/>
        </w:rPr>
        <w:t>Project Management</w:t>
      </w:r>
      <w:r w:rsidRPr="005B67C0">
        <w:rPr>
          <w:rFonts w:ascii="Times New Roman" w:hAnsi="Times New Roman"/>
          <w:sz w:val="24"/>
          <w:lang w:val="en-GB"/>
        </w:rPr>
        <w:t>: The</w:t>
      </w:r>
      <w:r w:rsidR="0061000D" w:rsidRPr="005B67C0">
        <w:rPr>
          <w:rFonts w:ascii="Times New Roman" w:hAnsi="Times New Roman"/>
          <w:sz w:val="24"/>
          <w:lang w:val="en-GB"/>
        </w:rPr>
        <w:t xml:space="preserve"> </w:t>
      </w:r>
      <w:r w:rsidRPr="005B67C0">
        <w:rPr>
          <w:rFonts w:ascii="Times New Roman" w:hAnsi="Times New Roman"/>
          <w:sz w:val="24"/>
          <w:lang w:val="en-GB"/>
        </w:rPr>
        <w:t>Service Provider</w:t>
      </w:r>
      <w:r w:rsidR="0061000D" w:rsidRPr="005B67C0">
        <w:rPr>
          <w:rFonts w:ascii="Times New Roman" w:hAnsi="Times New Roman"/>
          <w:sz w:val="24"/>
          <w:lang w:val="en-GB"/>
        </w:rPr>
        <w:t xml:space="preserve"> </w:t>
      </w:r>
      <w:r w:rsidRPr="005B67C0">
        <w:rPr>
          <w:rFonts w:ascii="Times New Roman" w:hAnsi="Times New Roman"/>
          <w:sz w:val="24"/>
          <w:lang w:val="en-GB"/>
        </w:rPr>
        <w:t xml:space="preserve">will act under the direct authority of EUCAP Somalia </w:t>
      </w:r>
      <w:r w:rsidR="0061000D" w:rsidRPr="005B67C0">
        <w:rPr>
          <w:rFonts w:ascii="Times New Roman" w:hAnsi="Times New Roman"/>
          <w:sz w:val="24"/>
          <w:lang w:val="en-GB"/>
        </w:rPr>
        <w:t>Project Unit and Head of Bossaso office,</w:t>
      </w:r>
      <w:r w:rsidRPr="005B67C0">
        <w:rPr>
          <w:rFonts w:ascii="Times New Roman" w:hAnsi="Times New Roman"/>
          <w:sz w:val="24"/>
          <w:lang w:val="en-GB"/>
        </w:rPr>
        <w:t xml:space="preserve"> or his/her designated Deputy.</w:t>
      </w:r>
    </w:p>
    <w:p w14:paraId="5C91F620" w14:textId="77777777" w:rsidR="00736942" w:rsidRPr="005B67C0" w:rsidRDefault="00736942" w:rsidP="0043672A">
      <w:pPr>
        <w:pStyle w:val="ListParagraph"/>
        <w:widowControl w:val="0"/>
        <w:spacing w:before="60" w:after="60"/>
        <w:rPr>
          <w:rFonts w:ascii="Times New Roman" w:hAnsi="Times New Roman"/>
          <w:sz w:val="24"/>
          <w:lang w:val="en-GB"/>
        </w:rPr>
      </w:pPr>
    </w:p>
    <w:p w14:paraId="669C16DE" w14:textId="77777777" w:rsidR="00E34FA8" w:rsidRPr="005B67C0" w:rsidRDefault="00736942" w:rsidP="0043672A">
      <w:pPr>
        <w:pStyle w:val="ListParagraph"/>
        <w:widowControl w:val="0"/>
        <w:numPr>
          <w:ilvl w:val="0"/>
          <w:numId w:val="2"/>
        </w:numPr>
        <w:spacing w:before="60" w:after="60"/>
        <w:rPr>
          <w:rFonts w:ascii="Times New Roman" w:hAnsi="Times New Roman"/>
          <w:b/>
          <w:sz w:val="24"/>
          <w:lang w:val="en-GB"/>
        </w:rPr>
      </w:pPr>
      <w:r w:rsidRPr="005B67C0">
        <w:rPr>
          <w:rFonts w:ascii="Times New Roman" w:hAnsi="Times New Roman"/>
          <w:b/>
          <w:sz w:val="24"/>
          <w:lang w:val="en-GB"/>
        </w:rPr>
        <w:t>Indicative budget</w:t>
      </w:r>
    </w:p>
    <w:p w14:paraId="0EE841FE" w14:textId="75437753" w:rsidR="00A46C87" w:rsidRPr="005B67C0" w:rsidRDefault="0061000D" w:rsidP="0043672A">
      <w:pPr>
        <w:pStyle w:val="ListParagraph"/>
        <w:widowControl w:val="0"/>
        <w:spacing w:before="60" w:after="60"/>
        <w:rPr>
          <w:rFonts w:ascii="Times New Roman" w:hAnsi="Times New Roman"/>
          <w:sz w:val="24"/>
          <w:lang w:val="de-AT"/>
        </w:rPr>
      </w:pPr>
      <w:r w:rsidRPr="005B67C0">
        <w:rPr>
          <w:rFonts w:ascii="Times New Roman" w:hAnsi="Times New Roman"/>
          <w:iCs/>
          <w:sz w:val="24"/>
        </w:rPr>
        <w:t>17,572.50 [USD]</w:t>
      </w:r>
      <w:r w:rsidRPr="005B67C0">
        <w:rPr>
          <w:rFonts w:ascii="Times New Roman" w:hAnsi="Times New Roman"/>
          <w:i/>
          <w:sz w:val="24"/>
        </w:rPr>
        <w:t xml:space="preserve"> €14,812.30 (EUR)</w:t>
      </w:r>
    </w:p>
    <w:p w14:paraId="7F386970" w14:textId="77777777" w:rsidR="00E34FA8" w:rsidRPr="005B67C0" w:rsidRDefault="00736942" w:rsidP="0043672A">
      <w:pPr>
        <w:pStyle w:val="ListParagraph"/>
        <w:widowControl w:val="0"/>
        <w:numPr>
          <w:ilvl w:val="0"/>
          <w:numId w:val="2"/>
        </w:numPr>
        <w:spacing w:before="60" w:after="60"/>
        <w:rPr>
          <w:rFonts w:ascii="Times New Roman" w:hAnsi="Times New Roman"/>
          <w:b/>
          <w:sz w:val="24"/>
          <w:lang w:val="en-GB"/>
        </w:rPr>
      </w:pPr>
      <w:r w:rsidRPr="005B67C0">
        <w:rPr>
          <w:rFonts w:ascii="Times New Roman" w:hAnsi="Times New Roman"/>
          <w:b/>
          <w:sz w:val="24"/>
          <w:lang w:val="en-GB"/>
        </w:rPr>
        <w:t>Indicative timeline</w:t>
      </w:r>
    </w:p>
    <w:p w14:paraId="3231E86C" w14:textId="72D867D9" w:rsidR="00736942" w:rsidRPr="005B67C0" w:rsidRDefault="00736942" w:rsidP="0043672A">
      <w:pPr>
        <w:pStyle w:val="ListParagraph"/>
        <w:widowControl w:val="0"/>
        <w:numPr>
          <w:ilvl w:val="0"/>
          <w:numId w:val="4"/>
        </w:numPr>
        <w:spacing w:before="60" w:after="60"/>
        <w:rPr>
          <w:rFonts w:ascii="Times New Roman" w:hAnsi="Times New Roman"/>
          <w:sz w:val="24"/>
          <w:lang w:val="en-GB"/>
        </w:rPr>
      </w:pPr>
      <w:r w:rsidRPr="005B67C0">
        <w:rPr>
          <w:rFonts w:ascii="Times New Roman" w:hAnsi="Times New Roman"/>
          <w:sz w:val="24"/>
          <w:lang w:val="en-GB"/>
        </w:rPr>
        <w:t xml:space="preserve">Tender procedure: from </w:t>
      </w:r>
      <w:r w:rsidR="005179DC" w:rsidRPr="005B67C0">
        <w:rPr>
          <w:rFonts w:ascii="Times New Roman" w:hAnsi="Times New Roman"/>
          <w:sz w:val="24"/>
          <w:lang w:val="en-GB"/>
        </w:rPr>
        <w:t xml:space="preserve">March </w:t>
      </w:r>
      <w:r w:rsidR="00097678" w:rsidRPr="005B67C0">
        <w:rPr>
          <w:rFonts w:ascii="Times New Roman" w:hAnsi="Times New Roman"/>
          <w:sz w:val="24"/>
          <w:lang w:val="en-GB"/>
        </w:rPr>
        <w:t>2026</w:t>
      </w:r>
      <w:r w:rsidRPr="005B67C0">
        <w:rPr>
          <w:rFonts w:ascii="Times New Roman" w:hAnsi="Times New Roman"/>
          <w:sz w:val="24"/>
          <w:lang w:val="en-GB"/>
        </w:rPr>
        <w:t xml:space="preserve"> to </w:t>
      </w:r>
      <w:r w:rsidR="005179DC" w:rsidRPr="005B67C0">
        <w:rPr>
          <w:rFonts w:ascii="Times New Roman" w:hAnsi="Times New Roman"/>
          <w:sz w:val="24"/>
          <w:lang w:val="en-GB"/>
        </w:rPr>
        <w:t xml:space="preserve">April </w:t>
      </w:r>
      <w:r w:rsidR="00097678" w:rsidRPr="005B67C0">
        <w:rPr>
          <w:rFonts w:ascii="Times New Roman" w:hAnsi="Times New Roman"/>
          <w:sz w:val="24"/>
          <w:lang w:val="en-GB"/>
        </w:rPr>
        <w:t>2026</w:t>
      </w:r>
    </w:p>
    <w:p w14:paraId="3FAE3F17" w14:textId="2C412EE8" w:rsidR="00736942" w:rsidRPr="005B67C0" w:rsidRDefault="00736942" w:rsidP="0043672A">
      <w:pPr>
        <w:pStyle w:val="ListParagraph"/>
        <w:widowControl w:val="0"/>
        <w:numPr>
          <w:ilvl w:val="0"/>
          <w:numId w:val="4"/>
        </w:numPr>
        <w:spacing w:before="60" w:after="60"/>
        <w:rPr>
          <w:rFonts w:ascii="Times New Roman" w:hAnsi="Times New Roman"/>
          <w:sz w:val="24"/>
          <w:lang w:val="en-GB"/>
        </w:rPr>
      </w:pPr>
      <w:r w:rsidRPr="005B67C0">
        <w:rPr>
          <w:rFonts w:ascii="Times New Roman" w:hAnsi="Times New Roman"/>
          <w:sz w:val="24"/>
          <w:lang w:val="en-GB"/>
        </w:rPr>
        <w:t xml:space="preserve">Contract period of implementation: </w:t>
      </w:r>
      <w:r w:rsidR="00097678" w:rsidRPr="005B67C0">
        <w:rPr>
          <w:rFonts w:ascii="Times New Roman" w:hAnsi="Times New Roman"/>
          <w:sz w:val="24"/>
          <w:lang w:val="en-GB"/>
        </w:rPr>
        <w:t xml:space="preserve">Six </w:t>
      </w:r>
      <w:r w:rsidRPr="005B67C0">
        <w:rPr>
          <w:rFonts w:ascii="Times New Roman" w:hAnsi="Times New Roman"/>
          <w:sz w:val="24"/>
          <w:lang w:val="en-GB"/>
        </w:rPr>
        <w:t xml:space="preserve">months, from </w:t>
      </w:r>
      <w:r w:rsidR="00C95921" w:rsidRPr="005B67C0">
        <w:rPr>
          <w:rFonts w:ascii="Times New Roman" w:hAnsi="Times New Roman"/>
          <w:sz w:val="24"/>
          <w:lang w:val="en-GB"/>
        </w:rPr>
        <w:t>April</w:t>
      </w:r>
      <w:r w:rsidRPr="005B67C0">
        <w:rPr>
          <w:rFonts w:ascii="Times New Roman" w:hAnsi="Times New Roman"/>
          <w:sz w:val="24"/>
          <w:lang w:val="en-GB"/>
        </w:rPr>
        <w:t>/</w:t>
      </w:r>
      <w:r w:rsidR="00097678" w:rsidRPr="005B67C0">
        <w:rPr>
          <w:rFonts w:ascii="Times New Roman" w:hAnsi="Times New Roman"/>
          <w:sz w:val="24"/>
          <w:lang w:val="en-GB"/>
        </w:rPr>
        <w:t>2026</w:t>
      </w:r>
      <w:r w:rsidRPr="005B67C0">
        <w:rPr>
          <w:rFonts w:ascii="Times New Roman" w:hAnsi="Times New Roman"/>
          <w:sz w:val="24"/>
          <w:lang w:val="en-GB"/>
        </w:rPr>
        <w:t xml:space="preserve"> to </w:t>
      </w:r>
      <w:r w:rsidR="00C95921" w:rsidRPr="005B67C0">
        <w:rPr>
          <w:rFonts w:ascii="Times New Roman" w:hAnsi="Times New Roman"/>
          <w:sz w:val="24"/>
          <w:lang w:val="en-GB"/>
        </w:rPr>
        <w:t>September</w:t>
      </w:r>
      <w:r w:rsidRPr="005B67C0">
        <w:rPr>
          <w:rFonts w:ascii="Times New Roman" w:hAnsi="Times New Roman"/>
          <w:sz w:val="24"/>
          <w:lang w:val="en-GB"/>
        </w:rPr>
        <w:t>/</w:t>
      </w:r>
      <w:r w:rsidR="00097678" w:rsidRPr="005B67C0">
        <w:rPr>
          <w:rFonts w:ascii="Times New Roman" w:hAnsi="Times New Roman"/>
          <w:sz w:val="24"/>
          <w:lang w:val="en-GB"/>
        </w:rPr>
        <w:t>2026</w:t>
      </w:r>
      <w:r w:rsidR="00687A07" w:rsidRPr="005B67C0">
        <w:rPr>
          <w:rFonts w:ascii="Times New Roman" w:hAnsi="Times New Roman"/>
          <w:sz w:val="24"/>
          <w:lang w:val="en-GB"/>
        </w:rPr>
        <w:t xml:space="preserve">, with </w:t>
      </w:r>
      <w:r w:rsidR="00687A07" w:rsidRPr="005B67C0">
        <w:rPr>
          <w:rFonts w:ascii="Times New Roman" w:hAnsi="Times New Roman"/>
          <w:sz w:val="24"/>
          <w:lang w:val="en-GB"/>
        </w:rPr>
        <w:lastRenderedPageBreak/>
        <w:t>su</w:t>
      </w:r>
      <w:r w:rsidR="00071848" w:rsidRPr="005B67C0">
        <w:rPr>
          <w:rFonts w:ascii="Times New Roman" w:hAnsi="Times New Roman"/>
          <w:sz w:val="24"/>
          <w:lang w:val="en-GB"/>
        </w:rPr>
        <w:t xml:space="preserve">spension clause beyond year </w:t>
      </w:r>
      <w:r w:rsidR="00097678" w:rsidRPr="005B67C0">
        <w:rPr>
          <w:rFonts w:ascii="Times New Roman" w:hAnsi="Times New Roman"/>
          <w:sz w:val="24"/>
          <w:lang w:val="en-GB"/>
        </w:rPr>
        <w:t>2026</w:t>
      </w:r>
      <w:r w:rsidR="00687A07" w:rsidRPr="005B67C0">
        <w:rPr>
          <w:rFonts w:ascii="Times New Roman" w:hAnsi="Times New Roman"/>
          <w:sz w:val="24"/>
          <w:lang w:val="en-GB"/>
        </w:rPr>
        <w:t xml:space="preserve">, i.e. subject to the conclusion of the new </w:t>
      </w:r>
      <w:r w:rsidR="00071848" w:rsidRPr="005B67C0">
        <w:rPr>
          <w:rFonts w:ascii="Times New Roman" w:hAnsi="Times New Roman"/>
          <w:sz w:val="24"/>
          <w:lang w:val="en-GB"/>
        </w:rPr>
        <w:t xml:space="preserve">Contribution </w:t>
      </w:r>
      <w:r w:rsidR="00687A07" w:rsidRPr="005B67C0">
        <w:rPr>
          <w:rFonts w:ascii="Times New Roman" w:hAnsi="Times New Roman"/>
          <w:sz w:val="24"/>
          <w:lang w:val="en-GB"/>
        </w:rPr>
        <w:t xml:space="preserve">Agreement between the European Commission and EUCAP Somalia and the extension of the mandate of EUCAP Somalia by the Council </w:t>
      </w:r>
      <w:r w:rsidR="00071848" w:rsidRPr="005B67C0">
        <w:rPr>
          <w:rFonts w:ascii="Times New Roman" w:hAnsi="Times New Roman"/>
          <w:sz w:val="24"/>
          <w:lang w:val="en-GB"/>
        </w:rPr>
        <w:t xml:space="preserve">for the period beyond </w:t>
      </w:r>
      <w:r w:rsidR="00097678" w:rsidRPr="005B67C0">
        <w:rPr>
          <w:rFonts w:ascii="Times New Roman" w:hAnsi="Times New Roman"/>
          <w:sz w:val="24"/>
          <w:lang w:val="en-GB"/>
        </w:rPr>
        <w:t>28</w:t>
      </w:r>
      <w:r w:rsidR="00071848" w:rsidRPr="005B67C0">
        <w:rPr>
          <w:rFonts w:ascii="Times New Roman" w:hAnsi="Times New Roman"/>
          <w:sz w:val="24"/>
          <w:lang w:val="en-GB"/>
        </w:rPr>
        <w:t>/</w:t>
      </w:r>
      <w:r w:rsidR="00097678" w:rsidRPr="005B67C0">
        <w:rPr>
          <w:rFonts w:ascii="Times New Roman" w:hAnsi="Times New Roman"/>
          <w:sz w:val="24"/>
          <w:lang w:val="en-GB"/>
        </w:rPr>
        <w:t>02</w:t>
      </w:r>
      <w:r w:rsidR="00071848" w:rsidRPr="005B67C0">
        <w:rPr>
          <w:rFonts w:ascii="Times New Roman" w:hAnsi="Times New Roman"/>
          <w:sz w:val="24"/>
          <w:lang w:val="en-GB"/>
        </w:rPr>
        <w:t>/</w:t>
      </w:r>
      <w:r w:rsidR="008B7C7A" w:rsidRPr="005B67C0">
        <w:rPr>
          <w:rFonts w:ascii="Times New Roman" w:hAnsi="Times New Roman"/>
          <w:sz w:val="24"/>
          <w:lang w:val="en-GB"/>
        </w:rPr>
        <w:t>20</w:t>
      </w:r>
      <w:r w:rsidR="00097678" w:rsidRPr="005B67C0">
        <w:rPr>
          <w:rFonts w:ascii="Times New Roman" w:hAnsi="Times New Roman"/>
          <w:sz w:val="24"/>
          <w:lang w:val="en-GB"/>
        </w:rPr>
        <w:t>27</w:t>
      </w:r>
      <w:r w:rsidR="00687A07" w:rsidRPr="005B67C0">
        <w:rPr>
          <w:rFonts w:ascii="Times New Roman" w:hAnsi="Times New Roman"/>
          <w:sz w:val="24"/>
          <w:lang w:val="en-GB"/>
        </w:rPr>
        <w:t xml:space="preserve"> and allocation of the concerned funds.</w:t>
      </w:r>
    </w:p>
    <w:p w14:paraId="1AB7369D" w14:textId="586E8FF1" w:rsidR="00736942" w:rsidRPr="005B67C0" w:rsidRDefault="00687A07" w:rsidP="0043672A">
      <w:pPr>
        <w:pStyle w:val="ListParagraph"/>
        <w:widowControl w:val="0"/>
        <w:numPr>
          <w:ilvl w:val="0"/>
          <w:numId w:val="4"/>
        </w:numPr>
        <w:spacing w:before="60" w:after="60"/>
        <w:rPr>
          <w:rFonts w:ascii="Times New Roman" w:hAnsi="Times New Roman"/>
          <w:sz w:val="24"/>
          <w:lang w:val="en-GB"/>
        </w:rPr>
      </w:pPr>
      <w:r w:rsidRPr="005B67C0">
        <w:rPr>
          <w:rFonts w:ascii="Times New Roman" w:hAnsi="Times New Roman"/>
          <w:sz w:val="24"/>
          <w:lang w:val="en-GB"/>
        </w:rPr>
        <w:t>Possible r</w:t>
      </w:r>
      <w:r w:rsidR="00736942" w:rsidRPr="005B67C0">
        <w:rPr>
          <w:rFonts w:ascii="Times New Roman" w:hAnsi="Times New Roman"/>
          <w:sz w:val="24"/>
          <w:lang w:val="en-GB"/>
        </w:rPr>
        <w:t xml:space="preserve">enewable: YES </w:t>
      </w:r>
      <w:r w:rsidR="00097678" w:rsidRPr="005B67C0">
        <w:rPr>
          <w:rFonts w:ascii="Times New Roman" w:hAnsi="Times New Roman"/>
          <w:sz w:val="24"/>
          <w:lang w:val="en-GB"/>
        </w:rPr>
        <w:t>3</w:t>
      </w:r>
      <w:r w:rsidR="00736942" w:rsidRPr="005B67C0">
        <w:rPr>
          <w:rFonts w:ascii="Times New Roman" w:hAnsi="Times New Roman"/>
          <w:sz w:val="24"/>
          <w:lang w:val="en-GB"/>
        </w:rPr>
        <w:t xml:space="preserve"> times at the same terms and conditions</w:t>
      </w:r>
      <w:r w:rsidRPr="005B67C0">
        <w:rPr>
          <w:rFonts w:ascii="Times New Roman" w:hAnsi="Times New Roman"/>
          <w:sz w:val="24"/>
          <w:lang w:val="en-GB"/>
        </w:rPr>
        <w:t xml:space="preserve"> by tacit agreement.</w:t>
      </w:r>
    </w:p>
    <w:p w14:paraId="01B6F609" w14:textId="77777777" w:rsidR="00736942" w:rsidRPr="005B67C0" w:rsidRDefault="00736942" w:rsidP="0043672A">
      <w:pPr>
        <w:pStyle w:val="ListParagraph"/>
        <w:widowControl w:val="0"/>
        <w:spacing w:before="60" w:after="60"/>
        <w:rPr>
          <w:rFonts w:ascii="Times New Roman" w:hAnsi="Times New Roman"/>
          <w:b/>
          <w:sz w:val="24"/>
          <w:lang w:val="en-GB"/>
        </w:rPr>
      </w:pPr>
    </w:p>
    <w:p w14:paraId="6309784E" w14:textId="77777777" w:rsidR="00E34FA8" w:rsidRPr="005B67C0" w:rsidRDefault="008A11D4" w:rsidP="0043672A">
      <w:pPr>
        <w:pStyle w:val="ListParagraph"/>
        <w:widowControl w:val="0"/>
        <w:numPr>
          <w:ilvl w:val="0"/>
          <w:numId w:val="2"/>
        </w:numPr>
        <w:spacing w:before="60" w:after="60"/>
        <w:rPr>
          <w:rFonts w:ascii="Times New Roman" w:hAnsi="Times New Roman"/>
          <w:b/>
          <w:sz w:val="24"/>
          <w:lang w:val="en-GB"/>
        </w:rPr>
      </w:pPr>
      <w:r w:rsidRPr="005B67C0">
        <w:rPr>
          <w:rFonts w:ascii="Times New Roman" w:hAnsi="Times New Roman"/>
          <w:b/>
          <w:sz w:val="24"/>
          <w:lang w:val="en-GB"/>
        </w:rPr>
        <w:t>Selection criteria</w:t>
      </w:r>
    </w:p>
    <w:p w14:paraId="01E018D9" w14:textId="06A65B4D" w:rsidR="008B7C7A" w:rsidRPr="005B67C0" w:rsidRDefault="008B7C7A" w:rsidP="008B7C7A">
      <w:pPr>
        <w:widowControl w:val="0"/>
        <w:numPr>
          <w:ilvl w:val="0"/>
          <w:numId w:val="6"/>
        </w:numPr>
        <w:tabs>
          <w:tab w:val="left" w:pos="1134"/>
        </w:tabs>
        <w:overflowPunct w:val="0"/>
        <w:autoSpaceDE w:val="0"/>
        <w:autoSpaceDN w:val="0"/>
        <w:adjustRightInd w:val="0"/>
        <w:snapToGrid w:val="0"/>
        <w:spacing w:after="0"/>
        <w:ind w:left="1134" w:right="357" w:hanging="567"/>
        <w:jc w:val="left"/>
        <w:textAlignment w:val="baseline"/>
        <w:rPr>
          <w:rFonts w:ascii="Times New Roman" w:hAnsi="Times New Roman"/>
          <w:sz w:val="24"/>
          <w:lang w:val="en-GB"/>
        </w:rPr>
      </w:pPr>
      <w:r w:rsidRPr="005B67C0">
        <w:rPr>
          <w:rFonts w:ascii="Times New Roman" w:hAnsi="Times New Roman"/>
          <w:sz w:val="24"/>
          <w:u w:val="single"/>
          <w:lang w:val="en-GB"/>
        </w:rPr>
        <w:t>Economic and financial capacity</w:t>
      </w:r>
      <w:r w:rsidRPr="005B67C0">
        <w:rPr>
          <w:rFonts w:ascii="Times New Roman" w:hAnsi="Times New Roman"/>
          <w:sz w:val="24"/>
          <w:lang w:val="en-GB"/>
        </w:rPr>
        <w:t>: their average turnover in the last three years (20</w:t>
      </w:r>
      <w:r w:rsidR="00097678" w:rsidRPr="005B67C0">
        <w:rPr>
          <w:rFonts w:ascii="Times New Roman" w:hAnsi="Times New Roman"/>
          <w:sz w:val="24"/>
          <w:lang w:val="en-GB"/>
        </w:rPr>
        <w:t>23</w:t>
      </w:r>
      <w:r w:rsidRPr="005B67C0">
        <w:rPr>
          <w:rFonts w:ascii="Times New Roman" w:hAnsi="Times New Roman"/>
          <w:sz w:val="24"/>
          <w:lang w:val="en-GB"/>
        </w:rPr>
        <w:t>,20</w:t>
      </w:r>
      <w:r w:rsidR="00097678" w:rsidRPr="005B67C0">
        <w:rPr>
          <w:rFonts w:ascii="Times New Roman" w:hAnsi="Times New Roman"/>
          <w:sz w:val="24"/>
          <w:lang w:val="en-GB"/>
        </w:rPr>
        <w:t>24</w:t>
      </w:r>
      <w:r w:rsidRPr="005B67C0">
        <w:rPr>
          <w:rFonts w:ascii="Times New Roman" w:hAnsi="Times New Roman"/>
          <w:sz w:val="24"/>
          <w:lang w:val="en-GB"/>
        </w:rPr>
        <w:t>,20</w:t>
      </w:r>
      <w:r w:rsidR="00097678" w:rsidRPr="005B67C0">
        <w:rPr>
          <w:rFonts w:ascii="Times New Roman" w:hAnsi="Times New Roman"/>
          <w:sz w:val="24"/>
          <w:lang w:val="en-GB"/>
        </w:rPr>
        <w:t>25</w:t>
      </w:r>
      <w:r w:rsidRPr="005B67C0">
        <w:rPr>
          <w:rFonts w:ascii="Times New Roman" w:hAnsi="Times New Roman"/>
          <w:sz w:val="24"/>
          <w:lang w:val="en-GB"/>
        </w:rPr>
        <w:t xml:space="preserve">) must be at least </w:t>
      </w:r>
      <w:r w:rsidR="005179DC" w:rsidRPr="005B67C0">
        <w:rPr>
          <w:rFonts w:ascii="Times New Roman" w:hAnsi="Times New Roman"/>
          <w:bCs/>
          <w:sz w:val="24"/>
          <w:lang w:val="en-GB"/>
        </w:rPr>
        <w:t>1</w:t>
      </w:r>
      <w:r w:rsidR="00097678" w:rsidRPr="005B67C0">
        <w:rPr>
          <w:rFonts w:ascii="Times New Roman" w:hAnsi="Times New Roman"/>
          <w:bCs/>
          <w:sz w:val="24"/>
          <w:lang w:val="en-GB"/>
        </w:rPr>
        <w:t>5,000</w:t>
      </w:r>
      <w:r w:rsidRPr="005B67C0">
        <w:rPr>
          <w:rFonts w:ascii="Times New Roman" w:hAnsi="Times New Roman"/>
          <w:sz w:val="24"/>
          <w:lang w:val="en-GB"/>
        </w:rPr>
        <w:t xml:space="preserve"> EUR/year</w:t>
      </w:r>
      <w:r w:rsidRPr="005B67C0">
        <w:rPr>
          <w:rFonts w:ascii="Times New Roman" w:hAnsi="Times New Roman"/>
          <w:sz w:val="24"/>
          <w:lang w:val="en-GB"/>
        </w:rPr>
        <w:tab/>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w:t>
      </w:r>
    </w:p>
    <w:p w14:paraId="0D25E393" w14:textId="77777777" w:rsidR="008B7C7A" w:rsidRPr="005B67C0" w:rsidRDefault="008B7C7A" w:rsidP="008B7C7A">
      <w:pPr>
        <w:widowControl w:val="0"/>
        <w:numPr>
          <w:ilvl w:val="0"/>
          <w:numId w:val="6"/>
        </w:numPr>
        <w:tabs>
          <w:tab w:val="left" w:pos="1134"/>
        </w:tabs>
        <w:overflowPunct w:val="0"/>
        <w:autoSpaceDE w:val="0"/>
        <w:autoSpaceDN w:val="0"/>
        <w:adjustRightInd w:val="0"/>
        <w:snapToGrid w:val="0"/>
        <w:spacing w:after="0"/>
        <w:ind w:left="1134" w:right="357" w:hanging="567"/>
        <w:jc w:val="left"/>
        <w:textAlignment w:val="baseline"/>
        <w:rPr>
          <w:rFonts w:ascii="Times New Roman" w:hAnsi="Times New Roman"/>
          <w:sz w:val="24"/>
          <w:u w:val="single"/>
          <w:lang w:val="en-GB"/>
        </w:rPr>
      </w:pPr>
      <w:r w:rsidRPr="005B67C0">
        <w:rPr>
          <w:rFonts w:ascii="Times New Roman" w:hAnsi="Times New Roman"/>
          <w:sz w:val="24"/>
          <w:u w:val="single"/>
          <w:lang w:val="en-GB"/>
        </w:rPr>
        <w:t>Professional capacity of the tenderer:</w:t>
      </w:r>
    </w:p>
    <w:p w14:paraId="361D4C65" w14:textId="77777777" w:rsidR="001B2F47" w:rsidRPr="005B67C0" w:rsidRDefault="001B2F47" w:rsidP="001B2F47">
      <w:pPr>
        <w:spacing w:after="160" w:line="278" w:lineRule="auto"/>
        <w:rPr>
          <w:rFonts w:ascii="Times New Roman" w:hAnsi="Times New Roman"/>
          <w:b/>
          <w:bCs/>
          <w:sz w:val="24"/>
        </w:rPr>
      </w:pPr>
      <w:r w:rsidRPr="005B67C0">
        <w:rPr>
          <w:rFonts w:ascii="Times New Roman" w:hAnsi="Times New Roman"/>
          <w:b/>
          <w:bCs/>
          <w:sz w:val="24"/>
        </w:rPr>
        <w:t>a) Professional Capacity of the Tenderer</w:t>
      </w:r>
    </w:p>
    <w:p w14:paraId="1D08953C" w14:textId="77777777" w:rsidR="001B2F47" w:rsidRPr="005B67C0" w:rsidRDefault="001B2F47" w:rsidP="001B2F47">
      <w:pPr>
        <w:spacing w:after="160" w:line="278" w:lineRule="auto"/>
        <w:rPr>
          <w:rFonts w:ascii="Times New Roman" w:hAnsi="Times New Roman"/>
          <w:b/>
          <w:bCs/>
          <w:sz w:val="24"/>
        </w:rPr>
      </w:pPr>
      <w:r w:rsidRPr="005B67C0">
        <w:rPr>
          <w:rFonts w:ascii="Times New Roman" w:hAnsi="Times New Roman"/>
          <w:b/>
          <w:bCs/>
          <w:sz w:val="24"/>
        </w:rPr>
        <w:t>1. Professional Certificates &amp; Accreditation</w:t>
      </w:r>
    </w:p>
    <w:p w14:paraId="6D51F0C4" w14:textId="77777777" w:rsidR="001B2F47" w:rsidRPr="005B67C0" w:rsidRDefault="001B2F47" w:rsidP="001B2F47">
      <w:pPr>
        <w:spacing w:after="160" w:line="278" w:lineRule="auto"/>
        <w:rPr>
          <w:rFonts w:ascii="Times New Roman" w:hAnsi="Times New Roman"/>
          <w:sz w:val="24"/>
        </w:rPr>
      </w:pPr>
      <w:r w:rsidRPr="005B67C0">
        <w:rPr>
          <w:rFonts w:ascii="Times New Roman" w:hAnsi="Times New Roman"/>
          <w:sz w:val="24"/>
        </w:rPr>
        <w:t xml:space="preserve">The tenderer must prove they are legally authorized to provide higher education and specialized training. In the context of </w:t>
      </w:r>
      <w:proofErr w:type="spellStart"/>
      <w:r w:rsidRPr="005B67C0">
        <w:rPr>
          <w:rFonts w:ascii="Times New Roman" w:hAnsi="Times New Roman"/>
          <w:sz w:val="24"/>
        </w:rPr>
        <w:t>Bosaso</w:t>
      </w:r>
      <w:proofErr w:type="spellEnd"/>
      <w:r w:rsidRPr="005B67C0">
        <w:rPr>
          <w:rFonts w:ascii="Times New Roman" w:hAnsi="Times New Roman"/>
          <w:sz w:val="24"/>
        </w:rPr>
        <w:t xml:space="preserve"> and the maritime sector, look for:</w:t>
      </w:r>
    </w:p>
    <w:p w14:paraId="7B8E8476" w14:textId="77777777" w:rsidR="001B2F47" w:rsidRPr="005B67C0" w:rsidRDefault="001B2F47" w:rsidP="001B2F47">
      <w:pPr>
        <w:numPr>
          <w:ilvl w:val="0"/>
          <w:numId w:val="10"/>
        </w:numPr>
        <w:spacing w:after="160" w:line="278" w:lineRule="auto"/>
        <w:jc w:val="left"/>
        <w:rPr>
          <w:rFonts w:ascii="Times New Roman" w:hAnsi="Times New Roman"/>
          <w:sz w:val="24"/>
        </w:rPr>
      </w:pPr>
      <w:r w:rsidRPr="005B67C0">
        <w:rPr>
          <w:rFonts w:ascii="Times New Roman" w:hAnsi="Times New Roman"/>
          <w:b/>
          <w:bCs/>
          <w:sz w:val="24"/>
        </w:rPr>
        <w:t>Mandatory:</w:t>
      </w:r>
      <w:r w:rsidRPr="005B67C0">
        <w:rPr>
          <w:rFonts w:ascii="Times New Roman" w:hAnsi="Times New Roman"/>
          <w:sz w:val="24"/>
        </w:rPr>
        <w:t xml:space="preserve"> A valid Certificate of Registration/Accreditation from the Puntland Ministry of Education and Higher Education or the Federal Ministry of Education, Culture and Higher Education (FGS).</w:t>
      </w:r>
    </w:p>
    <w:p w14:paraId="257CAD69" w14:textId="77777777" w:rsidR="001B2F47" w:rsidRPr="005B67C0" w:rsidRDefault="001B2F47" w:rsidP="001B2F47">
      <w:pPr>
        <w:numPr>
          <w:ilvl w:val="0"/>
          <w:numId w:val="10"/>
        </w:numPr>
        <w:spacing w:after="160" w:line="278" w:lineRule="auto"/>
        <w:jc w:val="left"/>
        <w:rPr>
          <w:rFonts w:ascii="Times New Roman" w:hAnsi="Times New Roman"/>
          <w:sz w:val="24"/>
        </w:rPr>
      </w:pPr>
      <w:r w:rsidRPr="005B67C0">
        <w:rPr>
          <w:rFonts w:ascii="Times New Roman" w:hAnsi="Times New Roman"/>
          <w:b/>
          <w:bCs/>
          <w:sz w:val="24"/>
        </w:rPr>
        <w:t>Sector-Specific:</w:t>
      </w:r>
      <w:r w:rsidRPr="005B67C0">
        <w:rPr>
          <w:rFonts w:ascii="Times New Roman" w:hAnsi="Times New Roman"/>
          <w:sz w:val="24"/>
        </w:rPr>
        <w:t xml:space="preserve"> </w:t>
      </w:r>
      <w:proofErr w:type="gramStart"/>
      <w:r w:rsidRPr="005B67C0">
        <w:rPr>
          <w:rFonts w:ascii="Times New Roman" w:hAnsi="Times New Roman"/>
          <w:sz w:val="24"/>
        </w:rPr>
        <w:t>the</w:t>
      </w:r>
      <w:proofErr w:type="gramEnd"/>
      <w:r w:rsidRPr="005B67C0">
        <w:rPr>
          <w:rFonts w:ascii="Times New Roman" w:hAnsi="Times New Roman"/>
          <w:sz w:val="24"/>
        </w:rPr>
        <w:t xml:space="preserve"> University must provide essential courses of this call Maritime domain courses, law, </w:t>
      </w:r>
      <w:proofErr w:type="gramStart"/>
      <w:r w:rsidRPr="005B67C0">
        <w:rPr>
          <w:rFonts w:ascii="Times New Roman" w:hAnsi="Times New Roman"/>
          <w:sz w:val="24"/>
        </w:rPr>
        <w:t>Social  and</w:t>
      </w:r>
      <w:proofErr w:type="gramEnd"/>
      <w:r w:rsidRPr="005B67C0">
        <w:rPr>
          <w:rFonts w:ascii="Times New Roman" w:hAnsi="Times New Roman"/>
          <w:sz w:val="24"/>
        </w:rPr>
        <w:t xml:space="preserve"> education courses, and its adding value for being Membership or recognition by the </w:t>
      </w:r>
      <w:r w:rsidRPr="005B67C0">
        <w:rPr>
          <w:rFonts w:ascii="Times New Roman" w:hAnsi="Times New Roman"/>
          <w:b/>
          <w:bCs/>
          <w:sz w:val="24"/>
        </w:rPr>
        <w:t>Somali Maritime Authority (SMA)</w:t>
      </w:r>
      <w:r w:rsidRPr="005B67C0">
        <w:rPr>
          <w:rFonts w:ascii="Times New Roman" w:hAnsi="Times New Roman"/>
          <w:sz w:val="24"/>
        </w:rPr>
        <w:t xml:space="preserve"> or equivalent bodies if they are providing maritime-specific certifications.</w:t>
      </w:r>
    </w:p>
    <w:p w14:paraId="3B156971" w14:textId="77777777" w:rsidR="001B2F47" w:rsidRPr="005B67C0" w:rsidRDefault="001B2F47" w:rsidP="001B2F47">
      <w:pPr>
        <w:spacing w:after="160" w:line="278" w:lineRule="auto"/>
        <w:rPr>
          <w:rFonts w:ascii="Times New Roman" w:hAnsi="Times New Roman"/>
          <w:b/>
          <w:bCs/>
          <w:sz w:val="24"/>
        </w:rPr>
      </w:pPr>
      <w:r w:rsidRPr="005B67C0">
        <w:rPr>
          <w:rFonts w:ascii="Times New Roman" w:hAnsi="Times New Roman"/>
          <w:b/>
          <w:bCs/>
          <w:sz w:val="24"/>
        </w:rPr>
        <w:t>2. Staff Expertise &amp; Quantitative Requirements</w:t>
      </w:r>
    </w:p>
    <w:p w14:paraId="3F7AD4CA" w14:textId="77777777" w:rsidR="001B2F47" w:rsidRPr="005B67C0" w:rsidRDefault="001B2F47" w:rsidP="001B2F47">
      <w:pPr>
        <w:spacing w:after="160" w:line="278" w:lineRule="auto"/>
        <w:rPr>
          <w:rFonts w:ascii="Times New Roman" w:hAnsi="Times New Roman"/>
          <w:sz w:val="24"/>
        </w:rPr>
      </w:pPr>
      <w:r w:rsidRPr="005B67C0">
        <w:rPr>
          <w:rFonts w:ascii="Times New Roman" w:hAnsi="Times New Roman"/>
          <w:sz w:val="24"/>
        </w:rPr>
        <w:t xml:space="preserve">The university must demonstrate it has the human capital to execute the specific objectives (Legal Maritime English and </w:t>
      </w:r>
      <w:proofErr w:type="spellStart"/>
      <w:r w:rsidRPr="005B67C0">
        <w:rPr>
          <w:rFonts w:ascii="Times New Roman" w:hAnsi="Times New Roman"/>
          <w:sz w:val="24"/>
        </w:rPr>
        <w:t>ToT</w:t>
      </w:r>
      <w:proofErr w:type="spellEnd"/>
      <w:r w:rsidRPr="005B67C0">
        <w:rPr>
          <w:rFonts w:ascii="Times New Roman" w:hAnsi="Times New Roman"/>
          <w:sz w:val="24"/>
        </w:rPr>
        <w:t>).</w:t>
      </w:r>
    </w:p>
    <w:p w14:paraId="664220D2" w14:textId="77777777" w:rsidR="001B2F47" w:rsidRPr="005B67C0" w:rsidRDefault="001B2F47" w:rsidP="001B2F47">
      <w:pPr>
        <w:numPr>
          <w:ilvl w:val="0"/>
          <w:numId w:val="11"/>
        </w:numPr>
        <w:spacing w:after="160" w:line="278" w:lineRule="auto"/>
        <w:jc w:val="left"/>
        <w:rPr>
          <w:rFonts w:ascii="Times New Roman" w:hAnsi="Times New Roman"/>
          <w:sz w:val="24"/>
        </w:rPr>
      </w:pPr>
      <w:r w:rsidRPr="005B67C0">
        <w:rPr>
          <w:rFonts w:ascii="Times New Roman" w:hAnsi="Times New Roman"/>
          <w:b/>
          <w:bCs/>
          <w:sz w:val="24"/>
        </w:rPr>
        <w:t>Minimum Staff Count:</w:t>
      </w:r>
      <w:r w:rsidRPr="005B67C0">
        <w:rPr>
          <w:rFonts w:ascii="Times New Roman" w:hAnsi="Times New Roman"/>
          <w:sz w:val="24"/>
        </w:rPr>
        <w:t xml:space="preserve"> You should require a minimum of </w:t>
      </w:r>
      <w:r w:rsidRPr="005B67C0">
        <w:rPr>
          <w:rFonts w:ascii="Times New Roman" w:hAnsi="Times New Roman"/>
          <w:b/>
          <w:bCs/>
          <w:sz w:val="24"/>
        </w:rPr>
        <w:t>5–8 key experts</w:t>
      </w:r>
      <w:r w:rsidRPr="005B67C0">
        <w:rPr>
          <w:rFonts w:ascii="Times New Roman" w:hAnsi="Times New Roman"/>
          <w:sz w:val="24"/>
        </w:rPr>
        <w:t xml:space="preserve"> currently on staff who specialize in fields related to the contract (Law, Maritime Studies, Linguistics/ESL, and Education/Pedagogy).</w:t>
      </w:r>
    </w:p>
    <w:p w14:paraId="11F21785" w14:textId="77777777" w:rsidR="001B2F47" w:rsidRPr="005B67C0" w:rsidRDefault="001B2F47" w:rsidP="001B2F47">
      <w:pPr>
        <w:numPr>
          <w:ilvl w:val="0"/>
          <w:numId w:val="11"/>
        </w:numPr>
        <w:spacing w:after="160" w:line="278" w:lineRule="auto"/>
        <w:jc w:val="left"/>
        <w:rPr>
          <w:rFonts w:ascii="Times New Roman" w:hAnsi="Times New Roman"/>
          <w:sz w:val="24"/>
        </w:rPr>
      </w:pPr>
      <w:r w:rsidRPr="005B67C0">
        <w:rPr>
          <w:rFonts w:ascii="Times New Roman" w:hAnsi="Times New Roman"/>
          <w:b/>
          <w:bCs/>
          <w:sz w:val="24"/>
        </w:rPr>
        <w:t>Reference Period:</w:t>
      </w:r>
      <w:r w:rsidRPr="005B67C0">
        <w:rPr>
          <w:rFonts w:ascii="Times New Roman" w:hAnsi="Times New Roman"/>
          <w:sz w:val="24"/>
        </w:rPr>
        <w:t xml:space="preserve"> Staff must have been active in these fields for at least the </w:t>
      </w:r>
      <w:r w:rsidRPr="005B67C0">
        <w:rPr>
          <w:rFonts w:ascii="Times New Roman" w:hAnsi="Times New Roman"/>
          <w:b/>
          <w:bCs/>
          <w:sz w:val="24"/>
        </w:rPr>
        <w:t>last three years</w:t>
      </w:r>
      <w:r w:rsidRPr="005B67C0">
        <w:rPr>
          <w:rFonts w:ascii="Times New Roman" w:hAnsi="Times New Roman"/>
          <w:sz w:val="24"/>
        </w:rPr>
        <w:t>.</w:t>
      </w:r>
    </w:p>
    <w:p w14:paraId="0F7D0D21" w14:textId="716B2755" w:rsidR="001B2F47" w:rsidRPr="005B67C0" w:rsidRDefault="001B2F47" w:rsidP="001B2F47">
      <w:pPr>
        <w:numPr>
          <w:ilvl w:val="0"/>
          <w:numId w:val="11"/>
        </w:numPr>
        <w:spacing w:after="160" w:line="278" w:lineRule="auto"/>
        <w:jc w:val="left"/>
        <w:rPr>
          <w:rFonts w:ascii="Times New Roman" w:hAnsi="Times New Roman"/>
          <w:sz w:val="24"/>
        </w:rPr>
      </w:pPr>
      <w:r w:rsidRPr="005B67C0">
        <w:rPr>
          <w:rFonts w:ascii="Times New Roman" w:hAnsi="Times New Roman"/>
          <w:b/>
          <w:bCs/>
          <w:sz w:val="24"/>
        </w:rPr>
        <w:t>Staff Qualifications:</w:t>
      </w:r>
      <w:r w:rsidRPr="005B67C0">
        <w:rPr>
          <w:rFonts w:ascii="Times New Roman" w:hAnsi="Times New Roman"/>
          <w:sz w:val="24"/>
        </w:rPr>
        <w:t xml:space="preserve"> * For </w:t>
      </w:r>
      <w:r w:rsidRPr="005B67C0">
        <w:rPr>
          <w:rFonts w:ascii="Times New Roman" w:hAnsi="Times New Roman"/>
          <w:b/>
          <w:bCs/>
          <w:sz w:val="24"/>
        </w:rPr>
        <w:t>Specific Objective 1 (Legal English):</w:t>
      </w:r>
      <w:r w:rsidRPr="005B67C0">
        <w:rPr>
          <w:rFonts w:ascii="Times New Roman" w:hAnsi="Times New Roman"/>
          <w:sz w:val="24"/>
        </w:rPr>
        <w:t xml:space="preserve"> At least two staff members with a master’s degree in law (LLM), Maritime or specialized certification in English for Specific Purposes (ESP).</w:t>
      </w:r>
    </w:p>
    <w:p w14:paraId="4B6D6D39" w14:textId="77777777" w:rsidR="001B2F47" w:rsidRPr="005B67C0" w:rsidRDefault="001B2F47" w:rsidP="001B2F47">
      <w:pPr>
        <w:numPr>
          <w:ilvl w:val="1"/>
          <w:numId w:val="11"/>
        </w:numPr>
        <w:spacing w:after="160" w:line="278" w:lineRule="auto"/>
        <w:jc w:val="left"/>
        <w:rPr>
          <w:rFonts w:ascii="Times New Roman" w:hAnsi="Times New Roman"/>
          <w:sz w:val="24"/>
        </w:rPr>
      </w:pPr>
      <w:r w:rsidRPr="005B67C0">
        <w:rPr>
          <w:rFonts w:ascii="Times New Roman" w:hAnsi="Times New Roman"/>
          <w:sz w:val="24"/>
        </w:rPr>
        <w:t xml:space="preserve">For </w:t>
      </w:r>
      <w:r w:rsidRPr="005B67C0">
        <w:rPr>
          <w:rFonts w:ascii="Times New Roman" w:hAnsi="Times New Roman"/>
          <w:b/>
          <w:bCs/>
          <w:sz w:val="24"/>
        </w:rPr>
        <w:t>Specific Objective 2 (</w:t>
      </w:r>
      <w:proofErr w:type="spellStart"/>
      <w:r w:rsidRPr="005B67C0">
        <w:rPr>
          <w:rFonts w:ascii="Times New Roman" w:hAnsi="Times New Roman"/>
          <w:b/>
          <w:bCs/>
          <w:sz w:val="24"/>
        </w:rPr>
        <w:t>ToT</w:t>
      </w:r>
      <w:proofErr w:type="spellEnd"/>
      <w:r w:rsidRPr="005B67C0">
        <w:rPr>
          <w:rFonts w:ascii="Times New Roman" w:hAnsi="Times New Roman"/>
          <w:b/>
          <w:bCs/>
          <w:sz w:val="24"/>
        </w:rPr>
        <w:t>):</w:t>
      </w:r>
      <w:r w:rsidRPr="005B67C0">
        <w:rPr>
          <w:rFonts w:ascii="Times New Roman" w:hAnsi="Times New Roman"/>
          <w:sz w:val="24"/>
        </w:rPr>
        <w:t xml:space="preserve"> At least two staff members with advanced degrees in Education, Instructional Design, or certified "Master Trainers" with experience in adult learning methodologies.</w:t>
      </w:r>
    </w:p>
    <w:p w14:paraId="0581E094" w14:textId="77777777" w:rsidR="001B2F47" w:rsidRPr="005B67C0" w:rsidRDefault="008B7C7A" w:rsidP="001B2F47">
      <w:pPr>
        <w:numPr>
          <w:ilvl w:val="0"/>
          <w:numId w:val="6"/>
        </w:numPr>
        <w:overflowPunct w:val="0"/>
        <w:autoSpaceDE w:val="0"/>
        <w:autoSpaceDN w:val="0"/>
        <w:adjustRightInd w:val="0"/>
        <w:spacing w:after="0"/>
        <w:contextualSpacing/>
        <w:jc w:val="left"/>
        <w:textAlignment w:val="baseline"/>
        <w:rPr>
          <w:rFonts w:ascii="Times New Roman" w:hAnsi="Times New Roman"/>
          <w:sz w:val="24"/>
        </w:rPr>
      </w:pPr>
      <w:r w:rsidRPr="005B67C0">
        <w:rPr>
          <w:rFonts w:ascii="Times New Roman" w:hAnsi="Times New Roman"/>
          <w:color w:val="000000" w:themeColor="text1"/>
          <w:sz w:val="24"/>
          <w:u w:val="single"/>
          <w:lang w:val="en-GB" w:eastAsia="de-DE"/>
        </w:rPr>
        <w:lastRenderedPageBreak/>
        <w:t>Techn</w:t>
      </w:r>
      <w:r w:rsidRPr="005B67C0">
        <w:rPr>
          <w:rFonts w:ascii="Times New Roman" w:hAnsi="Times New Roman"/>
          <w:sz w:val="24"/>
          <w:u w:val="single"/>
          <w:lang w:val="en-GB" w:eastAsia="de-DE"/>
        </w:rPr>
        <w:t>ical capacity</w:t>
      </w:r>
      <w:r w:rsidRPr="005B67C0">
        <w:rPr>
          <w:rFonts w:ascii="Times New Roman" w:hAnsi="Times New Roman"/>
          <w:sz w:val="24"/>
          <w:lang w:val="en-GB" w:eastAsia="de-DE"/>
        </w:rPr>
        <w:t xml:space="preserve"> </w:t>
      </w:r>
      <w:r w:rsidRPr="005B67C0">
        <w:rPr>
          <w:rFonts w:ascii="Times New Roman" w:hAnsi="Times New Roman"/>
          <w:sz w:val="24"/>
          <w:u w:val="single"/>
          <w:lang w:val="en-GB" w:eastAsia="de-DE"/>
        </w:rPr>
        <w:t>of the tenderer:</w:t>
      </w:r>
      <w:r w:rsidRPr="005B67C0">
        <w:rPr>
          <w:rFonts w:ascii="Times New Roman" w:hAnsi="Times New Roman"/>
          <w:sz w:val="24"/>
          <w:lang w:val="en-GB" w:eastAsia="de-DE"/>
        </w:rPr>
        <w:t xml:space="preserve"> </w:t>
      </w:r>
      <w:r w:rsidR="001B2F47" w:rsidRPr="005B67C0">
        <w:rPr>
          <w:rFonts w:ascii="Times New Roman" w:hAnsi="Times New Roman"/>
          <w:sz w:val="24"/>
        </w:rPr>
        <w:t>The tenderer must demonstrate they have the experience and reliability to manage a project of this scale and technical nature. The requirements are as follows:</w:t>
      </w:r>
    </w:p>
    <w:p w14:paraId="202182BB" w14:textId="69ECF39D" w:rsidR="00C95921" w:rsidRPr="005B67C0" w:rsidRDefault="001B2F47" w:rsidP="005B67C0">
      <w:pPr>
        <w:numPr>
          <w:ilvl w:val="0"/>
          <w:numId w:val="6"/>
        </w:numPr>
        <w:tabs>
          <w:tab w:val="num" w:pos="720"/>
        </w:tabs>
        <w:overflowPunct w:val="0"/>
        <w:autoSpaceDE w:val="0"/>
        <w:autoSpaceDN w:val="0"/>
        <w:adjustRightInd w:val="0"/>
        <w:spacing w:after="0"/>
        <w:contextualSpacing/>
        <w:jc w:val="left"/>
        <w:textAlignment w:val="baseline"/>
        <w:rPr>
          <w:rFonts w:ascii="Times New Roman" w:hAnsi="Times New Roman"/>
          <w:sz w:val="24"/>
          <w:lang w:val="en-GB"/>
        </w:rPr>
      </w:pPr>
      <w:r w:rsidRPr="005B67C0">
        <w:rPr>
          <w:rFonts w:ascii="Times New Roman" w:hAnsi="Times New Roman"/>
          <w:sz w:val="24"/>
          <w:lang w:val="en-GB"/>
        </w:rPr>
        <w:t xml:space="preserve">The tenderer has successfully delivered services under at least </w:t>
      </w:r>
      <w:r w:rsidRPr="005B67C0">
        <w:rPr>
          <w:rFonts w:ascii="Times New Roman" w:hAnsi="Times New Roman"/>
          <w:b/>
          <w:bCs/>
          <w:sz w:val="24"/>
          <w:lang w:val="en-GB"/>
        </w:rPr>
        <w:t>two (2) contracts</w:t>
      </w:r>
      <w:r w:rsidRPr="005B67C0">
        <w:rPr>
          <w:rFonts w:ascii="Times New Roman" w:hAnsi="Times New Roman"/>
          <w:sz w:val="24"/>
          <w:lang w:val="en-GB"/>
        </w:rPr>
        <w:t xml:space="preserve">, each with a budget of at least </w:t>
      </w:r>
      <w:r w:rsidR="005179DC" w:rsidRPr="005B67C0">
        <w:rPr>
          <w:rFonts w:ascii="Times New Roman" w:hAnsi="Times New Roman"/>
          <w:sz w:val="24"/>
          <w:lang w:val="en-GB"/>
        </w:rPr>
        <w:t>EUR 15,000</w:t>
      </w:r>
      <w:r w:rsidRPr="005B67C0">
        <w:rPr>
          <w:rFonts w:ascii="Times New Roman" w:hAnsi="Times New Roman"/>
          <w:sz w:val="24"/>
          <w:lang w:val="en-GB"/>
        </w:rPr>
        <w:t xml:space="preserve">(or its equivalent), in the fields of </w:t>
      </w:r>
      <w:r w:rsidRPr="005B67C0">
        <w:rPr>
          <w:rFonts w:ascii="Times New Roman" w:hAnsi="Times New Roman"/>
          <w:b/>
          <w:bCs/>
          <w:sz w:val="24"/>
          <w:lang w:val="en-GB"/>
        </w:rPr>
        <w:t>higher education training, legal capacity building, or specialized English language instruction</w:t>
      </w:r>
      <w:r w:rsidRPr="005B67C0">
        <w:rPr>
          <w:rFonts w:ascii="Times New Roman" w:hAnsi="Times New Roman"/>
          <w:sz w:val="24"/>
          <w:lang w:val="en-GB"/>
        </w:rPr>
        <w:t>, which were implemented at any moment during the last three years (</w:t>
      </w:r>
      <w:r w:rsidRPr="005B67C0">
        <w:rPr>
          <w:rFonts w:ascii="Times New Roman" w:hAnsi="Times New Roman"/>
          <w:b/>
          <w:bCs/>
          <w:sz w:val="24"/>
          <w:lang w:val="en-GB"/>
        </w:rPr>
        <w:t>2023, 2024, and 2025</w:t>
      </w:r>
      <w:r w:rsidRPr="005B67C0">
        <w:rPr>
          <w:rFonts w:ascii="Times New Roman" w:hAnsi="Times New Roman"/>
          <w:sz w:val="24"/>
          <w:lang w:val="en-GB"/>
        </w:rPr>
        <w:t>).</w:t>
      </w:r>
    </w:p>
    <w:p w14:paraId="7DEE038A" w14:textId="77777777" w:rsidR="00C95921" w:rsidRPr="005B67C0" w:rsidRDefault="00C95921" w:rsidP="001B2F47">
      <w:pPr>
        <w:overflowPunct w:val="0"/>
        <w:autoSpaceDE w:val="0"/>
        <w:autoSpaceDN w:val="0"/>
        <w:adjustRightInd w:val="0"/>
        <w:spacing w:after="0"/>
        <w:ind w:left="360"/>
        <w:contextualSpacing/>
        <w:jc w:val="left"/>
        <w:textAlignment w:val="baseline"/>
        <w:rPr>
          <w:rFonts w:ascii="Times New Roman" w:hAnsi="Times New Roman"/>
          <w:b/>
          <w:bCs/>
          <w:color w:val="FF0000"/>
          <w:sz w:val="24"/>
          <w:lang w:val="en-GB"/>
        </w:rPr>
      </w:pPr>
    </w:p>
    <w:p w14:paraId="1761F20A" w14:textId="77777777" w:rsidR="007C76CA" w:rsidRPr="005B67C0" w:rsidRDefault="007C76CA" w:rsidP="008A11D4">
      <w:pPr>
        <w:pStyle w:val="ListParagraph"/>
        <w:numPr>
          <w:ilvl w:val="0"/>
          <w:numId w:val="2"/>
        </w:numPr>
        <w:spacing w:before="60" w:after="60"/>
        <w:rPr>
          <w:rFonts w:ascii="Times New Roman" w:hAnsi="Times New Roman"/>
          <w:b/>
          <w:sz w:val="24"/>
          <w:lang w:val="en-GB"/>
        </w:rPr>
      </w:pPr>
      <w:r w:rsidRPr="005B67C0">
        <w:rPr>
          <w:rFonts w:ascii="Times New Roman" w:hAnsi="Times New Roman"/>
          <w:b/>
          <w:sz w:val="24"/>
          <w:lang w:val="en-GB"/>
        </w:rPr>
        <w:t>Information meeting</w:t>
      </w:r>
    </w:p>
    <w:p w14:paraId="7700D64C" w14:textId="0F556713" w:rsidR="004D14B9" w:rsidRPr="005B67C0" w:rsidRDefault="004D14B9" w:rsidP="004D14B9">
      <w:pPr>
        <w:spacing w:before="100" w:beforeAutospacing="1" w:after="100" w:afterAutospacing="1"/>
        <w:ind w:left="360"/>
        <w:jc w:val="left"/>
        <w:rPr>
          <w:rFonts w:ascii="Times New Roman" w:hAnsi="Times New Roman"/>
          <w:sz w:val="24"/>
          <w:lang w:val="en-GB" w:eastAsia="en-GB"/>
        </w:rPr>
      </w:pPr>
      <w:r w:rsidRPr="005B67C0">
        <w:rPr>
          <w:rFonts w:ascii="Times New Roman" w:hAnsi="Times New Roman"/>
          <w:sz w:val="24"/>
          <w:lang w:val="en-GB" w:eastAsia="en-GB"/>
        </w:rPr>
        <w:t xml:space="preserve"> </w:t>
      </w:r>
      <w:r w:rsidRPr="005B67C0">
        <w:rPr>
          <w:rFonts w:ascii="Times New Roman" w:hAnsi="Times New Roman"/>
          <w:b/>
          <w:bCs/>
          <w:sz w:val="24"/>
          <w:lang w:val="en-GB" w:eastAsia="en-GB"/>
        </w:rPr>
        <w:t>Status:</w:t>
      </w:r>
      <w:r w:rsidRPr="005B67C0">
        <w:rPr>
          <w:rFonts w:ascii="Times New Roman" w:hAnsi="Times New Roman"/>
          <w:sz w:val="24"/>
          <w:lang w:val="en-GB" w:eastAsia="en-GB"/>
        </w:rPr>
        <w:t xml:space="preserve"> Applicable</w:t>
      </w:r>
    </w:p>
    <w:p w14:paraId="762A2C26" w14:textId="5C41F42C" w:rsidR="004D14B9" w:rsidRPr="005B67C0" w:rsidRDefault="004D14B9" w:rsidP="004D14B9">
      <w:pPr>
        <w:spacing w:before="100" w:beforeAutospacing="1" w:after="100" w:afterAutospacing="1"/>
        <w:ind w:left="360"/>
        <w:jc w:val="left"/>
        <w:rPr>
          <w:rFonts w:ascii="Times New Roman" w:hAnsi="Times New Roman"/>
          <w:sz w:val="24"/>
          <w:lang w:val="en-GB" w:eastAsia="en-GB"/>
        </w:rPr>
      </w:pPr>
      <w:r w:rsidRPr="005B67C0">
        <w:rPr>
          <w:rFonts w:ascii="Times New Roman" w:hAnsi="Times New Roman"/>
          <w:b/>
          <w:bCs/>
          <w:sz w:val="24"/>
          <w:lang w:val="en-GB" w:eastAsia="en-GB"/>
        </w:rPr>
        <w:t>Indicative date:</w:t>
      </w:r>
      <w:r w:rsidRPr="005B67C0">
        <w:rPr>
          <w:rFonts w:ascii="Times New Roman" w:hAnsi="Times New Roman"/>
          <w:sz w:val="24"/>
          <w:lang w:val="en-GB" w:eastAsia="en-GB"/>
        </w:rPr>
        <w:t xml:space="preserve"> 05/03/2026; </w:t>
      </w:r>
      <w:r w:rsidRPr="005B67C0">
        <w:rPr>
          <w:rFonts w:ascii="Times New Roman" w:hAnsi="Times New Roman"/>
          <w:b/>
          <w:bCs/>
          <w:sz w:val="24"/>
          <w:lang w:val="en-GB" w:eastAsia="en-GB"/>
        </w:rPr>
        <w:t>Time:</w:t>
      </w:r>
      <w:r w:rsidRPr="005B67C0">
        <w:rPr>
          <w:rFonts w:ascii="Times New Roman" w:hAnsi="Times New Roman"/>
          <w:sz w:val="24"/>
          <w:lang w:val="en-GB" w:eastAsia="en-GB"/>
        </w:rPr>
        <w:t xml:space="preserve"> 10:00 AM (local time).</w:t>
      </w:r>
    </w:p>
    <w:p w14:paraId="238F1757" w14:textId="7C06ED33" w:rsidR="00E34FA8" w:rsidRPr="005B67C0" w:rsidRDefault="004D14B9" w:rsidP="005B67C0">
      <w:pPr>
        <w:spacing w:before="100" w:beforeAutospacing="1" w:after="100" w:afterAutospacing="1"/>
        <w:ind w:left="360"/>
        <w:jc w:val="left"/>
        <w:rPr>
          <w:rFonts w:ascii="Times New Roman" w:hAnsi="Times New Roman"/>
          <w:sz w:val="24"/>
          <w:lang w:val="en-GB" w:eastAsia="en-GB"/>
        </w:rPr>
      </w:pPr>
      <w:r w:rsidRPr="005B67C0">
        <w:rPr>
          <w:rFonts w:ascii="Times New Roman" w:hAnsi="Times New Roman"/>
          <w:b/>
          <w:bCs/>
          <w:sz w:val="24"/>
          <w:lang w:val="en-GB" w:eastAsia="en-GB"/>
        </w:rPr>
        <w:t>Place:</w:t>
      </w:r>
      <w:r w:rsidRPr="005B67C0">
        <w:rPr>
          <w:rFonts w:ascii="Times New Roman" w:hAnsi="Times New Roman"/>
          <w:sz w:val="24"/>
          <w:lang w:val="en-GB" w:eastAsia="en-GB"/>
        </w:rPr>
        <w:t xml:space="preserve"> EUCAP Somalia Field Office, </w:t>
      </w:r>
      <w:proofErr w:type="spellStart"/>
      <w:r w:rsidRPr="005B67C0">
        <w:rPr>
          <w:rFonts w:ascii="Times New Roman" w:hAnsi="Times New Roman"/>
          <w:sz w:val="24"/>
          <w:lang w:val="en-GB" w:eastAsia="en-GB"/>
        </w:rPr>
        <w:t>Bosaso</w:t>
      </w:r>
      <w:proofErr w:type="spellEnd"/>
      <w:r w:rsidRPr="005B67C0">
        <w:rPr>
          <w:rFonts w:ascii="Times New Roman" w:hAnsi="Times New Roman"/>
          <w:sz w:val="24"/>
          <w:lang w:val="en-GB" w:eastAsia="en-GB"/>
        </w:rPr>
        <w:t xml:space="preserve"> (or virtually via Microsoft Teams).</w:t>
      </w:r>
    </w:p>
    <w:p w14:paraId="7FF4C6F2" w14:textId="77777777" w:rsidR="005B67C0" w:rsidRPr="005B67C0" w:rsidRDefault="005B67C0" w:rsidP="005B67C0">
      <w:pPr>
        <w:spacing w:before="100" w:beforeAutospacing="1" w:after="100" w:afterAutospacing="1"/>
        <w:ind w:left="360"/>
        <w:jc w:val="left"/>
        <w:rPr>
          <w:rFonts w:ascii="Times New Roman" w:hAnsi="Times New Roman"/>
          <w:b/>
          <w:sz w:val="24"/>
          <w:lang w:val="en-GB" w:eastAsia="en-GB"/>
        </w:rPr>
      </w:pPr>
      <w:r w:rsidRPr="005B67C0">
        <w:rPr>
          <w:rFonts w:ascii="Times New Roman" w:hAnsi="Times New Roman"/>
          <w:b/>
          <w:sz w:val="24"/>
          <w:lang w:val="en-GB" w:eastAsia="en-GB"/>
        </w:rPr>
        <w:t>Small-Medium Sized Enterprises</w:t>
      </w:r>
      <w:r w:rsidRPr="005B67C0">
        <w:rPr>
          <w:rFonts w:ascii="Times New Roman" w:hAnsi="Times New Roman"/>
          <w:b/>
          <w:sz w:val="24"/>
          <w:vertAlign w:val="superscript"/>
          <w:lang w:val="en-GB" w:eastAsia="en-GB"/>
        </w:rPr>
        <w:footnoteReference w:id="3"/>
      </w:r>
      <w:r w:rsidRPr="005B67C0">
        <w:rPr>
          <w:rFonts w:ascii="Times New Roman" w:hAnsi="Times New Roman"/>
          <w:b/>
          <w:sz w:val="24"/>
          <w:lang w:val="en-GB" w:eastAsia="en-GB"/>
        </w:rPr>
        <w:t xml:space="preserve"> and Women-Led Businesses</w:t>
      </w:r>
      <w:r w:rsidRPr="005B67C0">
        <w:rPr>
          <w:rFonts w:ascii="Times New Roman" w:hAnsi="Times New Roman"/>
          <w:b/>
          <w:sz w:val="24"/>
          <w:vertAlign w:val="superscript"/>
          <w:lang w:val="en-GB" w:eastAsia="en-GB"/>
        </w:rPr>
        <w:footnoteReference w:id="4"/>
      </w:r>
      <w:r w:rsidRPr="005B67C0">
        <w:rPr>
          <w:rFonts w:ascii="Times New Roman" w:hAnsi="Times New Roman"/>
          <w:b/>
          <w:sz w:val="24"/>
          <w:lang w:val="en-GB" w:eastAsia="en-GB"/>
        </w:rPr>
        <w:t xml:space="preserve"> are strongly encouraged to apply!</w:t>
      </w:r>
    </w:p>
    <w:p w14:paraId="54887DFE" w14:textId="77777777" w:rsidR="005B67C0" w:rsidRPr="005B67C0" w:rsidRDefault="005B67C0" w:rsidP="005B67C0">
      <w:pPr>
        <w:spacing w:before="100" w:beforeAutospacing="1" w:after="100" w:afterAutospacing="1"/>
        <w:ind w:left="360"/>
        <w:jc w:val="left"/>
        <w:rPr>
          <w:rFonts w:ascii="Times New Roman" w:hAnsi="Times New Roman"/>
          <w:sz w:val="24"/>
          <w:lang w:val="en-GB" w:eastAsia="en-GB"/>
        </w:rPr>
      </w:pPr>
    </w:p>
    <w:sectPr w:rsidR="005B67C0" w:rsidRPr="005B67C0" w:rsidSect="00D4255D">
      <w:headerReference w:type="default" r:id="rId9"/>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D254" w14:textId="77777777" w:rsidR="008455BE" w:rsidRDefault="008455BE" w:rsidP="00A04B3F">
      <w:pPr>
        <w:spacing w:after="0"/>
      </w:pPr>
      <w:r>
        <w:separator/>
      </w:r>
    </w:p>
  </w:endnote>
  <w:endnote w:type="continuationSeparator" w:id="0">
    <w:p w14:paraId="0C3D5AC3" w14:textId="77777777" w:rsidR="008455BE" w:rsidRDefault="008455BE" w:rsidP="00A04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0992" w14:textId="77777777" w:rsidR="008455BE" w:rsidRDefault="008455BE" w:rsidP="00A04B3F">
      <w:pPr>
        <w:spacing w:after="0"/>
      </w:pPr>
      <w:r>
        <w:separator/>
      </w:r>
    </w:p>
  </w:footnote>
  <w:footnote w:type="continuationSeparator" w:id="0">
    <w:p w14:paraId="5FEF4B72" w14:textId="77777777" w:rsidR="008455BE" w:rsidRDefault="008455BE" w:rsidP="00A04B3F">
      <w:pPr>
        <w:spacing w:after="0"/>
      </w:pPr>
      <w:r>
        <w:continuationSeparator/>
      </w:r>
    </w:p>
  </w:footnote>
  <w:footnote w:id="1">
    <w:p w14:paraId="4FBDD2CC" w14:textId="77777777" w:rsidR="00687A07" w:rsidRPr="00895183" w:rsidRDefault="00687A07" w:rsidP="00687A07">
      <w:pPr>
        <w:pStyle w:val="FootnoteText"/>
        <w:rPr>
          <w:rFonts w:ascii="Times New Roman" w:hAnsi="Times New Roman"/>
          <w:sz w:val="18"/>
          <w:szCs w:val="18"/>
        </w:rPr>
      </w:pPr>
      <w:r w:rsidRPr="00895183">
        <w:rPr>
          <w:rStyle w:val="FootnoteReference"/>
          <w:rFonts w:ascii="Times New Roman" w:hAnsi="Times New Roman"/>
          <w:sz w:val="18"/>
          <w:szCs w:val="18"/>
        </w:rPr>
        <w:footnoteRef/>
      </w:r>
      <w:r w:rsidRPr="00895183">
        <w:rPr>
          <w:rFonts w:ascii="Times New Roman" w:hAnsi="Times New Roman"/>
          <w:sz w:val="18"/>
          <w:szCs w:val="18"/>
        </w:rPr>
        <w:t xml:space="preserve"> </w:t>
      </w:r>
      <w:hyperlink r:id="rId1" w:history="1">
        <w:r w:rsidRPr="00895183">
          <w:rPr>
            <w:rStyle w:val="Hyperlink"/>
            <w:rFonts w:ascii="Times New Roman" w:hAnsi="Times New Roman"/>
            <w:sz w:val="18"/>
            <w:szCs w:val="18"/>
          </w:rPr>
          <w:t>http://ec.europa.eu/europeaid/prag/document.do?locale=en</w:t>
        </w:r>
      </w:hyperlink>
    </w:p>
  </w:footnote>
  <w:footnote w:id="2">
    <w:p w14:paraId="404CC562" w14:textId="77777777" w:rsidR="00687A07" w:rsidRDefault="00687A07" w:rsidP="00687A07">
      <w:pPr>
        <w:pStyle w:val="FootnoteText"/>
      </w:pPr>
      <w:r w:rsidRPr="00895183">
        <w:rPr>
          <w:rStyle w:val="FootnoteReference"/>
          <w:rFonts w:ascii="Times New Roman" w:hAnsi="Times New Roman"/>
          <w:sz w:val="18"/>
          <w:szCs w:val="18"/>
        </w:rPr>
        <w:footnoteRef/>
      </w:r>
      <w:r w:rsidRPr="00895183">
        <w:rPr>
          <w:rFonts w:ascii="Times New Roman" w:hAnsi="Times New Roman"/>
          <w:sz w:val="18"/>
          <w:szCs w:val="18"/>
        </w:rPr>
        <w:t xml:space="preserve"> </w:t>
      </w:r>
      <w:hyperlink r:id="rId2" w:history="1">
        <w:r w:rsidRPr="00895183">
          <w:rPr>
            <w:rStyle w:val="Hyperlink"/>
            <w:rFonts w:ascii="Times New Roman" w:hAnsi="Times New Roman"/>
            <w:sz w:val="18"/>
            <w:szCs w:val="18"/>
          </w:rPr>
          <w:t>https://ec.europa.eu/info/publications/financial-regulations_en</w:t>
        </w:r>
      </w:hyperlink>
    </w:p>
  </w:footnote>
  <w:footnote w:id="3">
    <w:p w14:paraId="6C813F9A" w14:textId="77777777" w:rsidR="005B67C0" w:rsidRDefault="005B67C0" w:rsidP="005B67C0">
      <w:pPr>
        <w:pStyle w:val="FootnoteText"/>
        <w:rPr>
          <w:rStyle w:val="Hyperlink"/>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Style w:val="Hyperlink"/>
          <w:rFonts w:ascii="Times New Roman" w:hAnsi="Times New Roman"/>
          <w:sz w:val="16"/>
          <w:szCs w:val="16"/>
        </w:rPr>
        <w:t>https://ec.europa.eu/growth/smes/sme-definition_en</w:t>
      </w:r>
    </w:p>
  </w:footnote>
  <w:footnote w:id="4">
    <w:p w14:paraId="3571E35E" w14:textId="77777777" w:rsidR="005B67C0" w:rsidRDefault="005B67C0" w:rsidP="005B67C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7" w:type="pct"/>
      <w:tblInd w:w="108" w:type="dxa"/>
      <w:tblLayout w:type="fixed"/>
      <w:tblLook w:val="01E0" w:firstRow="1" w:lastRow="1" w:firstColumn="1" w:lastColumn="1" w:noHBand="0" w:noVBand="0"/>
    </w:tblPr>
    <w:tblGrid>
      <w:gridCol w:w="8277"/>
      <w:gridCol w:w="1182"/>
    </w:tblGrid>
    <w:tr w:rsidR="00A04B3F" w14:paraId="106AE1A2" w14:textId="77777777" w:rsidTr="00D15728">
      <w:trPr>
        <w:trHeight w:val="420"/>
      </w:trPr>
      <w:tc>
        <w:tcPr>
          <w:tcW w:w="4375" w:type="pct"/>
          <w:tcBorders>
            <w:right w:val="single" w:sz="18" w:space="0" w:color="1F497D"/>
          </w:tcBorders>
        </w:tcPr>
        <w:p w14:paraId="07DD8F67" w14:textId="77777777" w:rsidR="00687A07" w:rsidRDefault="00687A07" w:rsidP="00687A07">
          <w:pPr>
            <w:pStyle w:val="NoSpacing"/>
            <w:ind w:right="14"/>
            <w:jc w:val="right"/>
            <w:rPr>
              <w:b/>
              <w:sz w:val="18"/>
              <w:szCs w:val="18"/>
              <w:lang w:val="en-GB"/>
            </w:rPr>
          </w:pPr>
          <w:r>
            <w:rPr>
              <w:b/>
              <w:sz w:val="18"/>
              <w:szCs w:val="18"/>
              <w:lang w:val="en-GB"/>
            </w:rPr>
            <w:t>EUCAP Somalia</w:t>
          </w:r>
        </w:p>
        <w:p w14:paraId="59D30569" w14:textId="77777777" w:rsidR="00687A07" w:rsidRDefault="00687A07" w:rsidP="00687A07">
          <w:pPr>
            <w:pStyle w:val="NoSpacing"/>
            <w:ind w:right="14"/>
            <w:jc w:val="right"/>
            <w:rPr>
              <w:b/>
              <w:sz w:val="18"/>
              <w:szCs w:val="18"/>
              <w:lang w:val="en-GB"/>
            </w:rPr>
          </w:pPr>
          <w:r>
            <w:rPr>
              <w:b/>
              <w:sz w:val="18"/>
              <w:szCs w:val="18"/>
              <w:lang w:val="en-GB"/>
            </w:rPr>
            <w:t>Bancroft International Campus</w:t>
          </w:r>
        </w:p>
        <w:p w14:paraId="0F836BD2" w14:textId="77777777" w:rsidR="00687A07" w:rsidRDefault="00687A07" w:rsidP="00687A07">
          <w:pPr>
            <w:pStyle w:val="NoSpacing"/>
            <w:ind w:right="14"/>
            <w:jc w:val="right"/>
            <w:rPr>
              <w:b/>
              <w:sz w:val="18"/>
              <w:szCs w:val="18"/>
              <w:lang w:val="en-GB"/>
            </w:rPr>
          </w:pPr>
          <w:r w:rsidRPr="00362D42">
            <w:rPr>
              <w:b/>
              <w:sz w:val="18"/>
              <w:szCs w:val="18"/>
              <w:lang w:val="en-GB"/>
            </w:rPr>
            <w:t>Aden Abdull</w:t>
          </w:r>
          <w:r>
            <w:rPr>
              <w:b/>
              <w:sz w:val="18"/>
              <w:szCs w:val="18"/>
              <w:lang w:val="en-GB"/>
            </w:rPr>
            <w:t>ah</w:t>
          </w:r>
          <w:r w:rsidRPr="00362D42">
            <w:rPr>
              <w:b/>
              <w:sz w:val="18"/>
              <w:szCs w:val="18"/>
              <w:lang w:val="en-GB"/>
            </w:rPr>
            <w:t xml:space="preserve"> International Airport </w:t>
          </w:r>
        </w:p>
        <w:p w14:paraId="3FCC0AD7" w14:textId="77777777" w:rsidR="00687A07" w:rsidRPr="00FF6A7A" w:rsidRDefault="00687A07" w:rsidP="00687A07">
          <w:pPr>
            <w:pStyle w:val="NoSpacing"/>
            <w:ind w:right="14"/>
            <w:jc w:val="right"/>
            <w:rPr>
              <w:rFonts w:ascii="Cambria" w:hAnsi="Cambria"/>
              <w:sz w:val="18"/>
              <w:szCs w:val="18"/>
            </w:rPr>
          </w:pPr>
          <w:r>
            <w:rPr>
              <w:b/>
              <w:sz w:val="18"/>
              <w:szCs w:val="18"/>
              <w:lang w:val="en-GB"/>
            </w:rPr>
            <w:t>Mogadishu, Somalia</w:t>
          </w:r>
        </w:p>
        <w:p w14:paraId="11C8B2C0" w14:textId="77777777" w:rsidR="00A04B3F" w:rsidRPr="00FF6A7A" w:rsidRDefault="00687A07" w:rsidP="00687A07">
          <w:pPr>
            <w:pStyle w:val="Header"/>
            <w:jc w:val="right"/>
            <w:rPr>
              <w:b/>
              <w:bCs/>
            </w:rPr>
          </w:pPr>
          <w:hyperlink r:id="rId1" w:history="1">
            <w:r w:rsidRPr="00220420">
              <w:rPr>
                <w:rStyle w:val="Hyperlink"/>
                <w:b/>
                <w:bCs/>
              </w:rPr>
              <w:t>www.eucap-som.eu</w:t>
            </w:r>
          </w:hyperlink>
        </w:p>
      </w:tc>
      <w:tc>
        <w:tcPr>
          <w:tcW w:w="625" w:type="pct"/>
          <w:tcBorders>
            <w:left w:val="single" w:sz="18" w:space="0" w:color="1F497D"/>
          </w:tcBorders>
          <w:vAlign w:val="center"/>
        </w:tcPr>
        <w:p w14:paraId="5B7E1EA7" w14:textId="1A653141" w:rsidR="00A04B3F" w:rsidRPr="00FF6A7A" w:rsidRDefault="008B7C7A" w:rsidP="00A04B3F">
          <w:pPr>
            <w:pStyle w:val="Header"/>
            <w:spacing w:before="60" w:after="60"/>
            <w:rPr>
              <w:b/>
              <w:szCs w:val="20"/>
            </w:rPr>
          </w:pPr>
          <w:r>
            <w:rPr>
              <w:noProof/>
            </w:rPr>
            <w:drawing>
              <wp:inline distT="0" distB="0" distL="0" distR="0" wp14:anchorId="371F4DFA" wp14:editId="46FF2E9C">
                <wp:extent cx="613410" cy="613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a:ln>
                          <a:noFill/>
                        </a:ln>
                      </pic:spPr>
                    </pic:pic>
                  </a:graphicData>
                </a:graphic>
              </wp:inline>
            </w:drawing>
          </w:r>
        </w:p>
      </w:tc>
    </w:tr>
  </w:tbl>
  <w:p w14:paraId="6F5ECC14" w14:textId="77777777" w:rsidR="00A04B3F" w:rsidRDefault="00A04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E42"/>
    <w:multiLevelType w:val="hybridMultilevel"/>
    <w:tmpl w:val="DCDA2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65684"/>
    <w:multiLevelType w:val="multilevel"/>
    <w:tmpl w:val="CB0E7AD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E48E1"/>
    <w:multiLevelType w:val="multilevel"/>
    <w:tmpl w:val="564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53964"/>
    <w:multiLevelType w:val="hybridMultilevel"/>
    <w:tmpl w:val="6C705F10"/>
    <w:lvl w:ilvl="0" w:tplc="606C72D2">
      <w:start w:val="1"/>
      <w:numFmt w:val="lowerLetter"/>
      <w:lvlText w:val="%1)"/>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A964E9"/>
    <w:multiLevelType w:val="hybridMultilevel"/>
    <w:tmpl w:val="085041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4B041E31"/>
    <w:multiLevelType w:val="hybridMultilevel"/>
    <w:tmpl w:val="073260A0"/>
    <w:lvl w:ilvl="0" w:tplc="056C76F4">
      <w:start w:val="6"/>
      <w:numFmt w:val="bullet"/>
      <w:lvlText w:val="-"/>
      <w:lvlJc w:val="left"/>
      <w:pPr>
        <w:ind w:left="720" w:hanging="360"/>
      </w:pPr>
      <w:rPr>
        <w:rFonts w:ascii="Calibri" w:eastAsia="Times New Roman" w:hAnsi="Calibri" w:cs="Calibri" w:hint="default"/>
      </w:rPr>
    </w:lvl>
    <w:lvl w:ilvl="1" w:tplc="72B8815C">
      <w:start w:val="1"/>
      <w:numFmt w:val="upperLetter"/>
      <w:lvlText w:val="%2."/>
      <w:lvlJc w:val="left"/>
      <w:pPr>
        <w:ind w:left="1440" w:hanging="360"/>
      </w:pPr>
      <w:rPr>
        <w:rFonts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07071"/>
    <w:multiLevelType w:val="multilevel"/>
    <w:tmpl w:val="F68C0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03D69"/>
    <w:multiLevelType w:val="hybridMultilevel"/>
    <w:tmpl w:val="BED809D6"/>
    <w:lvl w:ilvl="0" w:tplc="64F6960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10667D3"/>
    <w:multiLevelType w:val="multilevel"/>
    <w:tmpl w:val="CA1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85737"/>
    <w:multiLevelType w:val="hybridMultilevel"/>
    <w:tmpl w:val="F8B61E62"/>
    <w:lvl w:ilvl="0" w:tplc="4F2CDF3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354B5A"/>
    <w:multiLevelType w:val="hybridMultilevel"/>
    <w:tmpl w:val="A58EB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121916">
    <w:abstractNumId w:val="0"/>
  </w:num>
  <w:num w:numId="2" w16cid:durableId="481191891">
    <w:abstractNumId w:val="10"/>
  </w:num>
  <w:num w:numId="3" w16cid:durableId="196746296">
    <w:abstractNumId w:val="9"/>
  </w:num>
  <w:num w:numId="4" w16cid:durableId="1876504119">
    <w:abstractNumId w:val="7"/>
  </w:num>
  <w:num w:numId="5" w16cid:durableId="1147891805">
    <w:abstractNumId w:val="5"/>
  </w:num>
  <w:num w:numId="6" w16cid:durableId="1697270332">
    <w:abstractNumId w:val="3"/>
    <w:lvlOverride w:ilvl="0">
      <w:startOverride w:val="1"/>
    </w:lvlOverride>
    <w:lvlOverride w:ilvl="1"/>
    <w:lvlOverride w:ilvl="2"/>
    <w:lvlOverride w:ilvl="3"/>
    <w:lvlOverride w:ilvl="4"/>
    <w:lvlOverride w:ilvl="5"/>
    <w:lvlOverride w:ilvl="6"/>
    <w:lvlOverride w:ilvl="7"/>
    <w:lvlOverride w:ilvl="8"/>
  </w:num>
  <w:num w:numId="7" w16cid:durableId="1338775244">
    <w:abstractNumId w:val="4"/>
  </w:num>
  <w:num w:numId="8" w16cid:durableId="2053269178">
    <w:abstractNumId w:val="1"/>
  </w:num>
  <w:num w:numId="9" w16cid:durableId="169688711">
    <w:abstractNumId w:val="3"/>
  </w:num>
  <w:num w:numId="10" w16cid:durableId="1299650279">
    <w:abstractNumId w:val="8"/>
  </w:num>
  <w:num w:numId="11" w16cid:durableId="581379424">
    <w:abstractNumId w:val="6"/>
  </w:num>
  <w:num w:numId="12" w16cid:durableId="698891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3F"/>
    <w:rsid w:val="00000EBD"/>
    <w:rsid w:val="00035A41"/>
    <w:rsid w:val="00071848"/>
    <w:rsid w:val="00097678"/>
    <w:rsid w:val="000B5E40"/>
    <w:rsid w:val="000C3489"/>
    <w:rsid w:val="00114FBE"/>
    <w:rsid w:val="00132B5A"/>
    <w:rsid w:val="001756BD"/>
    <w:rsid w:val="001B2F47"/>
    <w:rsid w:val="001D55BC"/>
    <w:rsid w:val="0022541A"/>
    <w:rsid w:val="002420ED"/>
    <w:rsid w:val="002823C8"/>
    <w:rsid w:val="002B38E4"/>
    <w:rsid w:val="002C2C48"/>
    <w:rsid w:val="002E3D1F"/>
    <w:rsid w:val="0032777B"/>
    <w:rsid w:val="003644B9"/>
    <w:rsid w:val="00383630"/>
    <w:rsid w:val="0043672A"/>
    <w:rsid w:val="004751E1"/>
    <w:rsid w:val="004B008E"/>
    <w:rsid w:val="004B2588"/>
    <w:rsid w:val="004D14B9"/>
    <w:rsid w:val="005179DC"/>
    <w:rsid w:val="00563DAC"/>
    <w:rsid w:val="005B67C0"/>
    <w:rsid w:val="0061000D"/>
    <w:rsid w:val="006221B2"/>
    <w:rsid w:val="00651AB9"/>
    <w:rsid w:val="00687A07"/>
    <w:rsid w:val="006F2412"/>
    <w:rsid w:val="00736942"/>
    <w:rsid w:val="007603EF"/>
    <w:rsid w:val="007C76CA"/>
    <w:rsid w:val="0081727C"/>
    <w:rsid w:val="008455BE"/>
    <w:rsid w:val="008732CD"/>
    <w:rsid w:val="00895183"/>
    <w:rsid w:val="008A11D4"/>
    <w:rsid w:val="008B7C7A"/>
    <w:rsid w:val="008F52F2"/>
    <w:rsid w:val="00A04B3F"/>
    <w:rsid w:val="00A35714"/>
    <w:rsid w:val="00A46C87"/>
    <w:rsid w:val="00A74B9D"/>
    <w:rsid w:val="00B109B4"/>
    <w:rsid w:val="00B218B9"/>
    <w:rsid w:val="00B3569F"/>
    <w:rsid w:val="00BB7C6A"/>
    <w:rsid w:val="00BC637E"/>
    <w:rsid w:val="00BF5741"/>
    <w:rsid w:val="00C12C5A"/>
    <w:rsid w:val="00C14E6F"/>
    <w:rsid w:val="00C84777"/>
    <w:rsid w:val="00C95921"/>
    <w:rsid w:val="00D0596A"/>
    <w:rsid w:val="00D4255D"/>
    <w:rsid w:val="00D53C0A"/>
    <w:rsid w:val="00D82EE0"/>
    <w:rsid w:val="00E04AC0"/>
    <w:rsid w:val="00E34FA8"/>
    <w:rsid w:val="00E45779"/>
    <w:rsid w:val="00E838A8"/>
    <w:rsid w:val="00EA7187"/>
    <w:rsid w:val="00EC754C"/>
    <w:rsid w:val="00EF45BA"/>
    <w:rsid w:val="00F21A65"/>
    <w:rsid w:val="00F85C86"/>
    <w:rsid w:val="00F92772"/>
    <w:rsid w:val="00FB4E48"/>
    <w:rsid w:val="00FF6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2B1F"/>
  <w15:chartTrackingRefBased/>
  <w15:docId w15:val="{FF14D5D6-501F-495F-BE21-A218F07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3F"/>
    <w:pPr>
      <w:spacing w:after="120" w:line="240" w:lineRule="auto"/>
      <w:jc w:val="both"/>
    </w:pPr>
    <w:rPr>
      <w:rFonts w:ascii="Calibri" w:eastAsia="Times New Roman" w:hAnsi="Calibri"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B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B3F"/>
    <w:pPr>
      <w:tabs>
        <w:tab w:val="center" w:pos="4513"/>
        <w:tab w:val="right" w:pos="9026"/>
      </w:tabs>
      <w:spacing w:after="0"/>
    </w:pPr>
  </w:style>
  <w:style w:type="character" w:customStyle="1" w:styleId="HeaderChar">
    <w:name w:val="Header Char"/>
    <w:basedOn w:val="DefaultParagraphFont"/>
    <w:link w:val="Header"/>
    <w:uiPriority w:val="99"/>
    <w:rsid w:val="00A04B3F"/>
    <w:rPr>
      <w:rFonts w:ascii="Calibri" w:eastAsia="Times New Roman" w:hAnsi="Calibri" w:cs="Times New Roman"/>
      <w:sz w:val="20"/>
      <w:szCs w:val="24"/>
      <w:lang w:val="en-US"/>
    </w:rPr>
  </w:style>
  <w:style w:type="paragraph" w:styleId="Footer">
    <w:name w:val="footer"/>
    <w:basedOn w:val="Normal"/>
    <w:link w:val="FooterChar"/>
    <w:uiPriority w:val="99"/>
    <w:unhideWhenUsed/>
    <w:rsid w:val="00A04B3F"/>
    <w:pPr>
      <w:tabs>
        <w:tab w:val="center" w:pos="4513"/>
        <w:tab w:val="right" w:pos="9026"/>
      </w:tabs>
      <w:spacing w:after="0"/>
    </w:pPr>
  </w:style>
  <w:style w:type="character" w:customStyle="1" w:styleId="FooterChar">
    <w:name w:val="Footer Char"/>
    <w:basedOn w:val="DefaultParagraphFont"/>
    <w:link w:val="Footer"/>
    <w:uiPriority w:val="99"/>
    <w:rsid w:val="00A04B3F"/>
    <w:rPr>
      <w:rFonts w:ascii="Calibri" w:eastAsia="Times New Roman" w:hAnsi="Calibri" w:cs="Times New Roman"/>
      <w:sz w:val="20"/>
      <w:szCs w:val="24"/>
      <w:lang w:val="en-US"/>
    </w:rPr>
  </w:style>
  <w:style w:type="paragraph" w:styleId="NoSpacing">
    <w:name w:val="No Spacing"/>
    <w:link w:val="NoSpacingChar"/>
    <w:uiPriority w:val="99"/>
    <w:qFormat/>
    <w:rsid w:val="00A04B3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A04B3F"/>
    <w:rPr>
      <w:rFonts w:ascii="Calibri" w:eastAsia="Times New Roman" w:hAnsi="Calibri" w:cs="Times New Roman"/>
      <w:lang w:val="en-US"/>
    </w:rPr>
  </w:style>
  <w:style w:type="paragraph" w:styleId="ListParagraph">
    <w:name w:val="List Paragraph"/>
    <w:basedOn w:val="Normal"/>
    <w:uiPriority w:val="34"/>
    <w:qFormat/>
    <w:rsid w:val="00E34FA8"/>
    <w:pPr>
      <w:ind w:left="720"/>
      <w:contextualSpacing/>
    </w:pPr>
  </w:style>
  <w:style w:type="character" w:styleId="Hyperlink">
    <w:name w:val="Hyperlink"/>
    <w:basedOn w:val="DefaultParagraphFont"/>
    <w:uiPriority w:val="99"/>
    <w:unhideWhenUsed/>
    <w:rsid w:val="00687A07"/>
    <w:rPr>
      <w:color w:val="0563C1" w:themeColor="hyperlink"/>
      <w:u w:val="single"/>
    </w:rPr>
  </w:style>
  <w:style w:type="paragraph" w:styleId="FootnoteText">
    <w:name w:val="footnote text"/>
    <w:basedOn w:val="Normal"/>
    <w:link w:val="FootnoteTextChar"/>
    <w:uiPriority w:val="99"/>
    <w:semiHidden/>
    <w:unhideWhenUsed/>
    <w:rsid w:val="00687A07"/>
    <w:pPr>
      <w:spacing w:after="0"/>
    </w:pPr>
    <w:rPr>
      <w:szCs w:val="20"/>
    </w:rPr>
  </w:style>
  <w:style w:type="character" w:customStyle="1" w:styleId="FootnoteTextChar">
    <w:name w:val="Footnote Text Char"/>
    <w:basedOn w:val="DefaultParagraphFont"/>
    <w:link w:val="FootnoteText"/>
    <w:uiPriority w:val="99"/>
    <w:semiHidden/>
    <w:rsid w:val="00687A07"/>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687A07"/>
    <w:rPr>
      <w:vertAlign w:val="superscript"/>
    </w:rPr>
  </w:style>
  <w:style w:type="paragraph" w:styleId="NormalWeb">
    <w:name w:val="Normal (Web)"/>
    <w:basedOn w:val="Normal"/>
    <w:uiPriority w:val="99"/>
    <w:semiHidden/>
    <w:unhideWhenUsed/>
    <w:rsid w:val="001B2F47"/>
    <w:rPr>
      <w:rFonts w:ascii="Times New Roman" w:hAnsi="Times New Roman"/>
      <w:sz w:val="24"/>
    </w:rPr>
  </w:style>
  <w:style w:type="paragraph" w:styleId="Revision">
    <w:name w:val="Revision"/>
    <w:hidden/>
    <w:uiPriority w:val="99"/>
    <w:semiHidden/>
    <w:rsid w:val="005179DC"/>
    <w:pPr>
      <w:spacing w:after="0" w:line="240" w:lineRule="auto"/>
    </w:pPr>
    <w:rPr>
      <w:rFonts w:ascii="Calibri" w:eastAsia="Times New Roman" w:hAnsi="Calibri" w:cs="Times New Roman"/>
      <w:sz w:val="20"/>
      <w:szCs w:val="24"/>
      <w:lang w:val="en-US"/>
    </w:rPr>
  </w:style>
  <w:style w:type="character" w:styleId="CommentReference">
    <w:name w:val="annotation reference"/>
    <w:basedOn w:val="DefaultParagraphFont"/>
    <w:uiPriority w:val="99"/>
    <w:semiHidden/>
    <w:unhideWhenUsed/>
    <w:rsid w:val="005179DC"/>
    <w:rPr>
      <w:sz w:val="16"/>
      <w:szCs w:val="16"/>
    </w:rPr>
  </w:style>
  <w:style w:type="paragraph" w:styleId="CommentText">
    <w:name w:val="annotation text"/>
    <w:basedOn w:val="Normal"/>
    <w:link w:val="CommentTextChar"/>
    <w:uiPriority w:val="99"/>
    <w:unhideWhenUsed/>
    <w:rsid w:val="005179DC"/>
    <w:rPr>
      <w:szCs w:val="20"/>
    </w:rPr>
  </w:style>
  <w:style w:type="character" w:customStyle="1" w:styleId="CommentTextChar">
    <w:name w:val="Comment Text Char"/>
    <w:basedOn w:val="DefaultParagraphFont"/>
    <w:link w:val="CommentText"/>
    <w:uiPriority w:val="99"/>
    <w:rsid w:val="005179DC"/>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79DC"/>
    <w:rPr>
      <w:b/>
      <w:bCs/>
    </w:rPr>
  </w:style>
  <w:style w:type="character" w:customStyle="1" w:styleId="CommentSubjectChar">
    <w:name w:val="Comment Subject Char"/>
    <w:basedOn w:val="CommentTextChar"/>
    <w:link w:val="CommentSubject"/>
    <w:uiPriority w:val="99"/>
    <w:semiHidden/>
    <w:rsid w:val="005179DC"/>
    <w:rPr>
      <w:rFonts w:ascii="Calibri" w:eastAsia="Times New Roman" w:hAnsi="Calibri" w:cs="Times New Roman"/>
      <w:b/>
      <w:bCs/>
      <w:sz w:val="20"/>
      <w:szCs w:val="20"/>
      <w:lang w:val="en-US"/>
    </w:rPr>
  </w:style>
  <w:style w:type="character" w:styleId="FollowedHyperlink">
    <w:name w:val="FollowedHyperlink"/>
    <w:basedOn w:val="DefaultParagraphFont"/>
    <w:uiPriority w:val="99"/>
    <w:semiHidden/>
    <w:unhideWhenUsed/>
    <w:rsid w:val="00B109B4"/>
    <w:rPr>
      <w:color w:val="954F72" w:themeColor="followedHyperlink"/>
      <w:u w:val="single"/>
    </w:rPr>
  </w:style>
  <w:style w:type="character" w:styleId="UnresolvedMention">
    <w:name w:val="Unresolved Mention"/>
    <w:basedOn w:val="DefaultParagraphFont"/>
    <w:uiPriority w:val="99"/>
    <w:semiHidden/>
    <w:unhideWhenUsed/>
    <w:rsid w:val="00B1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ucap-som.eu" TargetMode="External"/><Relationship Id="rId3" Type="http://schemas.openxmlformats.org/officeDocument/2006/relationships/settings" Target="settings.xml"/><Relationship Id="rId7" Type="http://schemas.openxmlformats.org/officeDocument/2006/relationships/hyperlink" Target="https://www.eeas.europa.eu/eucap-som/procurement_new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publications/financial-regulations_en" TargetMode="External"/><Relationship Id="rId1" Type="http://schemas.openxmlformats.org/officeDocument/2006/relationships/hyperlink" Target="http://ec.europa.eu/europeaid/prag/document.do?locale=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ucap-so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GARIGLIO</dc:creator>
  <cp:keywords/>
  <dc:description/>
  <cp:lastModifiedBy>Severine DE DEKEN</cp:lastModifiedBy>
  <cp:revision>2</cp:revision>
  <dcterms:created xsi:type="dcterms:W3CDTF">2026-02-21T06:56:00Z</dcterms:created>
  <dcterms:modified xsi:type="dcterms:W3CDTF">2026-02-21T06:56:00Z</dcterms:modified>
</cp:coreProperties>
</file>