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3E10" w14:textId="77777777" w:rsidR="00103C6B" w:rsidRPr="0050424B" w:rsidRDefault="0050424B" w:rsidP="0050424B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504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034103" wp14:editId="4AE1EE6D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68170" cy="390525"/>
            <wp:effectExtent l="0" t="0" r="0" b="9525"/>
            <wp:wrapSquare wrapText="bothSides"/>
            <wp:docPr id="1" name="Picture 1" descr="Funded by th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ed by the 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C6B" w:rsidRPr="0050424B">
        <w:rPr>
          <w:rFonts w:ascii="Arial" w:hAnsi="Arial" w:cs="Arial"/>
          <w:b/>
          <w:sz w:val="40"/>
          <w:szCs w:val="40"/>
        </w:rPr>
        <w:t>PROJECT FACTSHEET</w:t>
      </w:r>
    </w:p>
    <w:p w14:paraId="71C2D1A3" w14:textId="77777777" w:rsidR="00103C6B" w:rsidRPr="0050424B" w:rsidRDefault="00103C6B">
      <w:pPr>
        <w:rPr>
          <w:rFonts w:ascii="Arial" w:hAnsi="Arial" w:cs="Arial"/>
        </w:rPr>
      </w:pPr>
    </w:p>
    <w:p w14:paraId="1A4936A7" w14:textId="2E5DEF92" w:rsidR="00103C6B" w:rsidRPr="0050424B" w:rsidRDefault="00B709BB" w:rsidP="0050424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shd w:val="clear" w:color="auto" w:fill="9CC2E5" w:themeFill="accent1" w:themeFillTint="99"/>
        </w:rPr>
        <w:t>Support to Job Creation and Investment Climate</w:t>
      </w:r>
    </w:p>
    <w:p w14:paraId="0F514BDD" w14:textId="5EA7BFE8" w:rsidR="0050424B" w:rsidRPr="00B709BB" w:rsidRDefault="0050424B" w:rsidP="0050424B">
      <w:pPr>
        <w:spacing w:before="240"/>
        <w:rPr>
          <w:rFonts w:ascii="Arial" w:hAnsi="Arial" w:cs="Arial"/>
          <w:sz w:val="24"/>
          <w:szCs w:val="24"/>
          <w:lang w:val="fr-BE"/>
        </w:rPr>
      </w:pPr>
      <w:r w:rsidRPr="00B709BB">
        <w:rPr>
          <w:rFonts w:ascii="Arial" w:hAnsi="Arial" w:cs="Arial"/>
          <w:b/>
          <w:sz w:val="24"/>
          <w:szCs w:val="24"/>
          <w:lang w:val="fr-BE"/>
        </w:rPr>
        <w:t xml:space="preserve">EU </w:t>
      </w:r>
      <w:proofErr w:type="gramStart"/>
      <w:r w:rsidRPr="00B709BB">
        <w:rPr>
          <w:rFonts w:ascii="Arial" w:hAnsi="Arial" w:cs="Arial"/>
          <w:b/>
          <w:sz w:val="24"/>
          <w:szCs w:val="24"/>
          <w:lang w:val="fr-BE"/>
        </w:rPr>
        <w:t>contribution</w:t>
      </w:r>
      <w:r w:rsidRPr="00B709BB">
        <w:rPr>
          <w:rFonts w:ascii="Arial" w:hAnsi="Arial" w:cs="Arial"/>
          <w:sz w:val="24"/>
          <w:szCs w:val="24"/>
          <w:lang w:val="fr-BE"/>
        </w:rPr>
        <w:t>:</w:t>
      </w:r>
      <w:proofErr w:type="gramEnd"/>
      <w:r w:rsidRPr="00B709BB">
        <w:rPr>
          <w:rFonts w:ascii="Arial" w:hAnsi="Arial" w:cs="Arial"/>
          <w:sz w:val="24"/>
          <w:szCs w:val="24"/>
          <w:lang w:val="fr-BE"/>
        </w:rPr>
        <w:t xml:space="preserve"> € </w:t>
      </w:r>
      <w:r w:rsidR="00B709BB" w:rsidRPr="00B709BB">
        <w:rPr>
          <w:rFonts w:ascii="Arial" w:hAnsi="Arial" w:cs="Arial"/>
          <w:sz w:val="24"/>
          <w:szCs w:val="24"/>
          <w:lang w:val="fr-BE"/>
        </w:rPr>
        <w:t xml:space="preserve">5 </w:t>
      </w:r>
      <w:proofErr w:type="gramStart"/>
      <w:r w:rsidR="00B709BB">
        <w:rPr>
          <w:rFonts w:ascii="Arial" w:hAnsi="Arial" w:cs="Arial"/>
          <w:sz w:val="24"/>
          <w:szCs w:val="24"/>
          <w:lang w:val="fr-BE"/>
        </w:rPr>
        <w:t>m</w:t>
      </w:r>
      <w:r w:rsidR="00B709BB" w:rsidRPr="00B709BB">
        <w:rPr>
          <w:rFonts w:ascii="Arial" w:hAnsi="Arial" w:cs="Arial"/>
          <w:sz w:val="24"/>
          <w:szCs w:val="24"/>
          <w:lang w:val="fr-BE"/>
        </w:rPr>
        <w:t>illion</w:t>
      </w:r>
      <w:proofErr w:type="gramEnd"/>
      <w:r w:rsidRPr="00B709BB">
        <w:rPr>
          <w:rFonts w:ascii="Arial" w:hAnsi="Arial" w:cs="Arial"/>
          <w:sz w:val="24"/>
          <w:szCs w:val="24"/>
          <w:lang w:val="fr-BE"/>
        </w:rPr>
        <w:t xml:space="preserve"> (</w:t>
      </w:r>
      <w:r w:rsidR="00D80140">
        <w:rPr>
          <w:rFonts w:ascii="Arial" w:hAnsi="Arial" w:cs="Arial"/>
          <w:sz w:val="24"/>
          <w:szCs w:val="24"/>
          <w:lang w:val="fr-BE"/>
        </w:rPr>
        <w:t xml:space="preserve">approx. </w:t>
      </w:r>
      <w:proofErr w:type="spellStart"/>
      <w:r w:rsidR="00B709BB" w:rsidRPr="00B709BB">
        <w:rPr>
          <w:rFonts w:ascii="Arial" w:hAnsi="Arial" w:cs="Arial"/>
          <w:sz w:val="24"/>
          <w:szCs w:val="24"/>
          <w:lang w:val="fr-BE"/>
        </w:rPr>
        <w:t>BWP</w:t>
      </w:r>
      <w:proofErr w:type="spellEnd"/>
      <w:r w:rsidR="00B709BB" w:rsidRPr="00B709BB">
        <w:rPr>
          <w:rFonts w:ascii="Arial" w:hAnsi="Arial" w:cs="Arial"/>
          <w:sz w:val="24"/>
          <w:szCs w:val="24"/>
          <w:lang w:val="fr-BE"/>
        </w:rPr>
        <w:t xml:space="preserve"> 65 million)</w:t>
      </w:r>
    </w:p>
    <w:p w14:paraId="7A57EFBF" w14:textId="73E6B6E6" w:rsidR="00D80140" w:rsidRDefault="00D80140" w:rsidP="0050424B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Duration of implementation:</w:t>
      </w:r>
      <w:r w:rsidR="0050424B">
        <w:rPr>
          <w:rFonts w:ascii="Arial" w:hAnsi="Arial" w:cs="Arial"/>
          <w:sz w:val="24"/>
          <w:szCs w:val="24"/>
        </w:rPr>
        <w:t xml:space="preserve"> </w:t>
      </w:r>
      <w:r w:rsidR="00B709BB">
        <w:rPr>
          <w:rFonts w:ascii="Arial" w:hAnsi="Arial" w:cs="Arial"/>
          <w:sz w:val="24"/>
          <w:szCs w:val="24"/>
        </w:rPr>
        <w:t>2021-2025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D8060C" w14:textId="46F5073F" w:rsidR="00103C6B" w:rsidRPr="0050424B" w:rsidRDefault="00D80140" w:rsidP="0050424B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Location: </w:t>
      </w:r>
      <w:r>
        <w:rPr>
          <w:rFonts w:ascii="Arial" w:hAnsi="Arial" w:cs="Arial"/>
          <w:sz w:val="24"/>
          <w:szCs w:val="24"/>
        </w:rPr>
        <w:t>B</w:t>
      </w:r>
      <w:r w:rsidR="009754CD">
        <w:rPr>
          <w:rFonts w:ascii="Arial" w:hAnsi="Arial" w:cs="Arial"/>
          <w:sz w:val="24"/>
          <w:szCs w:val="24"/>
        </w:rPr>
        <w:t>otswana</w:t>
      </w:r>
      <w:r>
        <w:rPr>
          <w:rFonts w:ascii="Arial" w:hAnsi="Arial" w:cs="Arial"/>
          <w:sz w:val="24"/>
          <w:szCs w:val="24"/>
        </w:rPr>
        <w:t>, country wide</w:t>
      </w:r>
    </w:p>
    <w:p w14:paraId="5701869D" w14:textId="2EA6422D" w:rsidR="00103C6B" w:rsidRPr="00B709BB" w:rsidRDefault="00103C6B" w:rsidP="009754C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709BB">
        <w:rPr>
          <w:rFonts w:ascii="Arial" w:hAnsi="Arial" w:cs="Arial"/>
          <w:b/>
          <w:sz w:val="24"/>
          <w:szCs w:val="24"/>
        </w:rPr>
        <w:t>Implementing organisation(s)</w:t>
      </w:r>
      <w:r w:rsidRPr="00B709BB">
        <w:rPr>
          <w:rFonts w:ascii="Arial" w:hAnsi="Arial" w:cs="Arial"/>
          <w:sz w:val="24"/>
          <w:szCs w:val="24"/>
        </w:rPr>
        <w:t>:</w:t>
      </w:r>
      <w:r w:rsidR="0050424B" w:rsidRPr="00B709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9BB" w:rsidRPr="00B709BB">
        <w:rPr>
          <w:rFonts w:ascii="Arial" w:hAnsi="Arial" w:cs="Arial"/>
          <w:sz w:val="24"/>
          <w:szCs w:val="24"/>
        </w:rPr>
        <w:t>SOFRECO</w:t>
      </w:r>
      <w:proofErr w:type="spellEnd"/>
      <w:r w:rsidR="00373C50">
        <w:rPr>
          <w:rFonts w:ascii="Arial" w:hAnsi="Arial" w:cs="Arial"/>
          <w:sz w:val="24"/>
          <w:szCs w:val="24"/>
        </w:rPr>
        <w:t xml:space="preserve"> (lead)</w:t>
      </w:r>
      <w:r w:rsidR="00B709BB" w:rsidRPr="00B709BB">
        <w:rPr>
          <w:rFonts w:ascii="Arial" w:hAnsi="Arial" w:cs="Arial"/>
          <w:sz w:val="24"/>
          <w:szCs w:val="24"/>
        </w:rPr>
        <w:t xml:space="preserve">, Deloitte and </w:t>
      </w:r>
      <w:proofErr w:type="spellStart"/>
      <w:r w:rsidR="00B709BB" w:rsidRPr="00B709BB">
        <w:rPr>
          <w:rFonts w:ascii="Arial" w:hAnsi="Arial" w:cs="Arial"/>
          <w:sz w:val="24"/>
          <w:szCs w:val="24"/>
        </w:rPr>
        <w:t>F</w:t>
      </w:r>
      <w:r w:rsidR="00B709BB">
        <w:rPr>
          <w:rFonts w:ascii="Arial" w:hAnsi="Arial" w:cs="Arial"/>
          <w:sz w:val="24"/>
          <w:szCs w:val="24"/>
        </w:rPr>
        <w:t>CG</w:t>
      </w:r>
      <w:proofErr w:type="spellEnd"/>
      <w:r w:rsidR="00B709BB">
        <w:rPr>
          <w:rFonts w:ascii="Arial" w:hAnsi="Arial" w:cs="Arial"/>
          <w:sz w:val="24"/>
          <w:szCs w:val="24"/>
        </w:rPr>
        <w:t xml:space="preserve"> </w:t>
      </w:r>
    </w:p>
    <w:p w14:paraId="52B554EB" w14:textId="3341D942" w:rsidR="000D3A8A" w:rsidRDefault="00103C6B" w:rsidP="009754CD">
      <w:pPr>
        <w:spacing w:after="0"/>
        <w:jc w:val="both"/>
        <w:rPr>
          <w:rFonts w:ascii="Arial" w:hAnsi="Arial" w:cs="Arial"/>
        </w:rPr>
      </w:pPr>
      <w:r w:rsidRPr="0050424B">
        <w:rPr>
          <w:rFonts w:ascii="Arial" w:hAnsi="Arial" w:cs="Arial"/>
          <w:b/>
          <w:sz w:val="24"/>
          <w:szCs w:val="24"/>
        </w:rPr>
        <w:t xml:space="preserve">Project </w:t>
      </w:r>
      <w:r w:rsidR="009E7CE9">
        <w:rPr>
          <w:rFonts w:ascii="Arial" w:hAnsi="Arial" w:cs="Arial"/>
          <w:b/>
          <w:sz w:val="24"/>
          <w:szCs w:val="24"/>
        </w:rPr>
        <w:t xml:space="preserve">objectives and </w:t>
      </w:r>
      <w:r w:rsidRPr="0050424B">
        <w:rPr>
          <w:rFonts w:ascii="Arial" w:hAnsi="Arial" w:cs="Arial"/>
          <w:b/>
          <w:sz w:val="24"/>
          <w:szCs w:val="24"/>
        </w:rPr>
        <w:t>description</w:t>
      </w:r>
      <w:r w:rsidRPr="0050424B">
        <w:rPr>
          <w:rFonts w:ascii="Arial" w:hAnsi="Arial" w:cs="Arial"/>
          <w:sz w:val="24"/>
          <w:szCs w:val="24"/>
        </w:rPr>
        <w:t>:</w:t>
      </w:r>
      <w:r w:rsidR="009754CD">
        <w:rPr>
          <w:rFonts w:ascii="Arial" w:hAnsi="Arial" w:cs="Arial"/>
          <w:sz w:val="24"/>
          <w:szCs w:val="24"/>
        </w:rPr>
        <w:t xml:space="preserve"> </w:t>
      </w:r>
      <w:r w:rsidR="00B709BB" w:rsidRPr="00B709BB">
        <w:rPr>
          <w:rFonts w:ascii="Arial" w:hAnsi="Arial" w:cs="Arial"/>
        </w:rPr>
        <w:t xml:space="preserve">Targeting increased productive employment in Botswana, the Action caters for two areas, namely improving the ease of doing business, notably through supporting the development of e-Government services and the related digitalisation of processes; and the upgrade of the ecotourism value-chain. </w:t>
      </w:r>
      <w:r w:rsidR="009754CD" w:rsidRPr="00B709BB">
        <w:rPr>
          <w:rFonts w:ascii="Arial" w:hAnsi="Arial" w:cs="Arial"/>
        </w:rPr>
        <w:t>It will contribute to the objectives of the country’s Economic Recovery and Transformation Programme (</w:t>
      </w:r>
      <w:proofErr w:type="spellStart"/>
      <w:r w:rsidR="009754CD" w:rsidRPr="00B709BB">
        <w:rPr>
          <w:rFonts w:ascii="Arial" w:hAnsi="Arial" w:cs="Arial"/>
        </w:rPr>
        <w:t>ERTP</w:t>
      </w:r>
      <w:proofErr w:type="spellEnd"/>
      <w:r w:rsidR="009754CD" w:rsidRPr="00B709BB">
        <w:rPr>
          <w:rFonts w:ascii="Arial" w:hAnsi="Arial" w:cs="Arial"/>
        </w:rPr>
        <w:t>) and the RESET Agenda</w:t>
      </w:r>
      <w:r w:rsidR="009754CD">
        <w:rPr>
          <w:rFonts w:ascii="Arial" w:hAnsi="Arial" w:cs="Arial"/>
        </w:rPr>
        <w:t xml:space="preserve">. The project supports </w:t>
      </w:r>
      <w:r w:rsidR="009754CD" w:rsidRPr="00B709BB">
        <w:rPr>
          <w:rFonts w:ascii="Arial" w:hAnsi="Arial" w:cs="Arial"/>
        </w:rPr>
        <w:t>grant</w:t>
      </w:r>
      <w:r w:rsidR="009754CD">
        <w:rPr>
          <w:rFonts w:ascii="Arial" w:hAnsi="Arial" w:cs="Arial"/>
        </w:rPr>
        <w:t>s</w:t>
      </w:r>
      <w:r w:rsidR="009754CD" w:rsidRPr="00B709BB">
        <w:rPr>
          <w:rFonts w:ascii="Arial" w:hAnsi="Arial" w:cs="Arial"/>
        </w:rPr>
        <w:t xml:space="preserve"> projects with </w:t>
      </w:r>
      <w:proofErr w:type="spellStart"/>
      <w:r w:rsidR="009754CD" w:rsidRPr="00B709BB">
        <w:rPr>
          <w:rFonts w:ascii="Arial" w:hAnsi="Arial" w:cs="Arial"/>
        </w:rPr>
        <w:t>Ecoexist</w:t>
      </w:r>
      <w:proofErr w:type="spellEnd"/>
      <w:r w:rsidR="009754CD" w:rsidRPr="00B709BB">
        <w:rPr>
          <w:rFonts w:ascii="Arial" w:hAnsi="Arial" w:cs="Arial"/>
        </w:rPr>
        <w:t xml:space="preserve"> and Impact Fund who work directly with local communities</w:t>
      </w:r>
      <w:r w:rsidR="009754CD">
        <w:rPr>
          <w:rFonts w:ascii="Arial" w:hAnsi="Arial" w:cs="Arial"/>
        </w:rPr>
        <w:t xml:space="preserve">. </w:t>
      </w:r>
    </w:p>
    <w:p w14:paraId="2A503308" w14:textId="77777777" w:rsidR="009754CD" w:rsidRDefault="009754CD" w:rsidP="009754CD">
      <w:pPr>
        <w:spacing w:after="0"/>
        <w:jc w:val="both"/>
        <w:rPr>
          <w:rFonts w:ascii="Arial" w:hAnsi="Arial" w:cs="Arial"/>
        </w:rPr>
      </w:pPr>
    </w:p>
    <w:p w14:paraId="555443F6" w14:textId="62542EA7" w:rsidR="00B709BB" w:rsidRPr="00B709BB" w:rsidRDefault="00251EDD" w:rsidP="00B709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Achievements / e</w:t>
      </w:r>
      <w:r w:rsidR="00103C6B" w:rsidRPr="0050424B">
        <w:rPr>
          <w:rFonts w:ascii="Arial" w:hAnsi="Arial" w:cs="Arial"/>
          <w:b/>
          <w:sz w:val="24"/>
          <w:szCs w:val="24"/>
        </w:rPr>
        <w:t>xpected results</w:t>
      </w:r>
      <w:r w:rsidR="00103C6B" w:rsidRPr="0050424B">
        <w:rPr>
          <w:rFonts w:ascii="Arial" w:hAnsi="Arial" w:cs="Arial"/>
          <w:sz w:val="24"/>
          <w:szCs w:val="24"/>
        </w:rPr>
        <w:t>:</w:t>
      </w:r>
    </w:p>
    <w:p w14:paraId="364CE046" w14:textId="24D53895" w:rsidR="00B709BB" w:rsidRPr="00B709BB" w:rsidRDefault="00B709BB" w:rsidP="00B70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709BB">
        <w:rPr>
          <w:rFonts w:ascii="Arial" w:hAnsi="Arial" w:cs="Arial"/>
        </w:rPr>
        <w:t>Capacity developed to implement the ecotourism strategy with a focus on communities’ ability to participate in the sector development</w:t>
      </w:r>
    </w:p>
    <w:p w14:paraId="017CEE1A" w14:textId="3E44A24A" w:rsidR="00B709BB" w:rsidRPr="00B709BB" w:rsidRDefault="00B709BB" w:rsidP="00B70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709BB">
        <w:rPr>
          <w:rFonts w:ascii="Arial" w:hAnsi="Arial" w:cs="Arial"/>
        </w:rPr>
        <w:t>Strengthened architecture and enhanced roll-out of e-Government services for better and wider service delivery to support doing business</w:t>
      </w:r>
    </w:p>
    <w:p w14:paraId="7713D5F0" w14:textId="69D13ABD" w:rsidR="00103C6B" w:rsidRDefault="00B709BB" w:rsidP="00B70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709BB">
        <w:rPr>
          <w:rFonts w:ascii="Arial" w:hAnsi="Arial" w:cs="Arial"/>
        </w:rPr>
        <w:t>Increased capability to design and implement reforms to facilitate Doing Business and to improve the investment climate</w:t>
      </w:r>
    </w:p>
    <w:p w14:paraId="7563B8C2" w14:textId="77777777" w:rsidR="00D80140" w:rsidRDefault="00D80140" w:rsidP="00D80140">
      <w:pPr>
        <w:rPr>
          <w:rFonts w:ascii="Arial" w:hAnsi="Arial" w:cs="Arial"/>
          <w:b/>
          <w:bCs/>
        </w:rPr>
      </w:pPr>
    </w:p>
    <w:p w14:paraId="30DDED2D" w14:textId="2B3D9AAD" w:rsidR="00D80140" w:rsidRDefault="00D80140" w:rsidP="00D80140">
      <w:pPr>
        <w:rPr>
          <w:rFonts w:ascii="Arial" w:hAnsi="Arial" w:cs="Arial"/>
        </w:rPr>
      </w:pPr>
      <w:r w:rsidRPr="00FB36C9">
        <w:rPr>
          <w:rFonts w:ascii="Arial" w:hAnsi="Arial" w:cs="Arial"/>
          <w:b/>
          <w:bCs/>
        </w:rPr>
        <w:t>Incoming public / visibility events</w:t>
      </w:r>
      <w:r w:rsidRPr="001B264B">
        <w:rPr>
          <w:rFonts w:ascii="Arial" w:hAnsi="Arial" w:cs="Arial"/>
        </w:rPr>
        <w:t>:</w:t>
      </w:r>
    </w:p>
    <w:p w14:paraId="0F3CD17E" w14:textId="77777777" w:rsidR="00D80140" w:rsidRPr="00D80140" w:rsidRDefault="00D80140" w:rsidP="00D80140">
      <w:pPr>
        <w:rPr>
          <w:rFonts w:ascii="Arial" w:hAnsi="Arial" w:cs="Arial"/>
        </w:rPr>
      </w:pPr>
    </w:p>
    <w:p w14:paraId="10CF0D4A" w14:textId="77777777" w:rsidR="009754CD" w:rsidRPr="009754CD" w:rsidRDefault="009754CD" w:rsidP="009754CD">
      <w:pPr>
        <w:rPr>
          <w:rFonts w:ascii="Arial" w:hAnsi="Arial" w:cs="Arial"/>
          <w:iCs/>
          <w:sz w:val="24"/>
          <w:szCs w:val="24"/>
        </w:rPr>
      </w:pPr>
      <w:r w:rsidRPr="009754CD">
        <w:rPr>
          <w:rFonts w:ascii="Arial" w:hAnsi="Arial" w:cs="Arial"/>
          <w:b/>
          <w:iCs/>
          <w:sz w:val="24"/>
          <w:szCs w:val="24"/>
        </w:rPr>
        <w:t>Project website</w:t>
      </w:r>
      <w:r w:rsidRPr="009754CD">
        <w:rPr>
          <w:rFonts w:ascii="Arial" w:hAnsi="Arial" w:cs="Arial"/>
          <w:iCs/>
          <w:sz w:val="24"/>
          <w:szCs w:val="24"/>
        </w:rPr>
        <w:t xml:space="preserve"> / </w:t>
      </w:r>
      <w:r w:rsidRPr="009754CD">
        <w:rPr>
          <w:rFonts w:ascii="Arial" w:hAnsi="Arial" w:cs="Arial"/>
          <w:b/>
          <w:iCs/>
          <w:sz w:val="24"/>
          <w:szCs w:val="24"/>
        </w:rPr>
        <w:t>Social media account links</w:t>
      </w:r>
      <w:r w:rsidRPr="009754CD">
        <w:rPr>
          <w:rFonts w:ascii="Arial" w:hAnsi="Arial" w:cs="Arial"/>
          <w:iCs/>
          <w:sz w:val="24"/>
          <w:szCs w:val="24"/>
        </w:rPr>
        <w:t>:</w:t>
      </w:r>
    </w:p>
    <w:p w14:paraId="3CC3E9D1" w14:textId="77777777" w:rsidR="009754CD" w:rsidRPr="009754CD" w:rsidRDefault="009754CD" w:rsidP="009754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8" w:history="1">
        <w:r w:rsidRPr="009754CD">
          <w:rPr>
            <w:rStyle w:val="Hyperlink"/>
            <w:rFonts w:ascii="Arial" w:hAnsi="Arial" w:cs="Arial"/>
          </w:rPr>
          <w:t>https://www.eeas.europa.eu/delegations/botswana/eu-support-job-creation-and-investment-climate-%E2%80%93-2020-2026_ru</w:t>
        </w:r>
      </w:hyperlink>
      <w:r w:rsidRPr="009754CD">
        <w:rPr>
          <w:rFonts w:ascii="Arial" w:hAnsi="Arial" w:cs="Arial"/>
        </w:rPr>
        <w:t xml:space="preserve"> </w:t>
      </w:r>
    </w:p>
    <w:p w14:paraId="1171C2A7" w14:textId="6CC42B74" w:rsidR="009754CD" w:rsidRPr="009754CD" w:rsidRDefault="009754CD" w:rsidP="009754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Pr="009754CD">
          <w:rPr>
            <w:rStyle w:val="Hyperlink"/>
            <w:rFonts w:ascii="Arial" w:hAnsi="Arial" w:cs="Arial"/>
          </w:rPr>
          <w:t>https://guardiansun.co.bw/news/p75-million-eu-programme-bolsters-job-creation-prospects/news</w:t>
        </w:r>
      </w:hyperlink>
      <w:r w:rsidRPr="009754CD">
        <w:rPr>
          <w:rFonts w:ascii="Arial" w:hAnsi="Arial" w:cs="Arial"/>
        </w:rPr>
        <w:t xml:space="preserve"> </w:t>
      </w:r>
    </w:p>
    <w:p w14:paraId="5FE0F4E8" w14:textId="7B8C5682" w:rsidR="009754CD" w:rsidRPr="009754CD" w:rsidRDefault="009754CD" w:rsidP="009754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9754CD">
          <w:rPr>
            <w:rStyle w:val="Hyperlink"/>
            <w:rFonts w:ascii="Arial" w:hAnsi="Arial" w:cs="Arial"/>
          </w:rPr>
          <w:t>https://www.facebook.com/euinbotswana/posts/the-job-creation-and-investment-climate-jcic-project-team-on-friday-12th-august-/1970552416477293/</w:t>
        </w:r>
      </w:hyperlink>
      <w:r w:rsidRPr="009754CD">
        <w:rPr>
          <w:rFonts w:ascii="Arial" w:hAnsi="Arial" w:cs="Arial"/>
        </w:rPr>
        <w:t xml:space="preserve"> </w:t>
      </w:r>
    </w:p>
    <w:sectPr w:rsidR="009754CD" w:rsidRPr="009754CD" w:rsidSect="005042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49C2" w14:textId="77777777" w:rsidR="00307304" w:rsidRDefault="00307304" w:rsidP="0050424B">
      <w:pPr>
        <w:spacing w:after="0" w:line="240" w:lineRule="auto"/>
      </w:pPr>
      <w:r>
        <w:separator/>
      </w:r>
    </w:p>
  </w:endnote>
  <w:endnote w:type="continuationSeparator" w:id="0">
    <w:p w14:paraId="7F066ED7" w14:textId="77777777" w:rsidR="00307304" w:rsidRDefault="00307304" w:rsidP="005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806" w14:textId="77777777" w:rsidR="0050424B" w:rsidRDefault="00504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250A" w14:textId="77777777" w:rsidR="0050424B" w:rsidRDefault="00251EDD">
    <w:pPr>
      <w:pStyle w:val="Footer"/>
    </w:pPr>
    <w:hyperlink r:id="rId1" w:history="1">
      <w:r w:rsidRPr="001D1560">
        <w:rPr>
          <w:rStyle w:val="Hyperlink"/>
        </w:rPr>
        <w:t>https://www.eeas.europa.eu/delegations/botswana_en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331A" w14:textId="77777777" w:rsidR="0050424B" w:rsidRDefault="00504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C02E" w14:textId="77777777" w:rsidR="00307304" w:rsidRDefault="00307304" w:rsidP="0050424B">
      <w:pPr>
        <w:spacing w:after="0" w:line="240" w:lineRule="auto"/>
      </w:pPr>
      <w:r>
        <w:separator/>
      </w:r>
    </w:p>
  </w:footnote>
  <w:footnote w:type="continuationSeparator" w:id="0">
    <w:p w14:paraId="3A558625" w14:textId="77777777" w:rsidR="00307304" w:rsidRDefault="00307304" w:rsidP="0050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41A" w14:textId="77777777" w:rsidR="0050424B" w:rsidRDefault="00504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5541" w14:textId="77777777" w:rsidR="0050424B" w:rsidRDefault="00504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58BC" w14:textId="77777777" w:rsidR="0050424B" w:rsidRDefault="00504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24D88"/>
    <w:multiLevelType w:val="hybridMultilevel"/>
    <w:tmpl w:val="0092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718BA"/>
    <w:multiLevelType w:val="hybridMultilevel"/>
    <w:tmpl w:val="A664C500"/>
    <w:lvl w:ilvl="0" w:tplc="48A8E2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16441">
    <w:abstractNumId w:val="0"/>
  </w:num>
  <w:num w:numId="2" w16cid:durableId="3257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3C6B"/>
    <w:rsid w:val="000652A7"/>
    <w:rsid w:val="000D3A8A"/>
    <w:rsid w:val="00103C6B"/>
    <w:rsid w:val="00232823"/>
    <w:rsid w:val="00251EDD"/>
    <w:rsid w:val="002F03F7"/>
    <w:rsid w:val="00307304"/>
    <w:rsid w:val="00373C50"/>
    <w:rsid w:val="0050424B"/>
    <w:rsid w:val="00517051"/>
    <w:rsid w:val="00681E17"/>
    <w:rsid w:val="008035A4"/>
    <w:rsid w:val="00946F97"/>
    <w:rsid w:val="00957BEF"/>
    <w:rsid w:val="009754CD"/>
    <w:rsid w:val="009E7CE9"/>
    <w:rsid w:val="00B709BB"/>
    <w:rsid w:val="00C477E1"/>
    <w:rsid w:val="00D328D2"/>
    <w:rsid w:val="00D8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F2A9EB"/>
  <w15:chartTrackingRefBased/>
  <w15:docId w15:val="{81498267-5D03-4486-A877-644B5082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4B"/>
  </w:style>
  <w:style w:type="paragraph" w:styleId="Footer">
    <w:name w:val="footer"/>
    <w:basedOn w:val="Normal"/>
    <w:link w:val="FooterChar"/>
    <w:uiPriority w:val="99"/>
    <w:unhideWhenUsed/>
    <w:rsid w:val="0050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4B"/>
  </w:style>
  <w:style w:type="paragraph" w:styleId="ListParagraph">
    <w:name w:val="List Paragraph"/>
    <w:basedOn w:val="Normal"/>
    <w:uiPriority w:val="34"/>
    <w:qFormat/>
    <w:rsid w:val="0050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s.europa.eu/delegations/botswana/eu-support-job-creation-and-investment-climate-%E2%80%93-2020-2026_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euinbotswana/posts/the-job-creation-and-investment-climate-jcic-project-team-on-friday-12th-august-/19705524164772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ardiansun.co.bw/news/p75-million-eu-programme-bolsters-job-creation-prospects/new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s.europa.eu/delegations/botswan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Catalin (EEAS-GABORONE)</dc:creator>
  <cp:keywords/>
  <dc:description/>
  <cp:lastModifiedBy>GEERTMAN Ruben (EEAS-GABORONE)</cp:lastModifiedBy>
  <cp:revision>10</cp:revision>
  <dcterms:created xsi:type="dcterms:W3CDTF">2024-10-08T09:14:00Z</dcterms:created>
  <dcterms:modified xsi:type="dcterms:W3CDTF">2026-05-13T10:36:00Z</dcterms:modified>
</cp:coreProperties>
</file>