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09A5"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07D192A3" wp14:editId="0DF326F3">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2248B0F2" w14:textId="0032AF35" w:rsidR="00103C6B" w:rsidRPr="0050424B" w:rsidRDefault="00DE3E05" w:rsidP="00DE3E05">
      <w:pPr>
        <w:jc w:val="center"/>
        <w:rPr>
          <w:rFonts w:ascii="Arial" w:hAnsi="Arial" w:cs="Arial"/>
          <w:b/>
          <w:sz w:val="36"/>
          <w:szCs w:val="36"/>
        </w:rPr>
      </w:pPr>
      <w:r w:rsidRPr="00DE3E05">
        <w:rPr>
          <w:rFonts w:ascii="Arial" w:hAnsi="Arial" w:cs="Arial"/>
          <w:b/>
          <w:i/>
          <w:sz w:val="36"/>
          <w:szCs w:val="36"/>
          <w:shd w:val="clear" w:color="auto" w:fill="9CC2E5" w:themeFill="accent1" w:themeFillTint="99"/>
        </w:rPr>
        <w:t xml:space="preserve"> Supporting Regional CSO Networks and Non-State Actors in the SADC Region</w:t>
      </w:r>
    </w:p>
    <w:p w14:paraId="28381A7B" w14:textId="3C9A10AD" w:rsidR="0050424B" w:rsidRPr="00DE3E05" w:rsidRDefault="0050424B" w:rsidP="0050424B">
      <w:pPr>
        <w:spacing w:before="240"/>
        <w:rPr>
          <w:rFonts w:ascii="Arial" w:hAnsi="Arial" w:cs="Arial"/>
          <w:sz w:val="24"/>
          <w:szCs w:val="24"/>
          <w:lang w:val="fr-BE"/>
        </w:rPr>
      </w:pPr>
      <w:r w:rsidRPr="00DE3E05">
        <w:rPr>
          <w:rFonts w:ascii="Arial" w:hAnsi="Arial" w:cs="Arial"/>
          <w:b/>
          <w:sz w:val="24"/>
          <w:szCs w:val="24"/>
          <w:lang w:val="fr-BE"/>
        </w:rPr>
        <w:t xml:space="preserve">EU </w:t>
      </w:r>
      <w:proofErr w:type="gramStart"/>
      <w:r w:rsidRPr="00DE3E05">
        <w:rPr>
          <w:rFonts w:ascii="Arial" w:hAnsi="Arial" w:cs="Arial"/>
          <w:b/>
          <w:sz w:val="24"/>
          <w:szCs w:val="24"/>
          <w:lang w:val="fr-BE"/>
        </w:rPr>
        <w:t>contribution</w:t>
      </w:r>
      <w:r w:rsidRPr="00DE3E05">
        <w:rPr>
          <w:rFonts w:ascii="Arial" w:hAnsi="Arial" w:cs="Arial"/>
          <w:sz w:val="24"/>
          <w:szCs w:val="24"/>
          <w:lang w:val="fr-BE"/>
        </w:rPr>
        <w:t>:</w:t>
      </w:r>
      <w:proofErr w:type="gramEnd"/>
      <w:r w:rsidRPr="00DE3E05">
        <w:rPr>
          <w:rFonts w:ascii="Arial" w:hAnsi="Arial" w:cs="Arial"/>
          <w:sz w:val="24"/>
          <w:szCs w:val="24"/>
          <w:lang w:val="fr-BE"/>
        </w:rPr>
        <w:t xml:space="preserve"> € </w:t>
      </w:r>
      <w:r w:rsidR="00DE3E05" w:rsidRPr="00DE3E05">
        <w:rPr>
          <w:rFonts w:ascii="Arial" w:hAnsi="Arial" w:cs="Arial"/>
          <w:sz w:val="24"/>
          <w:szCs w:val="24"/>
          <w:lang w:val="fr-BE"/>
        </w:rPr>
        <w:t>2.400.000</w:t>
      </w:r>
      <w:r w:rsidRPr="00DE3E05">
        <w:rPr>
          <w:rFonts w:ascii="Arial" w:hAnsi="Arial" w:cs="Arial"/>
          <w:sz w:val="24"/>
          <w:szCs w:val="24"/>
          <w:lang w:val="fr-BE"/>
        </w:rPr>
        <w:t xml:space="preserve"> (</w:t>
      </w:r>
      <w:r w:rsidR="00DE3E05" w:rsidRPr="00DE3E05">
        <w:rPr>
          <w:rFonts w:ascii="Arial" w:hAnsi="Arial" w:cs="Arial"/>
          <w:sz w:val="24"/>
          <w:szCs w:val="24"/>
          <w:lang w:val="fr-BE"/>
        </w:rPr>
        <w:t xml:space="preserve">approx. </w:t>
      </w:r>
      <w:proofErr w:type="spellStart"/>
      <w:r w:rsidR="00DE3E05" w:rsidRPr="00DE3E05">
        <w:rPr>
          <w:rFonts w:ascii="Arial" w:hAnsi="Arial" w:cs="Arial"/>
          <w:sz w:val="24"/>
          <w:szCs w:val="24"/>
          <w:lang w:val="fr-BE"/>
        </w:rPr>
        <w:t>BWP</w:t>
      </w:r>
      <w:proofErr w:type="spellEnd"/>
      <w:r w:rsidR="00DE3E05" w:rsidRPr="00DE3E05">
        <w:rPr>
          <w:rFonts w:ascii="Arial" w:hAnsi="Arial" w:cs="Arial"/>
          <w:sz w:val="24"/>
          <w:szCs w:val="24"/>
          <w:lang w:val="fr-BE"/>
        </w:rPr>
        <w:t xml:space="preserve"> 37.5 million)</w:t>
      </w:r>
    </w:p>
    <w:p w14:paraId="0B5CAC97" w14:textId="3E9A14D6" w:rsidR="00103C6B" w:rsidRPr="0050424B" w:rsidRDefault="00103C6B" w:rsidP="0050424B">
      <w:pPr>
        <w:spacing w:before="240"/>
        <w:rPr>
          <w:rFonts w:ascii="Arial" w:hAnsi="Arial" w:cs="Arial"/>
          <w:sz w:val="24"/>
          <w:szCs w:val="24"/>
        </w:rPr>
      </w:pPr>
      <w:r w:rsidRPr="0050424B">
        <w:rPr>
          <w:rFonts w:ascii="Arial" w:hAnsi="Arial" w:cs="Arial"/>
          <w:b/>
          <w:sz w:val="24"/>
          <w:szCs w:val="24"/>
        </w:rPr>
        <w:t>Period of implementation</w:t>
      </w:r>
      <w:r w:rsidRPr="0050424B">
        <w:rPr>
          <w:rFonts w:ascii="Arial" w:hAnsi="Arial" w:cs="Arial"/>
          <w:sz w:val="24"/>
          <w:szCs w:val="24"/>
        </w:rPr>
        <w:t>:</w:t>
      </w:r>
      <w:r w:rsidR="0050424B">
        <w:rPr>
          <w:rFonts w:ascii="Arial" w:hAnsi="Arial" w:cs="Arial"/>
          <w:sz w:val="24"/>
          <w:szCs w:val="24"/>
        </w:rPr>
        <w:t xml:space="preserve"> </w:t>
      </w:r>
      <w:r w:rsidR="00DE3E05">
        <w:rPr>
          <w:rFonts w:ascii="Arial" w:hAnsi="Arial" w:cs="Arial"/>
          <w:sz w:val="24"/>
          <w:szCs w:val="24"/>
        </w:rPr>
        <w:t>December 2024 to December 2027</w:t>
      </w:r>
    </w:p>
    <w:p w14:paraId="7D55D067" w14:textId="7A9AE1FF" w:rsidR="00103C6B" w:rsidRPr="0050424B" w:rsidRDefault="00103C6B" w:rsidP="0050424B">
      <w:pPr>
        <w:spacing w:before="240"/>
        <w:rPr>
          <w:rFonts w:ascii="Arial" w:hAnsi="Arial" w:cs="Arial"/>
          <w:sz w:val="24"/>
          <w:szCs w:val="24"/>
        </w:rPr>
      </w:pPr>
      <w:r w:rsidRPr="0050424B">
        <w:rPr>
          <w:rFonts w:ascii="Arial" w:hAnsi="Arial" w:cs="Arial"/>
          <w:b/>
          <w:sz w:val="24"/>
          <w:szCs w:val="24"/>
        </w:rPr>
        <w:t>Location</w:t>
      </w:r>
      <w:r w:rsidRPr="0050424B">
        <w:rPr>
          <w:rFonts w:ascii="Arial" w:hAnsi="Arial" w:cs="Arial"/>
          <w:sz w:val="24"/>
          <w:szCs w:val="24"/>
        </w:rPr>
        <w:t>:</w:t>
      </w:r>
      <w:r w:rsidR="0050424B">
        <w:rPr>
          <w:rFonts w:ascii="Arial" w:hAnsi="Arial" w:cs="Arial"/>
          <w:sz w:val="24"/>
          <w:szCs w:val="24"/>
        </w:rPr>
        <w:t xml:space="preserve"> </w:t>
      </w:r>
      <w:r w:rsidR="00DE3E05">
        <w:rPr>
          <w:rFonts w:ascii="Arial" w:hAnsi="Arial" w:cs="Arial"/>
          <w:sz w:val="24"/>
          <w:szCs w:val="24"/>
        </w:rPr>
        <w:t xml:space="preserve">Southern African Development Community (SADC) Countries </w:t>
      </w:r>
    </w:p>
    <w:p w14:paraId="6028FE6B" w14:textId="2812203B" w:rsidR="00103C6B" w:rsidRPr="0050424B" w:rsidRDefault="00103C6B" w:rsidP="0050424B">
      <w:pPr>
        <w:spacing w:before="240"/>
        <w:rPr>
          <w:rFonts w:ascii="Arial" w:hAnsi="Arial" w:cs="Arial"/>
          <w:sz w:val="24"/>
          <w:szCs w:val="24"/>
        </w:rPr>
      </w:pPr>
      <w:r w:rsidRPr="0050424B">
        <w:rPr>
          <w:rFonts w:ascii="Arial" w:hAnsi="Arial" w:cs="Arial"/>
          <w:b/>
          <w:sz w:val="24"/>
          <w:szCs w:val="24"/>
        </w:rPr>
        <w:t>Implementing organisation(s)</w:t>
      </w:r>
      <w:r w:rsidRPr="0050424B">
        <w:rPr>
          <w:rFonts w:ascii="Arial" w:hAnsi="Arial" w:cs="Arial"/>
          <w:sz w:val="24"/>
          <w:szCs w:val="24"/>
        </w:rPr>
        <w:t>:</w:t>
      </w:r>
      <w:r w:rsidR="0050424B">
        <w:rPr>
          <w:rFonts w:ascii="Arial" w:hAnsi="Arial" w:cs="Arial"/>
          <w:sz w:val="24"/>
          <w:szCs w:val="24"/>
        </w:rPr>
        <w:t xml:space="preserve"> </w:t>
      </w:r>
      <w:r w:rsidR="00DE3E05">
        <w:rPr>
          <w:rFonts w:ascii="Arial" w:hAnsi="Arial" w:cs="Arial"/>
          <w:sz w:val="24"/>
          <w:szCs w:val="24"/>
        </w:rPr>
        <w:t>GIZ, SADC</w:t>
      </w:r>
    </w:p>
    <w:p w14:paraId="08FAE556" w14:textId="77777777" w:rsidR="00103C6B" w:rsidRPr="0050424B" w:rsidRDefault="00103C6B">
      <w:pPr>
        <w:rPr>
          <w:rFonts w:ascii="Arial" w:hAnsi="Arial" w:cs="Arial"/>
          <w:sz w:val="24"/>
          <w:szCs w:val="24"/>
        </w:rPr>
      </w:pPr>
      <w:r w:rsidRPr="0050424B">
        <w:rPr>
          <w:rFonts w:ascii="Arial" w:hAnsi="Arial" w:cs="Arial"/>
          <w:b/>
          <w:sz w:val="24"/>
          <w:szCs w:val="24"/>
        </w:rPr>
        <w:t xml:space="preserve">Project </w:t>
      </w:r>
      <w:r w:rsidR="009E7CE9">
        <w:rPr>
          <w:rFonts w:ascii="Arial" w:hAnsi="Arial" w:cs="Arial"/>
          <w:b/>
          <w:sz w:val="24"/>
          <w:szCs w:val="24"/>
        </w:rPr>
        <w:t xml:space="preserve">objectives and </w:t>
      </w:r>
      <w:r w:rsidRPr="0050424B">
        <w:rPr>
          <w:rFonts w:ascii="Arial" w:hAnsi="Arial" w:cs="Arial"/>
          <w:b/>
          <w:sz w:val="24"/>
          <w:szCs w:val="24"/>
        </w:rPr>
        <w:t>description</w:t>
      </w:r>
      <w:r w:rsidRPr="0050424B">
        <w:rPr>
          <w:rFonts w:ascii="Arial" w:hAnsi="Arial" w:cs="Arial"/>
          <w:sz w:val="24"/>
          <w:szCs w:val="24"/>
        </w:rPr>
        <w:t>:</w:t>
      </w:r>
    </w:p>
    <w:p w14:paraId="2BA7D16A" w14:textId="77777777" w:rsidR="00DE3E05" w:rsidRPr="00DE3E05" w:rsidRDefault="00DE3E05" w:rsidP="00DE3E05">
      <w:pPr>
        <w:jc w:val="both"/>
        <w:rPr>
          <w:rFonts w:ascii="Arial" w:hAnsi="Arial" w:cs="Arial"/>
          <w:sz w:val="24"/>
          <w:szCs w:val="24"/>
        </w:rPr>
      </w:pPr>
      <w:r w:rsidRPr="00DE3E05">
        <w:rPr>
          <w:rFonts w:ascii="Arial" w:hAnsi="Arial" w:cs="Arial"/>
          <w:sz w:val="24"/>
          <w:szCs w:val="24"/>
        </w:rPr>
        <w:t>This project aims to strengthen the role of civil society organisations across the Southern African Development Community (SADC) region in helping to shape, monitor, and support the implementation of regional development priorities under the Regional Indicative Strategic Development Plan (</w:t>
      </w:r>
      <w:proofErr w:type="spellStart"/>
      <w:r w:rsidRPr="00DE3E05">
        <w:rPr>
          <w:rFonts w:ascii="Arial" w:hAnsi="Arial" w:cs="Arial"/>
          <w:sz w:val="24"/>
          <w:szCs w:val="24"/>
        </w:rPr>
        <w:t>RISDP</w:t>
      </w:r>
      <w:proofErr w:type="spellEnd"/>
      <w:r w:rsidRPr="00DE3E05">
        <w:rPr>
          <w:rFonts w:ascii="Arial" w:hAnsi="Arial" w:cs="Arial"/>
          <w:sz w:val="24"/>
          <w:szCs w:val="24"/>
        </w:rPr>
        <w:t xml:space="preserve"> 2020–2030) and SADC Vision 2050. The project works with regional institutions, civil society organisations (</w:t>
      </w:r>
      <w:proofErr w:type="spellStart"/>
      <w:r w:rsidRPr="00DE3E05">
        <w:rPr>
          <w:rFonts w:ascii="Arial" w:hAnsi="Arial" w:cs="Arial"/>
          <w:sz w:val="24"/>
          <w:szCs w:val="24"/>
        </w:rPr>
        <w:t>CSOs</w:t>
      </w:r>
      <w:proofErr w:type="spellEnd"/>
      <w:r w:rsidRPr="00DE3E05">
        <w:rPr>
          <w:rFonts w:ascii="Arial" w:hAnsi="Arial" w:cs="Arial"/>
          <w:sz w:val="24"/>
          <w:szCs w:val="24"/>
        </w:rPr>
        <w:t>), and other non-state actors to promote democratic governance, accountability, human rights, and inclusive participation. Key areas of support include strengthening civil society engagement in electoral and parliamentary processes, supporting anti-corruption efforts, increasing the participation of women and young people in regional decision-making, promoting human rights and the rule of law, expanding opportunities for citizen engagement, and improving collaboration between civil society and regional institutions.</w:t>
      </w:r>
    </w:p>
    <w:p w14:paraId="6544D2CE" w14:textId="77777777" w:rsidR="00103C6B" w:rsidRDefault="00251EDD">
      <w:pPr>
        <w:rPr>
          <w:rFonts w:ascii="Arial" w:hAnsi="Arial" w:cs="Arial"/>
          <w:sz w:val="24"/>
          <w:szCs w:val="24"/>
        </w:rPr>
      </w:pPr>
      <w:r>
        <w:rPr>
          <w:rFonts w:ascii="Arial" w:hAnsi="Arial" w:cs="Arial"/>
          <w:b/>
          <w:sz w:val="24"/>
          <w:szCs w:val="24"/>
        </w:rPr>
        <w:t>Achievements / e</w:t>
      </w:r>
      <w:r w:rsidR="00103C6B" w:rsidRPr="0050424B">
        <w:rPr>
          <w:rFonts w:ascii="Arial" w:hAnsi="Arial" w:cs="Arial"/>
          <w:b/>
          <w:sz w:val="24"/>
          <w:szCs w:val="24"/>
        </w:rPr>
        <w:t>xpected results</w:t>
      </w:r>
      <w:r w:rsidR="00103C6B" w:rsidRPr="0050424B">
        <w:rPr>
          <w:rFonts w:ascii="Arial" w:hAnsi="Arial" w:cs="Arial"/>
          <w:sz w:val="24"/>
          <w:szCs w:val="24"/>
        </w:rPr>
        <w:t>:</w:t>
      </w:r>
    </w:p>
    <w:p w14:paraId="3CB2CEFC" w14:textId="77777777" w:rsidR="00DE3E05" w:rsidRPr="00DE3E05" w:rsidRDefault="00DE3E05" w:rsidP="00DE3E05">
      <w:pPr>
        <w:jc w:val="both"/>
        <w:rPr>
          <w:rFonts w:ascii="Arial" w:hAnsi="Arial" w:cs="Arial"/>
          <w:sz w:val="24"/>
          <w:szCs w:val="24"/>
        </w:rPr>
      </w:pPr>
      <w:r w:rsidRPr="00DE3E05">
        <w:rPr>
          <w:rFonts w:ascii="Arial" w:hAnsi="Arial" w:cs="Arial"/>
          <w:sz w:val="24"/>
          <w:szCs w:val="24"/>
        </w:rPr>
        <w:t>The project is expected to strengthen the ability of the SADC Parliamentary Forum and the Electoral Commissions Forum of SADC Countries (ECF-SADC) to carry out their regional mandates and contribute more effectively to democratic governance. It will also improve cooperation between these regional bodies and enhance their effectiveness. In addition, the project will build the capacity of civil society organisations and non-state actors to develop shared positions on regional issues, provide evidence-based policy recommendations, and monitor the implementation of regional policies and commitments. Through these efforts, civil society will be better equipped to contribute to regional development, accountability, and citizen participation across the SADC region.</w:t>
      </w:r>
    </w:p>
    <w:p w14:paraId="783A6F34" w14:textId="77777777" w:rsidR="00103C6B" w:rsidRPr="00946F97" w:rsidRDefault="00946F97">
      <w:pPr>
        <w:rPr>
          <w:rFonts w:ascii="Arial" w:hAnsi="Arial" w:cs="Arial"/>
          <w:b/>
          <w:sz w:val="24"/>
          <w:szCs w:val="24"/>
        </w:rPr>
      </w:pPr>
      <w:r w:rsidRPr="00946F97">
        <w:rPr>
          <w:rFonts w:ascii="Arial" w:hAnsi="Arial" w:cs="Arial"/>
          <w:b/>
          <w:sz w:val="24"/>
          <w:szCs w:val="24"/>
        </w:rPr>
        <w:t xml:space="preserve">Incoming public </w:t>
      </w:r>
      <w:r>
        <w:rPr>
          <w:rFonts w:ascii="Arial" w:hAnsi="Arial" w:cs="Arial"/>
          <w:b/>
          <w:sz w:val="24"/>
          <w:szCs w:val="24"/>
        </w:rPr>
        <w:t xml:space="preserve">/ visibility </w:t>
      </w:r>
      <w:r w:rsidRPr="00946F97">
        <w:rPr>
          <w:rFonts w:ascii="Arial" w:hAnsi="Arial" w:cs="Arial"/>
          <w:b/>
          <w:sz w:val="24"/>
          <w:szCs w:val="24"/>
        </w:rPr>
        <w:t>events:</w:t>
      </w:r>
    </w:p>
    <w:p w14:paraId="6EA18B72" w14:textId="77777777" w:rsidR="00103C6B" w:rsidRDefault="00103C6B" w:rsidP="00103C6B">
      <w:pPr>
        <w:rPr>
          <w:rFonts w:ascii="Arial" w:hAnsi="Arial" w:cs="Arial"/>
          <w:sz w:val="24"/>
          <w:szCs w:val="24"/>
        </w:rPr>
      </w:pPr>
      <w:r w:rsidRPr="0050424B">
        <w:rPr>
          <w:rFonts w:ascii="Arial" w:hAnsi="Arial" w:cs="Arial"/>
          <w:b/>
          <w:i/>
          <w:sz w:val="24"/>
          <w:szCs w:val="24"/>
        </w:rPr>
        <w:t>Project website</w:t>
      </w:r>
      <w:r w:rsidRPr="0050424B">
        <w:rPr>
          <w:rFonts w:ascii="Arial" w:hAnsi="Arial" w:cs="Arial"/>
          <w:i/>
          <w:sz w:val="24"/>
          <w:szCs w:val="24"/>
        </w:rPr>
        <w:t xml:space="preserve"> / </w:t>
      </w:r>
      <w:r w:rsidRPr="0050424B">
        <w:rPr>
          <w:rFonts w:ascii="Arial" w:hAnsi="Arial" w:cs="Arial"/>
          <w:b/>
          <w:i/>
          <w:sz w:val="24"/>
          <w:szCs w:val="24"/>
        </w:rPr>
        <w:t>Social media account links</w:t>
      </w:r>
      <w:r w:rsidRPr="0050424B">
        <w:rPr>
          <w:rFonts w:ascii="Arial" w:hAnsi="Arial" w:cs="Arial"/>
          <w:sz w:val="24"/>
          <w:szCs w:val="24"/>
        </w:rPr>
        <w:t>:</w:t>
      </w:r>
    </w:p>
    <w:p w14:paraId="41E1A05B" w14:textId="1F77B6E4" w:rsidR="00103C6B" w:rsidRPr="00DE3E05" w:rsidRDefault="00DE3E05" w:rsidP="00DE3E05">
      <w:pPr>
        <w:pStyle w:val="ListParagraph"/>
        <w:numPr>
          <w:ilvl w:val="0"/>
          <w:numId w:val="1"/>
        </w:numPr>
        <w:rPr>
          <w:rFonts w:ascii="Arial" w:hAnsi="Arial" w:cs="Arial"/>
          <w:sz w:val="24"/>
          <w:szCs w:val="24"/>
        </w:rPr>
      </w:pPr>
      <w:hyperlink r:id="rId8" w:history="1">
        <w:r w:rsidRPr="007A5A49">
          <w:rPr>
            <w:rStyle w:val="Hyperlink"/>
            <w:rFonts w:ascii="Arial" w:hAnsi="Arial" w:cs="Arial"/>
            <w:sz w:val="24"/>
            <w:szCs w:val="24"/>
          </w:rPr>
          <w:t>https://www.giz.de/en/downloads/giz2025-en-strengthening-the-national-regional-linkages-fact-sheet.pdf</w:t>
        </w:r>
      </w:hyperlink>
      <w:r>
        <w:rPr>
          <w:rFonts w:ascii="Arial" w:hAnsi="Arial" w:cs="Arial"/>
          <w:sz w:val="24"/>
          <w:szCs w:val="24"/>
        </w:rPr>
        <w:t xml:space="preserve"> </w:t>
      </w:r>
    </w:p>
    <w:sectPr w:rsidR="00103C6B" w:rsidRPr="00DE3E05" w:rsidSect="0050424B">
      <w:headerReference w:type="even" r:id="rId9"/>
      <w:headerReference w:type="default" r:id="rId10"/>
      <w:footerReference w:type="even" r:id="rId11"/>
      <w:footerReference w:type="default" r:id="rId12"/>
      <w:headerReference w:type="first" r:id="rId13"/>
      <w:footerReference w:type="first" r:id="rId14"/>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C5BAE" w14:textId="77777777" w:rsidR="00307304" w:rsidRDefault="00307304" w:rsidP="0050424B">
      <w:pPr>
        <w:spacing w:after="0" w:line="240" w:lineRule="auto"/>
      </w:pPr>
      <w:r>
        <w:separator/>
      </w:r>
    </w:p>
  </w:endnote>
  <w:endnote w:type="continuationSeparator" w:id="0">
    <w:p w14:paraId="67AE640D"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B6FA"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109C"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5033"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1051" w14:textId="77777777" w:rsidR="00307304" w:rsidRDefault="00307304" w:rsidP="0050424B">
      <w:pPr>
        <w:spacing w:after="0" w:line="240" w:lineRule="auto"/>
      </w:pPr>
      <w:r>
        <w:separator/>
      </w:r>
    </w:p>
  </w:footnote>
  <w:footnote w:type="continuationSeparator" w:id="0">
    <w:p w14:paraId="553D4FC0" w14:textId="77777777" w:rsidR="00307304" w:rsidRDefault="00307304"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70C6"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BFAB"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B8F4"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84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103C6B"/>
    <w:rsid w:val="00232823"/>
    <w:rsid w:val="00251EDD"/>
    <w:rsid w:val="00270A63"/>
    <w:rsid w:val="00307304"/>
    <w:rsid w:val="0050424B"/>
    <w:rsid w:val="006044EC"/>
    <w:rsid w:val="00946F97"/>
    <w:rsid w:val="009E7CE9"/>
    <w:rsid w:val="00DE3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DA0861"/>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styleId="UnresolvedMention">
    <w:name w:val="Unresolved Mention"/>
    <w:basedOn w:val="DefaultParagraphFont"/>
    <w:uiPriority w:val="99"/>
    <w:semiHidden/>
    <w:unhideWhenUsed/>
    <w:rsid w:val="00DE3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z.de/en/downloads/giz2025-en-strengthening-the-national-regional-linkages-fact-sheet.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5</cp:revision>
  <dcterms:created xsi:type="dcterms:W3CDTF">2024-10-08T09:14:00Z</dcterms:created>
  <dcterms:modified xsi:type="dcterms:W3CDTF">2026-06-01T09:52:00Z</dcterms:modified>
</cp:coreProperties>
</file>