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425"/>
        <w:tblW w:w="10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4111"/>
        <w:gridCol w:w="1418"/>
        <w:gridCol w:w="3263"/>
      </w:tblGrid>
      <w:tr w:rsidR="00611FA2" w:rsidRPr="003030D0" w14:paraId="51E98BEC" w14:textId="77777777" w:rsidTr="00AC3416">
        <w:trPr>
          <w:trHeight w:val="186"/>
        </w:trPr>
        <w:tc>
          <w:tcPr>
            <w:tcW w:w="1712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094F0F5E" w14:textId="77777777" w:rsidR="00611FA2" w:rsidRPr="003030D0" w:rsidRDefault="00EB5DFF" w:rsidP="00EB5D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Department</w:t>
            </w:r>
            <w:r w:rsidR="00611FA2" w:rsidRPr="003030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4111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90D3728" w14:textId="77777777" w:rsidR="00611FA2" w:rsidRPr="003030D0" w:rsidRDefault="009B69C9" w:rsidP="003F65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Operations</w:t>
            </w:r>
          </w:p>
        </w:tc>
        <w:tc>
          <w:tcPr>
            <w:tcW w:w="1418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B09C13D" w14:textId="77777777" w:rsidR="00611FA2" w:rsidRPr="003030D0" w:rsidRDefault="00611FA2" w:rsidP="00AC3416">
            <w:pPr>
              <w:spacing w:after="0"/>
              <w:ind w:right="-291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</w:p>
        </w:tc>
        <w:tc>
          <w:tcPr>
            <w:tcW w:w="3260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047147B" w14:textId="0B3F70FD" w:rsidR="004224EA" w:rsidRPr="003030D0" w:rsidRDefault="00F35B7E" w:rsidP="003F65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378144945" w:edGrp="everyone"/>
            <w:r>
              <w:rPr>
                <w:rFonts w:ascii="Times New Roman" w:hAnsi="Times New Roman"/>
                <w:sz w:val="24"/>
                <w:szCs w:val="24"/>
                <w:lang w:val="en-GB"/>
              </w:rPr>
              <w:t>Ukraine/ Kyiv</w:t>
            </w:r>
            <w:permEnd w:id="378144945"/>
          </w:p>
        </w:tc>
      </w:tr>
      <w:tr w:rsidR="00BC6D20" w:rsidRPr="003030D0" w14:paraId="26433725" w14:textId="77777777" w:rsidTr="00AC3416">
        <w:trPr>
          <w:trHeight w:val="146"/>
        </w:trPr>
        <w:tc>
          <w:tcPr>
            <w:tcW w:w="1712" w:type="dxa"/>
            <w:tcBorders>
              <w:top w:val="single" w:sz="2" w:space="0" w:color="002776"/>
              <w:left w:val="single" w:sz="2" w:space="0" w:color="002776"/>
              <w:bottom w:val="single" w:sz="8" w:space="0" w:color="000000" w:themeColor="text1"/>
              <w:right w:val="single" w:sz="2" w:space="0" w:color="002776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07A9C364" w14:textId="76C89689" w:rsidR="00BC6D20" w:rsidRPr="003030D0" w:rsidRDefault="00E021CE" w:rsidP="003F65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Job title</w:t>
            </w:r>
            <w:r w:rsidR="00BC6D20" w:rsidRPr="003030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4111" w:type="dxa"/>
            <w:tcBorders>
              <w:top w:val="single" w:sz="2" w:space="0" w:color="002776"/>
              <w:left w:val="single" w:sz="2" w:space="0" w:color="002776"/>
              <w:bottom w:val="single" w:sz="8" w:space="0" w:color="000000" w:themeColor="text1"/>
              <w:right w:val="single" w:sz="2" w:space="0" w:color="002776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6B980F6" w14:textId="4485D645" w:rsidR="00BC6D20" w:rsidRPr="003030D0" w:rsidRDefault="00A0236E" w:rsidP="003F65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Operational </w:t>
            </w:r>
            <w:r w:rsidR="002330B6">
              <w:rPr>
                <w:rFonts w:ascii="Times New Roman" w:hAnsi="Times New Roman"/>
                <w:sz w:val="24"/>
                <w:szCs w:val="24"/>
                <w:lang w:val="en-GB"/>
              </w:rPr>
              <w:t>Secretary</w:t>
            </w:r>
            <w:r w:rsidR="002330B6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3103E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(Group III)</w:t>
            </w:r>
          </w:p>
        </w:tc>
        <w:tc>
          <w:tcPr>
            <w:tcW w:w="4681" w:type="dxa"/>
            <w:gridSpan w:val="2"/>
            <w:tcBorders>
              <w:top w:val="single" w:sz="2" w:space="0" w:color="002776"/>
              <w:left w:val="single" w:sz="2" w:space="0" w:color="002776"/>
              <w:bottom w:val="single" w:sz="8" w:space="0" w:color="000000" w:themeColor="text1"/>
              <w:right w:val="single" w:sz="2" w:space="0" w:color="002776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5952898" w14:textId="77777777" w:rsidR="00BC6D20" w:rsidRPr="003030D0" w:rsidRDefault="00BC6D20" w:rsidP="003F65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7B7178B9" w14:paraId="1AAC7D1F" w14:textId="77777777" w:rsidTr="00AC3416">
        <w:trPr>
          <w:trHeight w:val="300"/>
        </w:trPr>
        <w:tc>
          <w:tcPr>
            <w:tcW w:w="1050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F28BFD3" w14:textId="53990338" w:rsidR="23556242" w:rsidRDefault="23556242" w:rsidP="7B7178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7B7178B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Supervisory roles, back-up and replacement to be established by the Ho(R)O (Head of (Regional) Office).</w:t>
            </w:r>
          </w:p>
        </w:tc>
      </w:tr>
      <w:tr w:rsidR="00611FA2" w:rsidRPr="003030D0" w14:paraId="522EE62F" w14:textId="77777777" w:rsidTr="00AC3416">
        <w:trPr>
          <w:trHeight w:val="129"/>
        </w:trPr>
        <w:tc>
          <w:tcPr>
            <w:tcW w:w="1050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04F8A718" w14:textId="6283FABE" w:rsidR="00611FA2" w:rsidRPr="003030D0" w:rsidRDefault="00611FA2" w:rsidP="003F6545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Job summary:</w:t>
            </w:r>
          </w:p>
        </w:tc>
      </w:tr>
      <w:tr w:rsidR="00611FA2" w:rsidRPr="003030D0" w14:paraId="2912A7F4" w14:textId="77777777" w:rsidTr="00AC3416">
        <w:trPr>
          <w:trHeight w:val="146"/>
        </w:trPr>
        <w:tc>
          <w:tcPr>
            <w:tcW w:w="10504" w:type="dxa"/>
            <w:gridSpan w:val="4"/>
            <w:tcBorders>
              <w:top w:val="single" w:sz="8" w:space="0" w:color="000000" w:themeColor="text1"/>
              <w:left w:val="single" w:sz="2" w:space="0" w:color="002776"/>
              <w:bottom w:val="single" w:sz="8" w:space="0" w:color="000000" w:themeColor="text1"/>
              <w:right w:val="single" w:sz="2" w:space="0" w:color="002776"/>
            </w:tcBorders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D6F9560" w14:textId="77777777" w:rsidR="00611FA2" w:rsidRDefault="00F3103E" w:rsidP="003F65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job holder </w:t>
            </w:r>
            <w:r w:rsidR="00803D77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efficiently assists and contributes to the tasks of the</w:t>
            </w:r>
            <w:r w:rsidR="00F1642D">
              <w:rPr>
                <w:rFonts w:ascii="Times New Roman" w:hAnsi="Times New Roman"/>
                <w:sz w:val="24"/>
                <w:szCs w:val="24"/>
                <w:lang w:val="en-GB"/>
              </w:rPr>
              <w:t>ir</w:t>
            </w:r>
            <w:r w:rsidR="00803D77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team, through </w:t>
            </w:r>
            <w:r w:rsidR="005B5A8B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support, </w:t>
            </w:r>
            <w:r w:rsidR="00803D77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research</w:t>
            </w:r>
            <w:r w:rsidR="005B5A8B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</w:t>
            </w:r>
            <w:r w:rsidR="00803D77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analysis activities</w:t>
            </w:r>
            <w:r w:rsidR="005B5A8B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C418831" w14:textId="4CC250D3" w:rsidR="00926D88" w:rsidRPr="003030D0" w:rsidRDefault="00926D88" w:rsidP="003F65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607F6">
              <w:rPr>
                <w:rFonts w:ascii="Times New Roman" w:hAnsi="Times New Roman"/>
                <w:sz w:val="24"/>
                <w:szCs w:val="24"/>
                <w:lang w:val="en-GB"/>
              </w:rPr>
              <w:t>The jobholder commits to strict confidentiality.</w:t>
            </w:r>
          </w:p>
        </w:tc>
      </w:tr>
      <w:tr w:rsidR="00611FA2" w:rsidRPr="003030D0" w14:paraId="036E098D" w14:textId="77777777" w:rsidTr="00AC3416">
        <w:trPr>
          <w:trHeight w:val="332"/>
        </w:trPr>
        <w:tc>
          <w:tcPr>
            <w:tcW w:w="1050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C8037F" w14:textId="6FA14980" w:rsidR="00611FA2" w:rsidRPr="003030D0" w:rsidRDefault="00F41BEA" w:rsidP="7B7178B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lang w:val="en-GB"/>
              </w:rPr>
            </w:pPr>
            <w:r w:rsidRPr="7B7178B9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Responsibilities</w:t>
            </w:r>
            <w:r w:rsidR="00611FA2" w:rsidRPr="7B7178B9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 &amp; Tasks:</w:t>
            </w:r>
          </w:p>
          <w:p w14:paraId="503B0650" w14:textId="5D79DF05" w:rsidR="00611FA2" w:rsidRPr="003030D0" w:rsidRDefault="00611FA2" w:rsidP="003F65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Within dele</w:t>
            </w:r>
            <w:r w:rsidR="00F72088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gated authori</w:t>
            </w:r>
            <w:r w:rsidR="0053799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ty, the </w:t>
            </w:r>
            <w:r w:rsidR="006508BB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Operational </w:t>
            </w:r>
            <w:r w:rsidR="002330B6">
              <w:rPr>
                <w:rFonts w:ascii="Times New Roman" w:hAnsi="Times New Roman"/>
                <w:sz w:val="24"/>
                <w:szCs w:val="24"/>
                <w:lang w:val="en-GB"/>
              </w:rPr>
              <w:t>Secretary</w:t>
            </w:r>
            <w:r w:rsidR="002330B6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508BB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(Group III) </w:t>
            </w:r>
            <w:r w:rsidR="006E761B">
              <w:rPr>
                <w:rFonts w:ascii="Times New Roman" w:hAnsi="Times New Roman"/>
                <w:sz w:val="24"/>
                <w:szCs w:val="24"/>
                <w:lang w:val="en-GB"/>
              </w:rPr>
              <w:t>is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responsible for the following </w:t>
            </w:r>
            <w:r w:rsidR="00F3103E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tasks</w:t>
            </w:r>
            <w:r w:rsidRPr="003030D0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666D05" w:rsidRPr="003030D0" w14:paraId="0828903B" w14:textId="77777777" w:rsidTr="00AC3416">
        <w:trPr>
          <w:trHeight w:val="664"/>
        </w:trPr>
        <w:tc>
          <w:tcPr>
            <w:tcW w:w="10504" w:type="dxa"/>
            <w:gridSpan w:val="4"/>
            <w:tcBorders>
              <w:top w:val="single" w:sz="8" w:space="0" w:color="000000" w:themeColor="text1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F711B93" w14:textId="77777777" w:rsidR="00666D05" w:rsidRPr="003030D0" w:rsidRDefault="00666D05" w:rsidP="003F65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Programme work</w:t>
            </w:r>
            <w:r w:rsidR="006412AE" w:rsidRPr="003030D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213B9678" w14:textId="13DDA88D" w:rsidR="001F7216" w:rsidRPr="003030D0" w:rsidRDefault="001F7216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Generates a variety of reports and statistical tables to support the other team members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060838B0" w14:textId="10796208" w:rsidR="004224EA" w:rsidRPr="003030D0" w:rsidRDefault="0072581E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Researches</w:t>
            </w:r>
            <w:r w:rsidR="00C64499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compiles background documents and guidelines from the internet and other sources, as requested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473692B" w14:textId="2C2767ED" w:rsidR="00803D77" w:rsidRPr="003030D0" w:rsidRDefault="00803D77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Contributes to the p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reparation of briefing packages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A96570F" w14:textId="4429B542" w:rsidR="00C64499" w:rsidRPr="003030D0" w:rsidRDefault="00C64499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Drafts documents and reports as requested by</w:t>
            </w:r>
            <w:r w:rsidR="00D622F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their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41BE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line manager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496BC61" w14:textId="2ACC0165" w:rsidR="00A171DE" w:rsidRPr="003030D0" w:rsidRDefault="00C64499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Identifies complex, urgent or sensitive information for special treatment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35C5BE97" w14:textId="10335860" w:rsidR="00BB4838" w:rsidRPr="003030D0" w:rsidRDefault="00C64499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Updates weekly missions and monitoring plans, and coordinat</w:t>
            </w:r>
            <w:r w:rsidR="00F41BE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es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logistics support with the </w:t>
            </w:r>
            <w:r w:rsidR="00F41BE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Resource Management 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section of the office</w:t>
            </w:r>
            <w:r w:rsidR="006348F6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/R</w:t>
            </w:r>
            <w:r w:rsidR="000F3EAE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="000C0391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r w:rsidR="000F3EAE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Regional Office</w:t>
            </w:r>
            <w:r w:rsidR="000C0391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F41BE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if needed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E2D692A" w14:textId="447FC1B5" w:rsidR="00C64499" w:rsidRPr="003030D0" w:rsidRDefault="003D7FD7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Sends out</w:t>
            </w:r>
            <w:r w:rsidR="00C64499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mission schedules </w:t>
            </w:r>
            <w:r w:rsidR="00F41BE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 relevant </w:t>
            </w:r>
            <w:r w:rsidR="00C64499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ensures that 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feedback is given in due course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F2866F2" w14:textId="018FC9B4" w:rsidR="00666D05" w:rsidRPr="003030D0" w:rsidRDefault="00666D05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Attend</w:t>
            </w:r>
            <w:r w:rsidR="0072581E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meetings related to the </w:t>
            </w:r>
            <w:r w:rsidR="00C64499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programme section 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as instructed by</w:t>
            </w:r>
            <w:r w:rsidR="003D7FD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their</w:t>
            </w:r>
            <w:r w:rsidR="00C64499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41BE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line manager and report</w:t>
            </w:r>
            <w:r w:rsidR="004606D7">
              <w:rPr>
                <w:rFonts w:ascii="Times New Roman" w:hAnsi="Times New Roman"/>
                <w:sz w:val="24"/>
                <w:szCs w:val="24"/>
                <w:lang w:val="en-GB"/>
              </w:rPr>
              <w:t>s on them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3C0220F7" w14:textId="77777777" w:rsidR="00C64499" w:rsidRPr="003030D0" w:rsidRDefault="001F7216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Assist</w:t>
            </w:r>
            <w:r w:rsidR="0072581E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0D1288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HoO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/T</w:t>
            </w:r>
            <w:r w:rsidR="000F3EAE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="000C0391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(T</w:t>
            </w:r>
            <w:r w:rsidR="000F3EAE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echnical Assistant</w:t>
            </w:r>
            <w:r w:rsidR="000C0391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the event of an emergency response.</w:t>
            </w:r>
          </w:p>
          <w:p w14:paraId="7039D427" w14:textId="34BAB836" w:rsidR="00C64499" w:rsidRPr="003030D0" w:rsidRDefault="00C64499" w:rsidP="003F65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Specific duties for </w:t>
            </w:r>
            <w:r w:rsidR="004606D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the </w:t>
            </w:r>
            <w:r w:rsidRPr="003030D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senior level </w:t>
            </w:r>
            <w:r w:rsidR="00A87C1D" w:rsidRPr="003030D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Operational </w:t>
            </w:r>
            <w:r w:rsidR="005800D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Secretary</w:t>
            </w:r>
            <w:r w:rsidR="005800D1" w:rsidRPr="003030D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758CC12B" w14:textId="34976141" w:rsidR="00C64499" w:rsidRPr="003030D0" w:rsidRDefault="0072581E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Contributes to the appraisal</w:t>
            </w:r>
            <w:r w:rsidR="00C64499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, monitoring and evaluation of projects, including</w:t>
            </w:r>
            <w:r w:rsidR="004606D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</w:t>
            </w:r>
            <w:r w:rsidR="00C64499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financial assessment of proposals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33DB8921" w14:textId="77777777" w:rsidR="00666D05" w:rsidRPr="003030D0" w:rsidRDefault="00C64499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Accompanies the TA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field visits as appropriate.</w:t>
            </w:r>
          </w:p>
        </w:tc>
      </w:tr>
      <w:tr w:rsidR="00666D05" w:rsidRPr="003030D0" w14:paraId="4B311CD3" w14:textId="77777777" w:rsidTr="00AC3416">
        <w:trPr>
          <w:trHeight w:val="531"/>
        </w:trPr>
        <w:tc>
          <w:tcPr>
            <w:tcW w:w="10504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731E7BA" w14:textId="77777777" w:rsidR="00666D05" w:rsidRPr="003030D0" w:rsidRDefault="001F7216" w:rsidP="003F65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Working with partners</w:t>
            </w:r>
          </w:p>
          <w:p w14:paraId="70937833" w14:textId="36BB3653" w:rsidR="00666D05" w:rsidRPr="003030D0" w:rsidRDefault="00666D05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Liaise</w:t>
            </w:r>
            <w:r w:rsidR="001F7216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, in clo</w:t>
            </w:r>
            <w:r w:rsidR="001F7216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 coordination with the </w:t>
            </w:r>
            <w:r w:rsidR="00F41BE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line manager</w:t>
            </w:r>
            <w:r w:rsidR="001F7216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, and as appropriate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with</w:t>
            </w:r>
            <w:r w:rsidR="001F7216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partners,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local authorities and institutions</w:t>
            </w:r>
            <w:r w:rsidR="00F41BE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, in particular in relation to practical arrangements for the missions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4772E1E" w14:textId="176C473A" w:rsidR="00666D05" w:rsidRPr="003030D0" w:rsidRDefault="00666D05" w:rsidP="003F654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Assist</w:t>
            </w:r>
            <w:r w:rsidR="001F7216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with </w:t>
            </w:r>
            <w:r w:rsidR="00DA3D7E">
              <w:rPr>
                <w:rFonts w:ascii="Times New Roman" w:hAnsi="Times New Roman"/>
                <w:sz w:val="24"/>
                <w:szCs w:val="24"/>
                <w:lang w:val="en-GB"/>
              </w:rPr>
              <w:t>increasing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visibility</w:t>
            </w:r>
            <w:r w:rsidR="001F7216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communication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</w:t>
            </w:r>
            <w:r w:rsidR="00294190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ECHO’s overall assistance.</w:t>
            </w:r>
          </w:p>
        </w:tc>
      </w:tr>
      <w:tr w:rsidR="00666D05" w:rsidRPr="003030D0" w14:paraId="0F78136A" w14:textId="77777777" w:rsidTr="00AC3416">
        <w:trPr>
          <w:trHeight w:val="531"/>
        </w:trPr>
        <w:tc>
          <w:tcPr>
            <w:tcW w:w="10504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62BA205" w14:textId="77777777" w:rsidR="00666D05" w:rsidRPr="003030D0" w:rsidRDefault="00666D05" w:rsidP="003F654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Office Administration</w:t>
            </w:r>
          </w:p>
          <w:p w14:paraId="42F36BB7" w14:textId="77D5BD1F" w:rsidR="00666D05" w:rsidRPr="003030D0" w:rsidRDefault="001F7216" w:rsidP="003F6545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Assists in the preparation of weekly/monthly/specific sector meetings, particularly in the framework of the yearly programming exercise, compiling the agenda and taking minutes</w:t>
            </w:r>
            <w:r w:rsidR="0072581E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66D05" w:rsidRPr="003030D0" w14:paraId="070525BF" w14:textId="77777777" w:rsidTr="00AC3416">
        <w:trPr>
          <w:trHeight w:val="425"/>
        </w:trPr>
        <w:tc>
          <w:tcPr>
            <w:tcW w:w="10504" w:type="dxa"/>
            <w:gridSpan w:val="4"/>
            <w:tcBorders>
              <w:top w:val="single" w:sz="2" w:space="0" w:color="002776"/>
              <w:left w:val="single" w:sz="2" w:space="0" w:color="002776"/>
              <w:bottom w:val="single" w:sz="8" w:space="0" w:color="000000" w:themeColor="text1"/>
              <w:right w:val="single" w:sz="2" w:space="0" w:color="002776"/>
            </w:tcBorders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C8D8B60" w14:textId="77777777" w:rsidR="00666D05" w:rsidRPr="003030D0" w:rsidRDefault="00666D05" w:rsidP="003F6545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Office specific responsibilities/tasks:</w:t>
            </w:r>
            <w:r w:rsidRPr="003030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br/>
            </w:r>
            <w:permStart w:id="1057842857" w:edGrp="everyone"/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(When applicable)</w:t>
            </w:r>
          </w:p>
          <w:p w14:paraId="2D288864" w14:textId="77777777" w:rsidR="00666D05" w:rsidRPr="003030D0" w:rsidRDefault="00666D05" w:rsidP="003F654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Undertakes any additional tasks as assigned by the</w:t>
            </w:r>
            <w:r w:rsidR="00F41BE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TA,</w:t>
            </w:r>
            <w:r w:rsidR="000F3EAE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HoO</w:t>
            </w:r>
            <w:r w:rsidR="002E411F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/R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O and/or Headquarters.</w:t>
            </w:r>
            <w:permEnd w:id="1057842857"/>
          </w:p>
        </w:tc>
      </w:tr>
      <w:tr w:rsidR="00666D05" w:rsidRPr="003030D0" w14:paraId="201BE86A" w14:textId="77777777" w:rsidTr="00AC3416">
        <w:trPr>
          <w:trHeight w:val="345"/>
        </w:trPr>
        <w:tc>
          <w:tcPr>
            <w:tcW w:w="1050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424349" w14:textId="0886E7CF" w:rsidR="00666D05" w:rsidRPr="003030D0" w:rsidRDefault="00666D05" w:rsidP="7B7178B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lang w:val="en-GB"/>
              </w:rPr>
            </w:pPr>
            <w:r w:rsidRPr="7B7178B9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lastRenderedPageBreak/>
              <w:t>Competencies required:</w:t>
            </w:r>
          </w:p>
        </w:tc>
      </w:tr>
      <w:tr w:rsidR="00666D05" w:rsidRPr="003030D0" w14:paraId="16E006C9" w14:textId="77777777" w:rsidTr="00AC3416">
        <w:trPr>
          <w:trHeight w:val="843"/>
        </w:trPr>
        <w:tc>
          <w:tcPr>
            <w:tcW w:w="10504" w:type="dxa"/>
            <w:gridSpan w:val="4"/>
            <w:tcBorders>
              <w:top w:val="single" w:sz="8" w:space="0" w:color="000000" w:themeColor="text1"/>
              <w:left w:val="single" w:sz="2" w:space="0" w:color="002776"/>
              <w:bottom w:val="single" w:sz="8" w:space="0" w:color="000000" w:themeColor="text1"/>
              <w:right w:val="single" w:sz="2" w:space="0" w:color="002776"/>
            </w:tcBorders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62D75D6" w14:textId="23F9023D" w:rsidR="00666D05" w:rsidRPr="00606B98" w:rsidRDefault="516AE101" w:rsidP="3DC205B5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606B9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Working and communicating effectively with people: 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ability to communicate, support and work effectively with colleagues and teams to achieve collective goals. Building and maintaining excellent relationships with colleagues and partners.</w:t>
            </w:r>
          </w:p>
          <w:p w14:paraId="4F8CA3DD" w14:textId="0BDA4891" w:rsidR="00666D05" w:rsidRPr="00606B98" w:rsidRDefault="516AE101" w:rsidP="003030D0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6B9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Achieving impactful results</w:t>
            </w:r>
            <w:r w:rsidR="004534C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and</w:t>
            </w:r>
            <w:r w:rsidRPr="00606B9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quality: 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>ability and commitment to organise and perform</w:t>
            </w:r>
            <w:r w:rsidR="004534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the job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to the highest standards, delivering consistent results and striving for quality assurance.</w:t>
            </w:r>
          </w:p>
          <w:p w14:paraId="289CBFF9" w14:textId="039A3D07" w:rsidR="00666D05" w:rsidRPr="00606B98" w:rsidRDefault="516AE101" w:rsidP="3DC205B5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606B9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Understanding of the humanitarian and DG ECHO way of working: 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>ability to support</w:t>
            </w:r>
            <w:r w:rsidR="00A1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DG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ECHO's mandate, strategies and operations</w:t>
            </w:r>
            <w:r w:rsidR="00A1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>,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E66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to 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ensure policy compliance and in particular </w:t>
            </w:r>
            <w:r w:rsidR="00E66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>correct use of the Key Results Indicators (KRIs)</w:t>
            </w:r>
            <w:r w:rsidR="00E66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, and to 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>ensure</w:t>
            </w:r>
            <w:r w:rsidR="00E66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DG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ECHO's visibility. </w:t>
            </w:r>
            <w:r w:rsidR="00E66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>A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bility to ensure the correct application of </w:t>
            </w:r>
            <w:r w:rsidR="00AF42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DG </w:t>
            </w:r>
            <w:r w:rsidRPr="00606B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/>
              </w:rPr>
              <w:t>ECHO guidelines and procedures in all the decisions taken.</w:t>
            </w:r>
          </w:p>
          <w:p w14:paraId="363B2AA7" w14:textId="2D5489E0" w:rsidR="00666D05" w:rsidRPr="003030D0" w:rsidRDefault="516AE101" w:rsidP="7B7178B9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5306717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Demonstrating exemplar</w:t>
            </w:r>
            <w:r w:rsidR="4F528941" w:rsidRPr="5306717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y</w:t>
            </w:r>
            <w:r w:rsidRPr="5306717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attitudes and behaviours: </w:t>
            </w:r>
            <w:r w:rsidRPr="53067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commitment to act in line with DG ECHO and humanitarian values</w:t>
            </w:r>
            <w:r w:rsidR="00AF42B8" w:rsidRPr="53067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53067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demonstrating the required and exemplar</w:t>
            </w:r>
            <w:r w:rsidR="1583AE52" w:rsidRPr="53067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</w:t>
            </w:r>
            <w:r w:rsidRPr="53067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attitudes necessary for the Field Network.</w:t>
            </w:r>
          </w:p>
        </w:tc>
      </w:tr>
      <w:tr w:rsidR="00666D05" w:rsidRPr="003030D0" w14:paraId="76C2ABF8" w14:textId="77777777" w:rsidTr="00AC3416">
        <w:trPr>
          <w:trHeight w:val="376"/>
        </w:trPr>
        <w:tc>
          <w:tcPr>
            <w:tcW w:w="1050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FB824E" w14:textId="74FB1EC0" w:rsidR="00666D05" w:rsidRPr="003030D0" w:rsidRDefault="00666D05" w:rsidP="7B7178B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7B7178B9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Requirements: </w:t>
            </w:r>
          </w:p>
        </w:tc>
      </w:tr>
      <w:tr w:rsidR="00666D05" w:rsidRPr="003030D0" w14:paraId="7642337D" w14:textId="77777777" w:rsidTr="00AC3416">
        <w:trPr>
          <w:trHeight w:val="210"/>
        </w:trPr>
        <w:tc>
          <w:tcPr>
            <w:tcW w:w="10504" w:type="dxa"/>
            <w:gridSpan w:val="4"/>
            <w:tcBorders>
              <w:top w:val="single" w:sz="8" w:space="0" w:color="000000" w:themeColor="text1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254C4DCB" w14:textId="77777777" w:rsidR="00D954DD" w:rsidRPr="003030D0" w:rsidRDefault="00666D05" w:rsidP="003F6545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 xml:space="preserve">Education: </w:t>
            </w:r>
          </w:p>
          <w:p w14:paraId="7B513298" w14:textId="5718B12B" w:rsidR="00D954DD" w:rsidRPr="003030D0" w:rsidRDefault="000C0391" w:rsidP="00294190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Secondary</w:t>
            </w:r>
            <w:r w:rsidR="00294190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3030D0">
              <w:rPr>
                <w:rFonts w:ascii="Times New Roman" w:hAnsi="Times New Roman"/>
                <w:sz w:val="24"/>
                <w:szCs w:val="24"/>
              </w:rPr>
              <w:t>Ed</w:t>
            </w:r>
            <w:r w:rsidR="00294190" w:rsidRPr="003030D0">
              <w:rPr>
                <w:rFonts w:ascii="Times New Roman" w:hAnsi="Times New Roman"/>
                <w:sz w:val="24"/>
                <w:szCs w:val="24"/>
              </w:rPr>
              <w:t>u</w:t>
            </w:r>
            <w:r w:rsidR="00294190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cation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50EE6DA" w14:textId="77777777" w:rsidR="00666D05" w:rsidRPr="003030D0" w:rsidRDefault="00666D05" w:rsidP="003F6545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Knowledge</w:t>
            </w:r>
            <w:r w:rsidR="000C0391" w:rsidRPr="003030D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r w:rsidRPr="003030D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and Experience:</w:t>
            </w:r>
          </w:p>
          <w:p w14:paraId="57BB404A" w14:textId="2C0CF454" w:rsidR="007E7E8D" w:rsidRPr="003030D0" w:rsidRDefault="009D789A" w:rsidP="003F654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Minimum </w:t>
            </w:r>
            <w:r w:rsidR="00D954D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 years of relevant experience at national or international level in 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secr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etarial/assistance positions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59E43E7" w14:textId="6939DBE8" w:rsidR="00D954DD" w:rsidRPr="003030D0" w:rsidRDefault="0072581E" w:rsidP="003F654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Relevant experience in</w:t>
            </w:r>
            <w:r w:rsidR="009D789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954D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programme/project operations</w:t>
            </w:r>
            <w:r w:rsidR="009D789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would be an asset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39FD9C5" w14:textId="481E823A" w:rsidR="009D789A" w:rsidRPr="003030D0" w:rsidRDefault="007E7E8D" w:rsidP="003F654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Excellent drafting skills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6724724" w14:textId="46228AB3" w:rsidR="005B5A8B" w:rsidRPr="003030D0" w:rsidRDefault="007E7E8D" w:rsidP="003F654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Good communication skills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91FEB1F" w14:textId="629032C9" w:rsidR="00FB438C" w:rsidRPr="003030D0" w:rsidRDefault="009D789A" w:rsidP="003F654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Capable of working under press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ure in a multitasking position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88BE333" w14:textId="02CC0BCD" w:rsidR="009D789A" w:rsidRPr="003030D0" w:rsidRDefault="00FB438C" w:rsidP="003F654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Ability to work 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in a multicultural environment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997D452" w14:textId="435FBA0A" w:rsidR="00666D05" w:rsidRPr="003030D0" w:rsidRDefault="00D954DD" w:rsidP="003F654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Experience in the usage of computers and office software packages (MS Word, Excel, etc</w:t>
            </w:r>
            <w:r w:rsidR="000308C6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9D789A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50B941DA" w14:textId="77777777" w:rsidR="00666D05" w:rsidRPr="003030D0" w:rsidRDefault="00666D05" w:rsidP="003F6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 xml:space="preserve">Languages: </w:t>
            </w:r>
          </w:p>
          <w:p w14:paraId="63DD2CE3" w14:textId="78746F35" w:rsidR="00443675" w:rsidRPr="003030D0" w:rsidRDefault="00443675" w:rsidP="003F654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30D0">
              <w:rPr>
                <w:rFonts w:ascii="Times New Roman" w:hAnsi="Times New Roman"/>
                <w:sz w:val="24"/>
                <w:szCs w:val="24"/>
                <w:lang w:val="en-GB"/>
              </w:rPr>
              <w:t>Fluency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English (</w:t>
            </w:r>
            <w:r w:rsidR="00BE18DD">
              <w:rPr>
                <w:rFonts w:ascii="Times New Roman" w:hAnsi="Times New Roman"/>
                <w:sz w:val="24"/>
                <w:szCs w:val="24"/>
                <w:lang w:val="en-GB"/>
              </w:rPr>
              <w:t>oral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765783">
              <w:rPr>
                <w:rFonts w:ascii="Times New Roman" w:hAnsi="Times New Roman"/>
                <w:sz w:val="24"/>
                <w:szCs w:val="24"/>
                <w:lang w:val="en-GB"/>
              </w:rPr>
              <w:t>and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BE18DD">
              <w:rPr>
                <w:rFonts w:ascii="Times New Roman" w:hAnsi="Times New Roman"/>
                <w:sz w:val="24"/>
                <w:szCs w:val="24"/>
                <w:lang w:val="en-GB"/>
              </w:rPr>
              <w:t>written</w:t>
            </w:r>
            <w:r w:rsidR="007E7E8D" w:rsidRPr="003030D0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E2512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370FDA9B" w14:textId="4BF2145A" w:rsidR="00443675" w:rsidRPr="003030D0" w:rsidRDefault="008C5843" w:rsidP="003F654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1432488578" w:edGrp="everyone"/>
            <w:r>
              <w:rPr>
                <w:rFonts w:ascii="Times New Roman" w:hAnsi="Times New Roman"/>
                <w:sz w:val="24"/>
                <w:szCs w:val="24"/>
                <w:lang w:val="en-GB"/>
              </w:rPr>
              <w:t>Ukrainian</w:t>
            </w:r>
            <w:permEnd w:id="1432488578"/>
          </w:p>
        </w:tc>
      </w:tr>
    </w:tbl>
    <w:p w14:paraId="64BE31AD" w14:textId="77777777" w:rsidR="007E7E8D" w:rsidRPr="003030D0" w:rsidRDefault="007E7E8D" w:rsidP="009B7673">
      <w:pPr>
        <w:tabs>
          <w:tab w:val="left" w:pos="8377"/>
        </w:tabs>
        <w:spacing w:after="0"/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</w:p>
    <w:p w14:paraId="6F84B002" w14:textId="77777777" w:rsidR="007E7E8D" w:rsidRPr="003030D0" w:rsidRDefault="007E7E8D" w:rsidP="009B7673">
      <w:pPr>
        <w:tabs>
          <w:tab w:val="left" w:pos="8377"/>
        </w:tabs>
        <w:spacing w:after="0"/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  <w:r w:rsidRPr="003030D0"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3A3DCCBC" w14:textId="3A316C18" w:rsidR="006242A7" w:rsidRPr="003030D0" w:rsidRDefault="007E7E8D" w:rsidP="009B7673">
      <w:pPr>
        <w:tabs>
          <w:tab w:val="left" w:pos="8377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3030D0">
        <w:rPr>
          <w:rFonts w:ascii="Times New Roman" w:hAnsi="Times New Roman"/>
          <w:b/>
          <w:sz w:val="24"/>
          <w:szCs w:val="24"/>
          <w:lang w:val="en-GB"/>
        </w:rPr>
        <w:t>The Authority Authori</w:t>
      </w:r>
      <w:r w:rsidR="0036054E" w:rsidRPr="003030D0">
        <w:rPr>
          <w:rFonts w:ascii="Times New Roman" w:hAnsi="Times New Roman"/>
          <w:b/>
          <w:sz w:val="24"/>
          <w:szCs w:val="24"/>
          <w:lang w:val="en-GB"/>
        </w:rPr>
        <w:t>s</w:t>
      </w:r>
      <w:r w:rsidRPr="003030D0">
        <w:rPr>
          <w:rFonts w:ascii="Times New Roman" w:hAnsi="Times New Roman"/>
          <w:b/>
          <w:sz w:val="24"/>
          <w:szCs w:val="24"/>
          <w:lang w:val="en-GB"/>
        </w:rPr>
        <w:t>ed to Conclude Contracts (AACC) reserves the right to amend the job requirements in line with the local labo</w:t>
      </w:r>
      <w:r w:rsidR="003F6545" w:rsidRPr="003030D0">
        <w:rPr>
          <w:rFonts w:ascii="Times New Roman" w:hAnsi="Times New Roman"/>
          <w:b/>
          <w:sz w:val="24"/>
          <w:szCs w:val="24"/>
          <w:lang w:val="en-GB"/>
        </w:rPr>
        <w:t>u</w:t>
      </w:r>
      <w:r w:rsidRPr="003030D0">
        <w:rPr>
          <w:rFonts w:ascii="Times New Roman" w:hAnsi="Times New Roman"/>
          <w:b/>
          <w:sz w:val="24"/>
          <w:szCs w:val="24"/>
          <w:lang w:val="en-GB"/>
        </w:rPr>
        <w:t>r market conditions.</w:t>
      </w:r>
    </w:p>
    <w:sectPr w:rsidR="006242A7" w:rsidRPr="003030D0" w:rsidSect="00285E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04" w:right="1608" w:bottom="993" w:left="1134" w:header="708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0F3B" w14:textId="77777777" w:rsidR="00307916" w:rsidRDefault="00307916" w:rsidP="00611FA2">
      <w:pPr>
        <w:spacing w:after="0" w:line="240" w:lineRule="auto"/>
      </w:pPr>
      <w:r>
        <w:separator/>
      </w:r>
    </w:p>
  </w:endnote>
  <w:endnote w:type="continuationSeparator" w:id="0">
    <w:p w14:paraId="7C6C8676" w14:textId="77777777" w:rsidR="00307916" w:rsidRDefault="00307916" w:rsidP="00611FA2">
      <w:pPr>
        <w:spacing w:after="0" w:line="240" w:lineRule="auto"/>
      </w:pPr>
      <w:r>
        <w:continuationSeparator/>
      </w:r>
    </w:p>
  </w:endnote>
  <w:endnote w:type="continuationNotice" w:id="1">
    <w:p w14:paraId="4F2C97DF" w14:textId="77777777" w:rsidR="00307916" w:rsidRDefault="003079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73EC" w14:textId="77777777" w:rsidR="002330B6" w:rsidRDefault="00233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7FEC" w14:textId="3B5EC741" w:rsidR="00AC6B20" w:rsidRPr="0036054E" w:rsidRDefault="0036054E">
    <w:pPr>
      <w:pStyle w:val="Footer"/>
      <w:rPr>
        <w:lang w:val="en-GB"/>
      </w:rPr>
    </w:pPr>
    <w:r>
      <w:rPr>
        <w:lang w:val="en-GB"/>
      </w:rPr>
      <w:t>Version 202</w:t>
    </w:r>
    <w:r w:rsidR="009B7673">
      <w:rPr>
        <w:lang w:val="en-GB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962C" w14:textId="77777777" w:rsidR="002330B6" w:rsidRDefault="00233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F892" w14:textId="77777777" w:rsidR="00307916" w:rsidRDefault="00307916" w:rsidP="00611FA2">
      <w:pPr>
        <w:spacing w:after="0" w:line="240" w:lineRule="auto"/>
      </w:pPr>
      <w:r>
        <w:separator/>
      </w:r>
    </w:p>
  </w:footnote>
  <w:footnote w:type="continuationSeparator" w:id="0">
    <w:p w14:paraId="5FEA0512" w14:textId="77777777" w:rsidR="00307916" w:rsidRDefault="00307916" w:rsidP="00611FA2">
      <w:pPr>
        <w:spacing w:after="0" w:line="240" w:lineRule="auto"/>
      </w:pPr>
      <w:r>
        <w:continuationSeparator/>
      </w:r>
    </w:p>
  </w:footnote>
  <w:footnote w:type="continuationNotice" w:id="1">
    <w:p w14:paraId="0F56D423" w14:textId="77777777" w:rsidR="00307916" w:rsidRDefault="003079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94FE" w14:textId="77777777" w:rsidR="002330B6" w:rsidRDefault="00233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C38E" w14:textId="77777777" w:rsidR="00285E6A" w:rsidRDefault="00285E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67"/>
      <w:gridCol w:w="7344"/>
    </w:tblGrid>
    <w:tr w:rsidR="00285E6A" w14:paraId="0061C1B7" w14:textId="77777777" w:rsidTr="0004531A">
      <w:trPr>
        <w:trHeight w:val="765"/>
      </w:trPr>
      <w:tc>
        <w:tcPr>
          <w:tcW w:w="2467" w:type="dxa"/>
          <w:tcBorders>
            <w:top w:val="nil"/>
            <w:left w:val="nil"/>
            <w:bottom w:val="nil"/>
            <w:right w:val="nil"/>
          </w:tcBorders>
        </w:tcPr>
        <w:p w14:paraId="45C6D7AA" w14:textId="77777777" w:rsidR="00285E6A" w:rsidRDefault="00285E6A" w:rsidP="00285E6A">
          <w:pPr>
            <w:pStyle w:val="ZCom"/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0E583ED7" wp14:editId="164E2DE6">
                <wp:extent cx="1361440" cy="674370"/>
                <wp:effectExtent l="0" t="0" r="0" b="0"/>
                <wp:docPr id="548048443" name="Picture 548048443" descr="A blue square with yellow stars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8048443" name="Picture 548048443" descr="A blue square with yellow stars on i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144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4" w:type="dxa"/>
          <w:tcBorders>
            <w:top w:val="nil"/>
            <w:left w:val="nil"/>
            <w:bottom w:val="nil"/>
            <w:right w:val="nil"/>
          </w:tcBorders>
        </w:tcPr>
        <w:p w14:paraId="784C751D" w14:textId="77777777" w:rsidR="00285E6A" w:rsidRPr="002B0DF8" w:rsidRDefault="00307916" w:rsidP="00285E6A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/>
              <w:sz w:val="24"/>
              <w:szCs w:val="24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  <w:id w:val="-1043055602"/>
              <w:dataBinding w:xpath="/Texts/OrgaRoot" w:storeItemID="{4EF90DE6-88B6-4264-9629-4D8DFDFE87D2}"/>
              <w:text w:multiLine="1"/>
            </w:sdtPr>
            <w:sdtEndPr/>
            <w:sdtContent>
              <w:r w:rsidR="00285E6A" w:rsidRPr="002B0DF8">
                <w:rPr>
                  <w:rFonts w:ascii="Times New Roman" w:eastAsia="Times New Roman" w:hAnsi="Times New Roman"/>
                  <w:sz w:val="24"/>
                  <w:szCs w:val="24"/>
                  <w:lang w:val="en-GB" w:eastAsia="en-GB"/>
                </w:rPr>
                <w:t>EUROPEAN COMMISSION</w:t>
              </w:r>
            </w:sdtContent>
          </w:sdt>
        </w:p>
        <w:p w14:paraId="2835CA01" w14:textId="77777777" w:rsidR="00285E6A" w:rsidRPr="00086541" w:rsidRDefault="00307916" w:rsidP="00285E6A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1089117938"/>
              <w:dataBinding w:xpath="/Author/OrgaEntity1/HeadLine1" w:storeItemID="{863BC18D-259C-4B87-9F9C-02D5C3B445D7}"/>
              <w:text w:multiLine="1"/>
            </w:sdtPr>
            <w:sdtEndPr/>
            <w:sdtContent>
              <w:r w:rsidR="00285E6A" w:rsidRPr="000865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DIRECTORATE-GENERAL FOR EUROPEAN CIVIL PROTECTION AND HUMANITARIAN AID</w:t>
              </w:r>
            </w:sdtContent>
          </w:sdt>
        </w:p>
        <w:p w14:paraId="32935491" w14:textId="77777777" w:rsidR="00285E6A" w:rsidRPr="00086541" w:rsidRDefault="00307916" w:rsidP="00285E6A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100917377"/>
              <w:dataBinding w:xpath="/Author/OrgaEntity1/HeadLine2" w:storeItemID="{863BC18D-259C-4B87-9F9C-02D5C3B445D7}"/>
              <w:text w:multiLine="1"/>
            </w:sdtPr>
            <w:sdtEndPr/>
            <w:sdtContent>
              <w:r w:rsidR="00285E6A" w:rsidRPr="000865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OPERATIONS (ECHO)</w:t>
              </w:r>
            </w:sdtContent>
          </w:sdt>
        </w:p>
        <w:p w14:paraId="59200E19" w14:textId="77777777" w:rsidR="00285E6A" w:rsidRPr="00086541" w:rsidRDefault="00307916" w:rsidP="00285E6A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323016321"/>
              <w:dataBinding w:xpath="/Author/OrgaEntity2/HeadLine1" w:storeItemID="{863BC18D-259C-4B87-9F9C-02D5C3B445D7}"/>
              <w:text w:multiLine="1"/>
            </w:sdtPr>
            <w:sdtEndPr/>
            <w:sdtContent>
              <w:r w:rsidR="00285E6A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Resources</w:t>
              </w:r>
            </w:sdtContent>
          </w:sdt>
        </w:p>
        <w:p w14:paraId="3DC9C39A" w14:textId="77777777" w:rsidR="00285E6A" w:rsidRDefault="00307916" w:rsidP="00285E6A">
          <w:pPr>
            <w:pStyle w:val="ZDGName"/>
          </w:pPr>
          <w:sdt>
            <w:sdtPr>
              <w:rPr>
                <w:rFonts w:ascii="Times New Roman" w:eastAsia="SimSun" w:hAnsi="Times New Roman" w:cs="Times New Roman"/>
                <w:b/>
                <w:lang w:val="en-US" w:eastAsia="zh-CN"/>
              </w:rPr>
              <w:id w:val="1983033722"/>
              <w:dataBinding w:xpath="/Author/OrgaEntity3/HeadLine1" w:storeItemID="{863BC18D-259C-4B87-9F9C-02D5C3B445D7}"/>
              <w:text w:multiLine="1"/>
            </w:sdtPr>
            <w:sdtEndPr/>
            <w:sdtContent>
              <w:r w:rsidR="00285E6A" w:rsidRPr="00086541">
                <w:rPr>
                  <w:rFonts w:ascii="Times New Roman" w:eastAsia="SimSun" w:hAnsi="Times New Roman" w:cs="Times New Roman"/>
                  <w:b/>
                  <w:lang w:val="en-US" w:eastAsia="zh-CN"/>
                </w:rPr>
                <w:t>ECHO Field Network</w:t>
              </w:r>
            </w:sdtContent>
          </w:sdt>
        </w:p>
      </w:tc>
    </w:tr>
  </w:tbl>
  <w:p w14:paraId="415149FE" w14:textId="77777777" w:rsidR="00285E6A" w:rsidRPr="00086541" w:rsidRDefault="00285E6A" w:rsidP="00584F5C">
    <w:pPr>
      <w:pStyle w:val="Header"/>
      <w:ind w:left="5760"/>
      <w:jc w:val="right"/>
      <w:rPr>
        <w:rFonts w:ascii="Times New Roman" w:hAnsi="Times New Roman"/>
        <w:sz w:val="36"/>
        <w:lang w:val="en-GB"/>
      </w:rPr>
    </w:pPr>
    <w:r w:rsidRPr="00086541">
      <w:rPr>
        <w:rFonts w:ascii="Times New Roman" w:hAnsi="Times New Roman"/>
        <w:sz w:val="36"/>
        <w:lang w:val="en-GB"/>
      </w:rPr>
      <w:t>Terms of Reference</w:t>
    </w:r>
  </w:p>
  <w:p w14:paraId="0089ED4E" w14:textId="50437F29" w:rsidR="002330B6" w:rsidRPr="00285E6A" w:rsidRDefault="00285E6A" w:rsidP="00584F5C">
    <w:pPr>
      <w:pStyle w:val="Header"/>
      <w:ind w:left="5760"/>
      <w:jc w:val="right"/>
      <w:rPr>
        <w:rFonts w:ascii="Times New Roman" w:hAnsi="Times New Roman"/>
        <w:sz w:val="24"/>
        <w:lang w:val="en-GB"/>
      </w:rPr>
    </w:pPr>
    <w:r w:rsidRPr="00086541">
      <w:rPr>
        <w:rFonts w:ascii="Times New Roman" w:hAnsi="Times New Roman"/>
        <w:i/>
        <w:sz w:val="24"/>
        <w:lang w:val="en-GB"/>
      </w:rPr>
      <w:t xml:space="preserve">Operational </w:t>
    </w:r>
    <w:r>
      <w:rPr>
        <w:rFonts w:ascii="Times New Roman" w:hAnsi="Times New Roman"/>
        <w:i/>
        <w:sz w:val="24"/>
        <w:lang w:val="en-GB"/>
      </w:rPr>
      <w:t>Secretary</w:t>
    </w:r>
    <w:r w:rsidRPr="00086541">
      <w:rPr>
        <w:rFonts w:ascii="Times New Roman" w:hAnsi="Times New Roman"/>
        <w:i/>
        <w:sz w:val="24"/>
        <w:lang w:val="en-GB"/>
      </w:rPr>
      <w:t xml:space="preserve"> (Group III)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549D"/>
    <w:multiLevelType w:val="hybridMultilevel"/>
    <w:tmpl w:val="C40C8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4F9C"/>
    <w:multiLevelType w:val="hybridMultilevel"/>
    <w:tmpl w:val="57E8B62A"/>
    <w:lvl w:ilvl="0" w:tplc="4010F74A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1AD04A1F"/>
    <w:multiLevelType w:val="hybridMultilevel"/>
    <w:tmpl w:val="7B249502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1CF92CB1"/>
    <w:multiLevelType w:val="hybridMultilevel"/>
    <w:tmpl w:val="3BFED190"/>
    <w:lvl w:ilvl="0" w:tplc="01EAC46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15A5E"/>
    <w:multiLevelType w:val="hybridMultilevel"/>
    <w:tmpl w:val="DE46E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17F59"/>
    <w:multiLevelType w:val="hybridMultilevel"/>
    <w:tmpl w:val="A03A4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CD457F"/>
    <w:multiLevelType w:val="hybridMultilevel"/>
    <w:tmpl w:val="D98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3602485">
    <w:abstractNumId w:val="1"/>
  </w:num>
  <w:num w:numId="2" w16cid:durableId="1643382781">
    <w:abstractNumId w:val="3"/>
  </w:num>
  <w:num w:numId="3" w16cid:durableId="985359311">
    <w:abstractNumId w:val="9"/>
  </w:num>
  <w:num w:numId="4" w16cid:durableId="1233587029">
    <w:abstractNumId w:val="10"/>
  </w:num>
  <w:num w:numId="5" w16cid:durableId="728071503">
    <w:abstractNumId w:val="8"/>
  </w:num>
  <w:num w:numId="6" w16cid:durableId="822434896">
    <w:abstractNumId w:val="0"/>
  </w:num>
  <w:num w:numId="7" w16cid:durableId="149371985">
    <w:abstractNumId w:val="7"/>
  </w:num>
  <w:num w:numId="8" w16cid:durableId="919097025">
    <w:abstractNumId w:val="6"/>
  </w:num>
  <w:num w:numId="9" w16cid:durableId="1171946660">
    <w:abstractNumId w:val="2"/>
  </w:num>
  <w:num w:numId="10" w16cid:durableId="1574855569">
    <w:abstractNumId w:val="5"/>
  </w:num>
  <w:num w:numId="11" w16cid:durableId="394281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gZrF0c1EdcA91X0AX5DQtupdFhTZYRgMQhJLrtuw2VN18o7XTF5jFWhSnQFLHFfmNi+GrDhQdx2xSnELYTrLQQ==" w:salt="3rFKqzn2s64pJe8V7XGTe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W_DocType" w:val="NORMAL"/>
  </w:docVars>
  <w:rsids>
    <w:rsidRoot w:val="00611FA2"/>
    <w:rsid w:val="000020DE"/>
    <w:rsid w:val="00005C59"/>
    <w:rsid w:val="00023C57"/>
    <w:rsid w:val="000308C6"/>
    <w:rsid w:val="000312F3"/>
    <w:rsid w:val="0004660F"/>
    <w:rsid w:val="00047630"/>
    <w:rsid w:val="00051933"/>
    <w:rsid w:val="000619C8"/>
    <w:rsid w:val="00073394"/>
    <w:rsid w:val="0007617A"/>
    <w:rsid w:val="00086541"/>
    <w:rsid w:val="00087D2A"/>
    <w:rsid w:val="000B2E18"/>
    <w:rsid w:val="000C0391"/>
    <w:rsid w:val="000C243C"/>
    <w:rsid w:val="000D1288"/>
    <w:rsid w:val="000D601B"/>
    <w:rsid w:val="000F06CD"/>
    <w:rsid w:val="000F3EAE"/>
    <w:rsid w:val="000F5C32"/>
    <w:rsid w:val="00113BC8"/>
    <w:rsid w:val="00143724"/>
    <w:rsid w:val="00176166"/>
    <w:rsid w:val="00197FB1"/>
    <w:rsid w:val="001B1D0E"/>
    <w:rsid w:val="001B5B24"/>
    <w:rsid w:val="001D3240"/>
    <w:rsid w:val="001F7216"/>
    <w:rsid w:val="002330B6"/>
    <w:rsid w:val="00276228"/>
    <w:rsid w:val="0027799A"/>
    <w:rsid w:val="00280103"/>
    <w:rsid w:val="00285E6A"/>
    <w:rsid w:val="0028789F"/>
    <w:rsid w:val="0029001D"/>
    <w:rsid w:val="00294190"/>
    <w:rsid w:val="002B0DF8"/>
    <w:rsid w:val="002C603C"/>
    <w:rsid w:val="002D2E4D"/>
    <w:rsid w:val="002D5E96"/>
    <w:rsid w:val="002E0F7F"/>
    <w:rsid w:val="002E411F"/>
    <w:rsid w:val="002F79E7"/>
    <w:rsid w:val="003030D0"/>
    <w:rsid w:val="00307916"/>
    <w:rsid w:val="0031225F"/>
    <w:rsid w:val="00325410"/>
    <w:rsid w:val="0033426E"/>
    <w:rsid w:val="003354DF"/>
    <w:rsid w:val="00345D4D"/>
    <w:rsid w:val="00354E84"/>
    <w:rsid w:val="003579C8"/>
    <w:rsid w:val="0036054E"/>
    <w:rsid w:val="00362874"/>
    <w:rsid w:val="0036611F"/>
    <w:rsid w:val="0037266C"/>
    <w:rsid w:val="003A7359"/>
    <w:rsid w:val="003C1CB8"/>
    <w:rsid w:val="003D7FD7"/>
    <w:rsid w:val="003E2C87"/>
    <w:rsid w:val="003F54A3"/>
    <w:rsid w:val="003F6545"/>
    <w:rsid w:val="003F6D4F"/>
    <w:rsid w:val="004025AF"/>
    <w:rsid w:val="004224EA"/>
    <w:rsid w:val="00432DE6"/>
    <w:rsid w:val="00443675"/>
    <w:rsid w:val="004534CD"/>
    <w:rsid w:val="004606D7"/>
    <w:rsid w:val="00462C6D"/>
    <w:rsid w:val="0049221E"/>
    <w:rsid w:val="004B52DD"/>
    <w:rsid w:val="004C62FD"/>
    <w:rsid w:val="004D5EB5"/>
    <w:rsid w:val="004F341C"/>
    <w:rsid w:val="005052CE"/>
    <w:rsid w:val="005353F1"/>
    <w:rsid w:val="0053799D"/>
    <w:rsid w:val="00544219"/>
    <w:rsid w:val="00573953"/>
    <w:rsid w:val="005800D1"/>
    <w:rsid w:val="00584F5C"/>
    <w:rsid w:val="005B5A8B"/>
    <w:rsid w:val="005C504B"/>
    <w:rsid w:val="005E1242"/>
    <w:rsid w:val="005F412F"/>
    <w:rsid w:val="00606B98"/>
    <w:rsid w:val="00611FA2"/>
    <w:rsid w:val="006242A7"/>
    <w:rsid w:val="006348F6"/>
    <w:rsid w:val="0063568F"/>
    <w:rsid w:val="0063612F"/>
    <w:rsid w:val="006412AE"/>
    <w:rsid w:val="006508BB"/>
    <w:rsid w:val="00666D05"/>
    <w:rsid w:val="006752DE"/>
    <w:rsid w:val="006E1BB1"/>
    <w:rsid w:val="006E5399"/>
    <w:rsid w:val="006E761B"/>
    <w:rsid w:val="007033C8"/>
    <w:rsid w:val="0072581E"/>
    <w:rsid w:val="00734C6C"/>
    <w:rsid w:val="00751531"/>
    <w:rsid w:val="00765783"/>
    <w:rsid w:val="007870CB"/>
    <w:rsid w:val="007A6717"/>
    <w:rsid w:val="007C3078"/>
    <w:rsid w:val="007D1303"/>
    <w:rsid w:val="007D36AE"/>
    <w:rsid w:val="007E77D4"/>
    <w:rsid w:val="007E7E8D"/>
    <w:rsid w:val="007F6990"/>
    <w:rsid w:val="00803D77"/>
    <w:rsid w:val="00843B63"/>
    <w:rsid w:val="0085763A"/>
    <w:rsid w:val="00860565"/>
    <w:rsid w:val="0087430E"/>
    <w:rsid w:val="00897E15"/>
    <w:rsid w:val="008A262C"/>
    <w:rsid w:val="008A4798"/>
    <w:rsid w:val="008A594D"/>
    <w:rsid w:val="008C4236"/>
    <w:rsid w:val="008C5843"/>
    <w:rsid w:val="008D2747"/>
    <w:rsid w:val="008D4B80"/>
    <w:rsid w:val="008D6221"/>
    <w:rsid w:val="008D6351"/>
    <w:rsid w:val="00910976"/>
    <w:rsid w:val="00926D88"/>
    <w:rsid w:val="00932659"/>
    <w:rsid w:val="00946022"/>
    <w:rsid w:val="00962E65"/>
    <w:rsid w:val="009735C1"/>
    <w:rsid w:val="0098008C"/>
    <w:rsid w:val="009B0D2B"/>
    <w:rsid w:val="009B69C9"/>
    <w:rsid w:val="009B7673"/>
    <w:rsid w:val="009D4359"/>
    <w:rsid w:val="009D789A"/>
    <w:rsid w:val="00A0236E"/>
    <w:rsid w:val="00A15B59"/>
    <w:rsid w:val="00A171DE"/>
    <w:rsid w:val="00A42345"/>
    <w:rsid w:val="00A666BB"/>
    <w:rsid w:val="00A6679D"/>
    <w:rsid w:val="00A75281"/>
    <w:rsid w:val="00A82B63"/>
    <w:rsid w:val="00A87C1D"/>
    <w:rsid w:val="00A926A2"/>
    <w:rsid w:val="00AA47EA"/>
    <w:rsid w:val="00AA517C"/>
    <w:rsid w:val="00AC0636"/>
    <w:rsid w:val="00AC3416"/>
    <w:rsid w:val="00AC6B20"/>
    <w:rsid w:val="00AD51DF"/>
    <w:rsid w:val="00AF42B8"/>
    <w:rsid w:val="00B27849"/>
    <w:rsid w:val="00B778B3"/>
    <w:rsid w:val="00B94BCB"/>
    <w:rsid w:val="00BB308E"/>
    <w:rsid w:val="00BB4838"/>
    <w:rsid w:val="00BC6D20"/>
    <w:rsid w:val="00BE18DD"/>
    <w:rsid w:val="00BE40D0"/>
    <w:rsid w:val="00C11961"/>
    <w:rsid w:val="00C127FB"/>
    <w:rsid w:val="00C3310B"/>
    <w:rsid w:val="00C47EE7"/>
    <w:rsid w:val="00C54D5D"/>
    <w:rsid w:val="00C61084"/>
    <w:rsid w:val="00C64499"/>
    <w:rsid w:val="00C86028"/>
    <w:rsid w:val="00CA6F96"/>
    <w:rsid w:val="00CA7DB7"/>
    <w:rsid w:val="00CB6010"/>
    <w:rsid w:val="00CD18D7"/>
    <w:rsid w:val="00CD1CE0"/>
    <w:rsid w:val="00CE381A"/>
    <w:rsid w:val="00CE6466"/>
    <w:rsid w:val="00CE7D9E"/>
    <w:rsid w:val="00D0779B"/>
    <w:rsid w:val="00D16778"/>
    <w:rsid w:val="00D17FA7"/>
    <w:rsid w:val="00D34A83"/>
    <w:rsid w:val="00D3619D"/>
    <w:rsid w:val="00D36B17"/>
    <w:rsid w:val="00D54D2B"/>
    <w:rsid w:val="00D622F7"/>
    <w:rsid w:val="00D675A9"/>
    <w:rsid w:val="00D873DC"/>
    <w:rsid w:val="00D94AA6"/>
    <w:rsid w:val="00D954DD"/>
    <w:rsid w:val="00DA3D7E"/>
    <w:rsid w:val="00DC1426"/>
    <w:rsid w:val="00DC6CD7"/>
    <w:rsid w:val="00DD110C"/>
    <w:rsid w:val="00DE0EDF"/>
    <w:rsid w:val="00DF224D"/>
    <w:rsid w:val="00DF6E2D"/>
    <w:rsid w:val="00E021CE"/>
    <w:rsid w:val="00E11A76"/>
    <w:rsid w:val="00E1426A"/>
    <w:rsid w:val="00E224F9"/>
    <w:rsid w:val="00E2512D"/>
    <w:rsid w:val="00E35087"/>
    <w:rsid w:val="00E66648"/>
    <w:rsid w:val="00EA631D"/>
    <w:rsid w:val="00EB5DFF"/>
    <w:rsid w:val="00ED1644"/>
    <w:rsid w:val="00ED5797"/>
    <w:rsid w:val="00EE324F"/>
    <w:rsid w:val="00EE45CD"/>
    <w:rsid w:val="00F04E34"/>
    <w:rsid w:val="00F11F4B"/>
    <w:rsid w:val="00F13993"/>
    <w:rsid w:val="00F1642D"/>
    <w:rsid w:val="00F3103E"/>
    <w:rsid w:val="00F35B7E"/>
    <w:rsid w:val="00F41BEA"/>
    <w:rsid w:val="00F72088"/>
    <w:rsid w:val="00F86E66"/>
    <w:rsid w:val="00F91F12"/>
    <w:rsid w:val="00F93864"/>
    <w:rsid w:val="00F9576E"/>
    <w:rsid w:val="00FA212A"/>
    <w:rsid w:val="00FB438C"/>
    <w:rsid w:val="00FE3865"/>
    <w:rsid w:val="02387334"/>
    <w:rsid w:val="1583AE52"/>
    <w:rsid w:val="23556242"/>
    <w:rsid w:val="3788337E"/>
    <w:rsid w:val="3DC205B5"/>
    <w:rsid w:val="4F528941"/>
    <w:rsid w:val="516AE101"/>
    <w:rsid w:val="53067179"/>
    <w:rsid w:val="7B71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DC466"/>
  <w15:chartTrackingRefBased/>
  <w15:docId w15:val="{882B4F69-9E9E-4EDE-AC79-0607E73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03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B4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B43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438C"/>
    <w:rPr>
      <w:b/>
      <w:bCs/>
      <w:sz w:val="20"/>
      <w:szCs w:val="20"/>
    </w:rPr>
  </w:style>
  <w:style w:type="paragraph" w:customStyle="1" w:styleId="ZCom">
    <w:name w:val="Z_Com"/>
    <w:basedOn w:val="Normal"/>
    <w:next w:val="ZDGName"/>
    <w:uiPriority w:val="99"/>
    <w:rsid w:val="005353F1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5353F1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57395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EB5DFF"/>
    <w:rPr>
      <w:color w:val="808080"/>
    </w:rPr>
  </w:style>
  <w:style w:type="paragraph" w:styleId="Revision">
    <w:name w:val="Revision"/>
    <w:hidden/>
    <w:uiPriority w:val="99"/>
    <w:semiHidden/>
    <w:rsid w:val="002330B6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e920e-7055-410f-992d-b5158b7e46e4">
      <Value>12</Value>
      <Value>9</Value>
    </TaxCatchAll>
    <lcf76f155ced4ddcb4097134ff3c332f xmlns="77117d08-198f-4ab6-b273-ed05b39e06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4AAD724F64B4F8E3AE19F3514B2EF" ma:contentTypeVersion="13" ma:contentTypeDescription="Create a new document." ma:contentTypeScope="" ma:versionID="7998301d6594dde180448be4548603f1">
  <xsd:schema xmlns:xsd="http://www.w3.org/2001/XMLSchema" xmlns:xs="http://www.w3.org/2001/XMLSchema" xmlns:p="http://schemas.microsoft.com/office/2006/metadata/properties" xmlns:ns2="77117d08-198f-4ab6-b273-ed05b39e065a" xmlns:ns3="8e3e920e-7055-410f-992d-b5158b7e46e4" targetNamespace="http://schemas.microsoft.com/office/2006/metadata/properties" ma:root="true" ma:fieldsID="24d2ac263df5370b8aa347e7fc2a4763" ns2:_="" ns3:_="">
    <xsd:import namespace="77117d08-198f-4ab6-b273-ed05b39e065a"/>
    <xsd:import namespace="8e3e920e-7055-410f-992d-b5158b7e4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17d08-198f-4ab6-b273-ed05b39e0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a10fc3-024b-48bc-8637-d0f701cec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e920e-7055-410f-992d-b5158b7e46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fc070f-ad04-4a2e-8ec2-9f022c55dbf6}" ma:internalName="TaxCatchAll" ma:showField="CatchAllData" ma:web="8e3e920e-7055-410f-992d-b5158b7e4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eea10fc3-024b-48bc-8637-d0f701ceceb4" ContentTypeId="0x0101002FA61E6B399E1844B0367145DC6906F805" PreviousValue="false" LastSyncTimeStamp="2023-12-05T14:07:50.55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39087-D7EA-4D96-87A5-A468586AFD9B}">
  <ds:schemaRefs>
    <ds:schemaRef ds:uri="http://schemas.microsoft.com/office/2006/metadata/properties"/>
    <ds:schemaRef ds:uri="http://schemas.microsoft.com/office/infopath/2007/PartnerControls"/>
    <ds:schemaRef ds:uri="60519db3-af69-4d9d-b25c-b66260666635"/>
  </ds:schemaRefs>
</ds:datastoreItem>
</file>

<file path=customXml/itemProps2.xml><?xml version="1.0" encoding="utf-8"?>
<ds:datastoreItem xmlns:ds="http://schemas.openxmlformats.org/officeDocument/2006/customXml" ds:itemID="{9458FFBB-EC5B-410D-A6AF-D8E9ED76130E}"/>
</file>

<file path=customXml/itemProps3.xml><?xml version="1.0" encoding="utf-8"?>
<ds:datastoreItem xmlns:ds="http://schemas.openxmlformats.org/officeDocument/2006/customXml" ds:itemID="{60150ADB-D86A-469B-8653-4D407C9610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2A15F9-DB0E-4AD2-95DC-FE8FBA72E1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E80293-94EE-4E96-824D-3858A9FDFA4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554620-C062-42AA-86B8-4F2CC3BD0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3429</Characters>
  <Application>Microsoft Office Word</Application>
  <DocSecurity>8</DocSecurity>
  <Lines>28</Lines>
  <Paragraphs>8</Paragraphs>
  <ScaleCrop>false</ScaleCrop>
  <Company>*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 ToR - Operational Assistant (OA) Group III</dc:title>
  <dc:subject/>
  <dc:creator>rpereiraagostinho</dc:creator>
  <cp:keywords/>
  <cp:lastModifiedBy>MAKAHLEH Dana (ECHO Amman)</cp:lastModifiedBy>
  <cp:revision>63</cp:revision>
  <dcterms:created xsi:type="dcterms:W3CDTF">2020-06-19T21:40:00Z</dcterms:created>
  <dcterms:modified xsi:type="dcterms:W3CDTF">2026-02-26T09:04:00Z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50;#Terms of Reference|ee6b9269-217b-4945-8607-8adb9292beb1;#67;#Recruitment|3227da7a-ec63-4cba-9c9b-202c2a44c6f0</vt:lpwstr>
  </property>
  <property fmtid="{D5CDD505-2E9C-101B-9397-08002B2CF9AE}" pid="3" name="Document type">
    <vt:lpwstr>146;#Terms of reference|470d4dfa-e027-49ac-bb5c-68d5f8a4da29</vt:lpwstr>
  </property>
  <property fmtid="{D5CDD505-2E9C-101B-9397-08002B2CF9AE}" pid="4" name="ContentTypeId">
    <vt:lpwstr>0x01010085F4AAD724F64B4F8E3AE19F3514B2EF</vt:lpwstr>
  </property>
  <property fmtid="{D5CDD505-2E9C-101B-9397-08002B2CF9AE}" pid="5" name="l51dccd79e434047b8dd9dc6f057d3a9">
    <vt:lpwstr/>
  </property>
  <property fmtid="{D5CDD505-2E9C-101B-9397-08002B2CF9AE}" pid="6" name="Status0">
    <vt:lpwstr/>
  </property>
  <property fmtid="{D5CDD505-2E9C-101B-9397-08002B2CF9AE}" pid="7" name="_ExtendedDescription">
    <vt:lpwstr/>
  </property>
  <property fmtid="{D5CDD505-2E9C-101B-9397-08002B2CF9AE}" pid="8" name="Topics">
    <vt:lpwstr>233;#Terms of reference|9fea845e-085f-49e2-8dac-5b0ae1b28c3d</vt:lpwstr>
  </property>
  <property fmtid="{D5CDD505-2E9C-101B-9397-08002B2CF9AE}" pid="9" name="URL">
    <vt:lpwstr/>
  </property>
  <property fmtid="{D5CDD505-2E9C-101B-9397-08002B2CF9AE}" pid="10" name="l9d7d85f27e247a3b9efd99b340e9805">
    <vt:lpwstr/>
  </property>
  <property fmtid="{D5CDD505-2E9C-101B-9397-08002B2CF9AE}" pid="11" name="ECHO_x002d_Section">
    <vt:lpwstr/>
  </property>
  <property fmtid="{D5CDD505-2E9C-101B-9397-08002B2CF9AE}" pid="12" name="o9909be0adac4adabece3956f1bcf8db">
    <vt:lpwstr/>
  </property>
  <property fmtid="{D5CDD505-2E9C-101B-9397-08002B2CF9AE}" pid="13" name="ECHO-Topic">
    <vt:lpwstr>9;#Terms of reference|8d4fa138-0c63-4184-b16d-0723e6253986</vt:lpwstr>
  </property>
  <property fmtid="{D5CDD505-2E9C-101B-9397-08002B2CF9AE}" pid="14" name="ECHO-DocType">
    <vt:lpwstr>12;#Terms of reference|0e9ba473-b7c2-4fae-bb34-5d69aa4e56d1</vt:lpwstr>
  </property>
  <property fmtid="{D5CDD505-2E9C-101B-9397-08002B2CF9AE}" pid="15" name="ECHO-PageSection">
    <vt:lpwstr>9;#Terms of reference|8d4fa138-0c63-4184-b16d-0723e6253986</vt:lpwstr>
  </property>
  <property fmtid="{D5CDD505-2E9C-101B-9397-08002B2CF9AE}" pid="16" name="ECHO-Section">
    <vt:lpwstr/>
  </property>
  <property fmtid="{D5CDD505-2E9C-101B-9397-08002B2CF9AE}" pid="17" name="MSIP_Label_6bd9ddd1-4d20-43f6-abfa-fc3c07406f94_Enabled">
    <vt:lpwstr>true</vt:lpwstr>
  </property>
  <property fmtid="{D5CDD505-2E9C-101B-9397-08002B2CF9AE}" pid="18" name="MSIP_Label_6bd9ddd1-4d20-43f6-abfa-fc3c07406f94_SetDate">
    <vt:lpwstr>2024-08-08T08:37:31Z</vt:lpwstr>
  </property>
  <property fmtid="{D5CDD505-2E9C-101B-9397-08002B2CF9AE}" pid="19" name="MSIP_Label_6bd9ddd1-4d20-43f6-abfa-fc3c07406f94_Method">
    <vt:lpwstr>Standard</vt:lpwstr>
  </property>
  <property fmtid="{D5CDD505-2E9C-101B-9397-08002B2CF9AE}" pid="20" name="MSIP_Label_6bd9ddd1-4d20-43f6-abfa-fc3c07406f94_Name">
    <vt:lpwstr>Commission Use</vt:lpwstr>
  </property>
  <property fmtid="{D5CDD505-2E9C-101B-9397-08002B2CF9AE}" pid="21" name="MSIP_Label_6bd9ddd1-4d20-43f6-abfa-fc3c07406f94_SiteId">
    <vt:lpwstr>b24c8b06-522c-46fe-9080-70926f8dddb1</vt:lpwstr>
  </property>
  <property fmtid="{D5CDD505-2E9C-101B-9397-08002B2CF9AE}" pid="22" name="MSIP_Label_6bd9ddd1-4d20-43f6-abfa-fc3c07406f94_ActionId">
    <vt:lpwstr>805e38bb-8e41-4761-ad3a-5685ef83bbaf</vt:lpwstr>
  </property>
  <property fmtid="{D5CDD505-2E9C-101B-9397-08002B2CF9AE}" pid="23" name="MSIP_Label_6bd9ddd1-4d20-43f6-abfa-fc3c07406f94_ContentBits">
    <vt:lpwstr>0</vt:lpwstr>
  </property>
  <property fmtid="{D5CDD505-2E9C-101B-9397-08002B2CF9AE}" pid="24" name="ECHO_x002d_PageSection">
    <vt:lpwstr>9;#Terms of reference|8d4fa138-0c63-4184-b16d-0723e6253986</vt:lpwstr>
  </property>
  <property fmtid="{D5CDD505-2E9C-101B-9397-08002B2CF9AE}" pid="25" name="ECHO_x002d_DocType">
    <vt:lpwstr>12;#Terms of reference|0e9ba473-b7c2-4fae-bb34-5d69aa4e56d1</vt:lpwstr>
  </property>
  <property fmtid="{D5CDD505-2E9C-101B-9397-08002B2CF9AE}" pid="26" name="ECHO_x002d_Topic">
    <vt:lpwstr>9;#Terms of reference|8d4fa138-0c63-4184-b16d-0723e6253986</vt:lpwstr>
  </property>
  <property fmtid="{D5CDD505-2E9C-101B-9397-08002B2CF9AE}" pid="27" name="MSIP_Label_0b429317-0fae-4f59-9ad1-727ca2d2ca2c_Enabled">
    <vt:lpwstr>true</vt:lpwstr>
  </property>
  <property fmtid="{D5CDD505-2E9C-101B-9397-08002B2CF9AE}" pid="28" name="MSIP_Label_0b429317-0fae-4f59-9ad1-727ca2d2ca2c_SetDate">
    <vt:lpwstr>2026-02-26T09:04:11Z</vt:lpwstr>
  </property>
  <property fmtid="{D5CDD505-2E9C-101B-9397-08002B2CF9AE}" pid="29" name="MSIP_Label_0b429317-0fae-4f59-9ad1-727ca2d2ca2c_Method">
    <vt:lpwstr>Standard</vt:lpwstr>
  </property>
  <property fmtid="{D5CDD505-2E9C-101B-9397-08002B2CF9AE}" pid="30" name="MSIP_Label_0b429317-0fae-4f59-9ad1-727ca2d2ca2c_Name">
    <vt:lpwstr>Commission use</vt:lpwstr>
  </property>
  <property fmtid="{D5CDD505-2E9C-101B-9397-08002B2CF9AE}" pid="31" name="MSIP_Label_0b429317-0fae-4f59-9ad1-727ca2d2ca2c_SiteId">
    <vt:lpwstr>35df470f-eb34-4dd0-b390-c79de26d4906</vt:lpwstr>
  </property>
  <property fmtid="{D5CDD505-2E9C-101B-9397-08002B2CF9AE}" pid="32" name="MSIP_Label_0b429317-0fae-4f59-9ad1-727ca2d2ca2c_ActionId">
    <vt:lpwstr>9afd02dd-981c-44d4-aca0-613e53535c68</vt:lpwstr>
  </property>
  <property fmtid="{D5CDD505-2E9C-101B-9397-08002B2CF9AE}" pid="33" name="MSIP_Label_0b429317-0fae-4f59-9ad1-727ca2d2ca2c_ContentBits">
    <vt:lpwstr>0</vt:lpwstr>
  </property>
  <property fmtid="{D5CDD505-2E9C-101B-9397-08002B2CF9AE}" pid="34" name="MSIP_Label_0b429317-0fae-4f59-9ad1-727ca2d2ca2c_Tag">
    <vt:lpwstr>10, 3, 0, 1</vt:lpwstr>
  </property>
</Properties>
</file>