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99E15D" w14:textId="77777777" w:rsidR="00907611" w:rsidRDefault="00907611">
      <w:pPr>
        <w:spacing w:after="284" w:line="236" w:lineRule="auto"/>
        <w:ind w:right="1"/>
        <w:jc w:val="both"/>
        <w:rPr>
          <w:b/>
          <w:color w:val="00125C"/>
          <w:sz w:val="26"/>
        </w:rPr>
      </w:pPr>
    </w:p>
    <w:p w14:paraId="4228F7AD" w14:textId="2E7FB044" w:rsidR="00DF237D" w:rsidRDefault="00907611">
      <w:pPr>
        <w:spacing w:after="284" w:line="236" w:lineRule="auto"/>
        <w:ind w:right="1"/>
        <w:jc w:val="both"/>
      </w:pPr>
      <w:r>
        <w:rPr>
          <w:b/>
          <w:color w:val="00125C"/>
          <w:sz w:val="26"/>
        </w:rPr>
        <w:t>Ambition by 2030:</w:t>
      </w:r>
      <w:r>
        <w:rPr>
          <w:color w:val="00125C"/>
          <w:sz w:val="26"/>
        </w:rPr>
        <w:t xml:space="preserve"> Integrate the African and European multimodal transport networks in line with the regional and continental frameworks and tailor these networks to the economic potential of the African Continental Free Trade Area. </w:t>
      </w:r>
    </w:p>
    <w:p w14:paraId="38B27E64" w14:textId="77777777" w:rsidR="00DF237D" w:rsidRDefault="00907611">
      <w:pPr>
        <w:spacing w:after="304" w:line="242" w:lineRule="auto"/>
        <w:ind w:left="-5" w:right="-15" w:hanging="10"/>
        <w:jc w:val="both"/>
      </w:pPr>
      <w:r>
        <w:rPr>
          <w:color w:val="00125C"/>
          <w:sz w:val="26"/>
        </w:rPr>
        <w:t>In the context of the 6</w:t>
      </w:r>
      <w:r>
        <w:rPr>
          <w:color w:val="00125C"/>
          <w:sz w:val="23"/>
          <w:vertAlign w:val="superscript"/>
        </w:rPr>
        <w:t>th</w:t>
      </w:r>
      <w:r>
        <w:rPr>
          <w:color w:val="00125C"/>
          <w:sz w:val="26"/>
        </w:rPr>
        <w:t xml:space="preserve"> EU-AU Summit, Team Europe proposes to support quality connectivity infrastructure for smart, fair and affordable mobility and trade within Africa and in between Africa and Europe.</w:t>
      </w:r>
    </w:p>
    <w:p w14:paraId="32A7944D" w14:textId="7B1CBC4A" w:rsidR="00DF237D" w:rsidRDefault="00907611">
      <w:pPr>
        <w:spacing w:after="304" w:line="242" w:lineRule="auto"/>
        <w:ind w:left="-5" w:right="-15" w:hanging="10"/>
        <w:jc w:val="both"/>
      </w:pPr>
      <w:r>
        <w:rPr>
          <w:noProof/>
        </w:rPr>
        <w:drawing>
          <wp:anchor distT="0" distB="0" distL="114300" distR="114300" simplePos="0" relativeHeight="251658240" behindDoc="0" locked="0" layoutInCell="1" allowOverlap="0" wp14:anchorId="38B2A325" wp14:editId="38299816">
            <wp:simplePos x="0" y="0"/>
            <wp:positionH relativeFrom="page">
              <wp:posOffset>0</wp:posOffset>
            </wp:positionH>
            <wp:positionV relativeFrom="page">
              <wp:posOffset>0</wp:posOffset>
            </wp:positionV>
            <wp:extent cx="7543800" cy="2724912"/>
            <wp:effectExtent l="0" t="0" r="0" b="0"/>
            <wp:wrapTopAndBottom/>
            <wp:docPr id="32548" name="Picture 32548"/>
            <wp:cNvGraphicFramePr/>
            <a:graphic xmlns:a="http://schemas.openxmlformats.org/drawingml/2006/main">
              <a:graphicData uri="http://schemas.openxmlformats.org/drawingml/2006/picture">
                <pic:pic xmlns:pic="http://schemas.openxmlformats.org/drawingml/2006/picture">
                  <pic:nvPicPr>
                    <pic:cNvPr id="32548" name="Picture 32548"/>
                    <pic:cNvPicPr/>
                  </pic:nvPicPr>
                  <pic:blipFill>
                    <a:blip r:embed="rId4"/>
                    <a:stretch>
                      <a:fillRect/>
                    </a:stretch>
                  </pic:blipFill>
                  <pic:spPr>
                    <a:xfrm>
                      <a:off x="0" y="0"/>
                      <a:ext cx="7543800" cy="2724912"/>
                    </a:xfrm>
                    <a:prstGeom prst="rect">
                      <a:avLst/>
                    </a:prstGeom>
                  </pic:spPr>
                </pic:pic>
              </a:graphicData>
            </a:graphic>
          </wp:anchor>
        </w:drawing>
      </w:r>
      <w:r>
        <w:rPr>
          <w:color w:val="00125C"/>
          <w:sz w:val="26"/>
        </w:rPr>
        <w:t>The Global Gateway Africa-Europe Investment Package supports the creation of strategic, sustainable and secure transport corridors and support value chains, services and jobs that can benefit industries in both Africa and Europe.</w:t>
      </w:r>
    </w:p>
    <w:p w14:paraId="61F11CDF" w14:textId="77777777" w:rsidR="00DF237D" w:rsidRDefault="00907611">
      <w:pPr>
        <w:spacing w:after="304" w:line="242" w:lineRule="auto"/>
        <w:ind w:left="-5" w:right="-15" w:hanging="10"/>
        <w:jc w:val="both"/>
      </w:pPr>
      <w:r>
        <w:rPr>
          <w:color w:val="00125C"/>
          <w:sz w:val="26"/>
        </w:rPr>
        <w:t xml:space="preserve">The Strategic Corridors underpin the territorial organisation - rural and urban - through reliable networks and services. </w:t>
      </w:r>
    </w:p>
    <w:p w14:paraId="79ED7B1D" w14:textId="77777777" w:rsidR="00DF237D" w:rsidRDefault="00907611">
      <w:pPr>
        <w:spacing w:after="304" w:line="242" w:lineRule="auto"/>
        <w:ind w:left="-5" w:right="-15" w:hanging="10"/>
        <w:jc w:val="both"/>
      </w:pPr>
      <w:r>
        <w:rPr>
          <w:color w:val="00125C"/>
          <w:sz w:val="26"/>
        </w:rPr>
        <w:t xml:space="preserve">The investment package develops multi-country infrastructure by supporting investment in sustainable, efficient, and safe connectivity between both continents and updating and harmonising regulatory frameworks. </w:t>
      </w:r>
    </w:p>
    <w:p w14:paraId="2698FB27" w14:textId="77777777" w:rsidR="00DF237D" w:rsidRDefault="00DF237D">
      <w:pPr>
        <w:sectPr w:rsidR="00DF237D">
          <w:pgSz w:w="11906" w:h="16838"/>
          <w:pgMar w:top="1440" w:right="828" w:bottom="1440" w:left="830" w:header="720" w:footer="720" w:gutter="0"/>
          <w:cols w:space="720"/>
        </w:sectPr>
      </w:pPr>
    </w:p>
    <w:p w14:paraId="55E7C522" w14:textId="77777777" w:rsidR="00DF237D" w:rsidRDefault="00907611">
      <w:pPr>
        <w:pStyle w:val="Heading1"/>
        <w:ind w:left="-5"/>
      </w:pPr>
      <w:r>
        <w:rPr>
          <w:color w:val="FF5C54"/>
        </w:rPr>
        <w:t xml:space="preserve">1. </w:t>
      </w:r>
      <w:r>
        <w:t>ABIDJAN-LAGOS</w:t>
      </w:r>
    </w:p>
    <w:p w14:paraId="37828B82" w14:textId="77777777" w:rsidR="00DF237D" w:rsidRDefault="00907611">
      <w:pPr>
        <w:spacing w:after="0"/>
        <w:ind w:left="-5" w:hanging="10"/>
      </w:pPr>
      <w:r>
        <w:rPr>
          <w:color w:val="58595B"/>
        </w:rPr>
        <w:t xml:space="preserve">West Africa: Côte d’Ivoire, Ghana, Togo, Benin, </w:t>
      </w:r>
    </w:p>
    <w:p w14:paraId="262ED21F" w14:textId="77777777" w:rsidR="00DF237D" w:rsidRDefault="00907611">
      <w:pPr>
        <w:spacing w:after="86"/>
        <w:ind w:left="-5" w:hanging="10"/>
      </w:pPr>
      <w:r>
        <w:rPr>
          <w:color w:val="58595B"/>
        </w:rPr>
        <w:t>Nigeria</w:t>
      </w:r>
    </w:p>
    <w:p w14:paraId="6D3FA535" w14:textId="77777777" w:rsidR="00DF237D" w:rsidRDefault="00907611">
      <w:pPr>
        <w:spacing w:after="0"/>
        <w:ind w:left="-5" w:hanging="10"/>
      </w:pPr>
      <w:r>
        <w:rPr>
          <w:b/>
          <w:color w:val="FF5C54"/>
        </w:rPr>
        <w:t>2.</w:t>
      </w:r>
      <w:r>
        <w:rPr>
          <w:b/>
          <w:color w:val="58595B"/>
        </w:rPr>
        <w:t xml:space="preserve"> </w:t>
      </w:r>
      <w:r>
        <w:rPr>
          <w:b/>
          <w:color w:val="FFCC03"/>
        </w:rPr>
        <w:t>ABIDJAN-OUAGADOUGOU</w:t>
      </w:r>
    </w:p>
    <w:p w14:paraId="3DB1DA11" w14:textId="77777777" w:rsidR="00DF237D" w:rsidRDefault="00907611">
      <w:pPr>
        <w:spacing w:after="152"/>
        <w:ind w:left="-5" w:hanging="10"/>
      </w:pPr>
      <w:r>
        <w:rPr>
          <w:color w:val="58595B"/>
        </w:rPr>
        <w:t>West Africa: Côte d’Ivoire, Burkina Faso</w:t>
      </w:r>
    </w:p>
    <w:p w14:paraId="6B0782BC" w14:textId="77777777" w:rsidR="00DF237D" w:rsidRDefault="00907611">
      <w:pPr>
        <w:pStyle w:val="Heading1"/>
        <w:ind w:left="-5"/>
      </w:pPr>
      <w:r>
        <w:rPr>
          <w:color w:val="FF5C54"/>
        </w:rPr>
        <w:t xml:space="preserve">3. </w:t>
      </w:r>
      <w:r>
        <w:t>PRAIA / DAKAR-ABIDJAN</w:t>
      </w:r>
      <w:r>
        <w:rPr>
          <w:sz w:val="28"/>
        </w:rPr>
        <w:t xml:space="preserve"> </w:t>
      </w:r>
    </w:p>
    <w:p w14:paraId="1A2F47DB" w14:textId="77777777" w:rsidR="00DF237D" w:rsidRPr="00907611" w:rsidRDefault="00907611">
      <w:pPr>
        <w:spacing w:after="0" w:line="216" w:lineRule="auto"/>
        <w:ind w:left="-5" w:right="125" w:hanging="10"/>
        <w:rPr>
          <w:lang w:val="pt-PT"/>
        </w:rPr>
      </w:pPr>
      <w:r w:rsidRPr="00907611">
        <w:rPr>
          <w:color w:val="58595B"/>
          <w:lang w:val="pt-PT"/>
        </w:rPr>
        <w:t xml:space="preserve">West Africa: Senegal, Gambia, Guinea-Bissau, Guinea, Sierra Leone, Liberia, Côte d’Ivoire, Cabo Verde. </w:t>
      </w:r>
    </w:p>
    <w:p w14:paraId="2EBF19D6" w14:textId="2AF8FA80" w:rsidR="00DF237D" w:rsidRDefault="00907611" w:rsidP="00907611">
      <w:pPr>
        <w:spacing w:after="40" w:line="216" w:lineRule="auto"/>
        <w:ind w:left="-5" w:hanging="10"/>
      </w:pPr>
      <w:r>
        <w:rPr>
          <w:color w:val="58595B"/>
        </w:rPr>
        <w:t xml:space="preserve">Built in Cabo Verde (Praia/Dakar-Abidjan </w:t>
      </w:r>
      <w:r>
        <w:rPr>
          <w:color w:val="58595B"/>
        </w:rPr>
        <w:t xml:space="preserve">Strategic Corridor): in collaboration with the African Development Bank on a blended financial operation of €38.1 million including €17 million EU grant. </w:t>
      </w:r>
    </w:p>
    <w:p w14:paraId="744EECF2" w14:textId="77777777" w:rsidR="00DF237D" w:rsidRDefault="00907611">
      <w:pPr>
        <w:spacing w:after="40" w:line="216" w:lineRule="auto"/>
        <w:ind w:left="-5" w:hanging="10"/>
      </w:pPr>
      <w:r>
        <w:rPr>
          <w:color w:val="58595B"/>
        </w:rPr>
        <w:t xml:space="preserve">Built in Liberia (Praia/Dakar-Abidjan Strategic </w:t>
      </w:r>
    </w:p>
    <w:p w14:paraId="12E507B0" w14:textId="77777777" w:rsidR="00DF237D" w:rsidRDefault="00907611">
      <w:pPr>
        <w:spacing w:after="138" w:line="216" w:lineRule="auto"/>
        <w:ind w:left="-5" w:hanging="10"/>
        <w:rPr>
          <w:color w:val="58595B"/>
        </w:rPr>
      </w:pPr>
      <w:r>
        <w:rPr>
          <w:color w:val="58595B"/>
        </w:rPr>
        <w:t>Corridor): in collaboration with European and African Development Bank on a blended financial operation of €53.8 million including €20.2 million EU grant.</w:t>
      </w:r>
    </w:p>
    <w:p w14:paraId="124A30DC" w14:textId="77777777" w:rsidR="00907611" w:rsidRDefault="00907611">
      <w:pPr>
        <w:spacing w:after="138" w:line="216" w:lineRule="auto"/>
        <w:ind w:left="-5" w:hanging="10"/>
      </w:pPr>
    </w:p>
    <w:p w14:paraId="7764A381" w14:textId="77777777" w:rsidR="00DF237D" w:rsidRDefault="00907611">
      <w:pPr>
        <w:spacing w:after="0"/>
        <w:ind w:left="-5" w:hanging="10"/>
      </w:pPr>
      <w:r>
        <w:rPr>
          <w:b/>
          <w:color w:val="FF5C54"/>
        </w:rPr>
        <w:t xml:space="preserve">4. </w:t>
      </w:r>
      <w:r>
        <w:rPr>
          <w:b/>
          <w:color w:val="FFCC03"/>
        </w:rPr>
        <w:t>COTONOU-NIAMEY</w:t>
      </w:r>
    </w:p>
    <w:p w14:paraId="6AE19162" w14:textId="77777777" w:rsidR="00DF237D" w:rsidRDefault="00907611">
      <w:pPr>
        <w:spacing w:after="86"/>
        <w:ind w:left="-5" w:hanging="10"/>
      </w:pPr>
      <w:r>
        <w:rPr>
          <w:color w:val="58595B"/>
        </w:rPr>
        <w:t>West Africa: Benin, Niger</w:t>
      </w:r>
    </w:p>
    <w:p w14:paraId="6A9350D0" w14:textId="77777777" w:rsidR="00DF237D" w:rsidRPr="00907611" w:rsidRDefault="00907611">
      <w:pPr>
        <w:pStyle w:val="Heading1"/>
        <w:ind w:left="-5"/>
        <w:rPr>
          <w:lang w:val="pt-PT"/>
        </w:rPr>
      </w:pPr>
      <w:r w:rsidRPr="00907611">
        <w:rPr>
          <w:color w:val="FF5C54"/>
          <w:lang w:val="pt-PT"/>
        </w:rPr>
        <w:t>5.</w:t>
      </w:r>
      <w:r w:rsidRPr="00907611">
        <w:rPr>
          <w:lang w:val="pt-PT"/>
        </w:rPr>
        <w:t xml:space="preserve"> LIBREVILLE / KRIBI / DOUALA-N’DJAMENA</w:t>
      </w:r>
    </w:p>
    <w:p w14:paraId="30903147" w14:textId="77777777" w:rsidR="00DF237D" w:rsidRPr="00907611" w:rsidRDefault="00907611">
      <w:pPr>
        <w:spacing w:after="40" w:line="216" w:lineRule="auto"/>
        <w:ind w:left="-5" w:hanging="10"/>
        <w:rPr>
          <w:lang w:val="pt-PT"/>
        </w:rPr>
      </w:pPr>
      <w:r w:rsidRPr="00907611">
        <w:rPr>
          <w:color w:val="58595B"/>
          <w:lang w:val="pt-PT"/>
        </w:rPr>
        <w:t xml:space="preserve">Central Africa: Gabon, Equatorial Guinea, </w:t>
      </w:r>
    </w:p>
    <w:p w14:paraId="26BF31FC" w14:textId="77777777" w:rsidR="00DF237D" w:rsidRPr="00907611" w:rsidRDefault="00907611">
      <w:pPr>
        <w:spacing w:after="40" w:line="216" w:lineRule="auto"/>
        <w:ind w:left="-5" w:hanging="10"/>
        <w:rPr>
          <w:lang w:val="pt-PT"/>
        </w:rPr>
      </w:pPr>
      <w:r w:rsidRPr="00907611">
        <w:rPr>
          <w:color w:val="58595B"/>
          <w:lang w:val="pt-PT"/>
        </w:rPr>
        <w:t xml:space="preserve">Cameroon, Chad, São Tomé and Príncipe. </w:t>
      </w:r>
    </w:p>
    <w:p w14:paraId="0FED4513" w14:textId="77777777" w:rsidR="00DF237D" w:rsidRDefault="00907611">
      <w:pPr>
        <w:spacing w:after="0" w:line="216" w:lineRule="auto"/>
        <w:ind w:left="-5" w:hanging="10"/>
      </w:pPr>
      <w:r>
        <w:rPr>
          <w:color w:val="58595B"/>
        </w:rPr>
        <w:t>Built in Chad (Libreville/</w:t>
      </w:r>
      <w:proofErr w:type="spellStart"/>
      <w:r>
        <w:rPr>
          <w:color w:val="58595B"/>
        </w:rPr>
        <w:t>Kibri</w:t>
      </w:r>
      <w:proofErr w:type="spellEnd"/>
      <w:r>
        <w:rPr>
          <w:color w:val="58595B"/>
        </w:rPr>
        <w:t xml:space="preserve">/Douala-N’Djamena Strategic Corridor): in collaboration with </w:t>
      </w:r>
    </w:p>
    <w:p w14:paraId="1C7FAA0B" w14:textId="7167A39E" w:rsidR="00DF237D" w:rsidRDefault="00907611">
      <w:pPr>
        <w:spacing w:after="40" w:line="216" w:lineRule="auto"/>
        <w:ind w:left="-5" w:right="420" w:hanging="10"/>
      </w:pPr>
      <w:r>
        <w:rPr>
          <w:color w:val="58595B"/>
        </w:rPr>
        <w:t>European Development Bank and World Bank on a blended financial scheme of €275 million including €35 million of EU grant. Built in Cameroon (Libreville/</w:t>
      </w:r>
      <w:proofErr w:type="spellStart"/>
      <w:r>
        <w:rPr>
          <w:color w:val="58595B"/>
        </w:rPr>
        <w:t>Kibri</w:t>
      </w:r>
      <w:proofErr w:type="spellEnd"/>
      <w:r>
        <w:rPr>
          <w:color w:val="58595B"/>
        </w:rPr>
        <w:t>/</w:t>
      </w:r>
      <w:proofErr w:type="spellStart"/>
      <w:r>
        <w:rPr>
          <w:color w:val="58595B"/>
        </w:rPr>
        <w:t>DoualaN’Djamena</w:t>
      </w:r>
      <w:proofErr w:type="spellEnd"/>
      <w:r>
        <w:rPr>
          <w:color w:val="58595B"/>
        </w:rPr>
        <w:t xml:space="preserve"> Corridor): in collaboration with European Development Bank and French Development Agency (</w:t>
      </w:r>
      <w:proofErr w:type="spellStart"/>
      <w:r>
        <w:rPr>
          <w:color w:val="58595B"/>
        </w:rPr>
        <w:t>AFD</w:t>
      </w:r>
      <w:proofErr w:type="spellEnd"/>
      <w:r>
        <w:rPr>
          <w:color w:val="58595B"/>
        </w:rPr>
        <w:t>) on a blended financial scheme of €243 million including €23.6 million of EU grant (railway).</w:t>
      </w:r>
    </w:p>
    <w:p w14:paraId="68AB2E0D" w14:textId="5BDDB052" w:rsidR="00DF237D" w:rsidRPr="00907611" w:rsidRDefault="00907611">
      <w:pPr>
        <w:pStyle w:val="Heading1"/>
        <w:ind w:left="-5"/>
        <w:rPr>
          <w:lang w:val="pt-PT"/>
        </w:rPr>
      </w:pPr>
      <w:r w:rsidRPr="00907611">
        <w:rPr>
          <w:color w:val="FF5C54"/>
          <w:lang w:val="pt-PT"/>
        </w:rPr>
        <w:lastRenderedPageBreak/>
        <w:t xml:space="preserve">6. </w:t>
      </w:r>
      <w:r w:rsidRPr="00907611">
        <w:rPr>
          <w:lang w:val="pt-PT"/>
        </w:rPr>
        <w:t>DOUALA / KRIBI-KAMPALA</w:t>
      </w:r>
    </w:p>
    <w:p w14:paraId="0A12A28F" w14:textId="77777777" w:rsidR="00DF237D" w:rsidRPr="00907611" w:rsidRDefault="00907611">
      <w:pPr>
        <w:spacing w:after="0"/>
        <w:ind w:left="-5" w:hanging="10"/>
        <w:rPr>
          <w:lang w:val="pt-PT"/>
        </w:rPr>
      </w:pPr>
      <w:r w:rsidRPr="00907611">
        <w:rPr>
          <w:color w:val="58595B"/>
          <w:lang w:val="pt-PT"/>
        </w:rPr>
        <w:t xml:space="preserve">Central Africa: Cameroon, Central African </w:t>
      </w:r>
    </w:p>
    <w:p w14:paraId="07F308C4" w14:textId="77777777" w:rsidR="00DF237D" w:rsidRDefault="00907611">
      <w:pPr>
        <w:spacing w:after="98" w:line="216" w:lineRule="auto"/>
        <w:ind w:left="-5" w:hanging="10"/>
      </w:pPr>
      <w:r>
        <w:rPr>
          <w:color w:val="58595B"/>
        </w:rPr>
        <w:t>Republic, Democratic Republic of the Congo, Uganda</w:t>
      </w:r>
    </w:p>
    <w:p w14:paraId="11A3FF41" w14:textId="77777777" w:rsidR="00DF237D" w:rsidRDefault="00907611">
      <w:pPr>
        <w:spacing w:after="0"/>
        <w:ind w:left="-5" w:hanging="10"/>
      </w:pPr>
      <w:r>
        <w:rPr>
          <w:b/>
          <w:color w:val="FF5C54"/>
        </w:rPr>
        <w:t>7.</w:t>
      </w:r>
      <w:r>
        <w:rPr>
          <w:b/>
          <w:color w:val="58595B"/>
        </w:rPr>
        <w:t xml:space="preserve"> </w:t>
      </w:r>
      <w:r>
        <w:rPr>
          <w:b/>
          <w:color w:val="FFCC03"/>
        </w:rPr>
        <w:t xml:space="preserve">DAR ES SALAAM-NAIROBI-ADDIS </w:t>
      </w:r>
    </w:p>
    <w:p w14:paraId="5B840EFE" w14:textId="77777777" w:rsidR="00DF237D" w:rsidRDefault="00907611">
      <w:pPr>
        <w:pStyle w:val="Heading1"/>
        <w:ind w:left="-5"/>
      </w:pPr>
      <w:r>
        <w:t>ABABA-BERBERA / DJIBOUTI</w:t>
      </w:r>
    </w:p>
    <w:p w14:paraId="744010D2" w14:textId="77777777" w:rsidR="00DF237D" w:rsidRDefault="00907611">
      <w:pPr>
        <w:spacing w:after="40" w:line="216" w:lineRule="auto"/>
        <w:ind w:left="-5" w:hanging="10"/>
      </w:pPr>
      <w:r>
        <w:rPr>
          <w:color w:val="58595B"/>
        </w:rPr>
        <w:t xml:space="preserve">East Africa: Tanzania, Kenya, Ethiopia, </w:t>
      </w:r>
    </w:p>
    <w:p w14:paraId="58D22D5E" w14:textId="461AA6EE" w:rsidR="00DF237D" w:rsidRDefault="00907611">
      <w:pPr>
        <w:spacing w:after="130" w:line="216" w:lineRule="auto"/>
        <w:ind w:left="-5" w:hanging="10"/>
      </w:pPr>
      <w:r>
        <w:rPr>
          <w:color w:val="58595B"/>
        </w:rPr>
        <w:t>Somalia, Djibouti</w:t>
      </w:r>
    </w:p>
    <w:p w14:paraId="12234A57" w14:textId="77777777" w:rsidR="00DF237D" w:rsidRDefault="00907611">
      <w:pPr>
        <w:pStyle w:val="Heading1"/>
        <w:ind w:left="-5"/>
      </w:pPr>
      <w:r>
        <w:rPr>
          <w:color w:val="FF5C54"/>
        </w:rPr>
        <w:t>8.</w:t>
      </w:r>
      <w:r>
        <w:rPr>
          <w:color w:val="58595B"/>
        </w:rPr>
        <w:t xml:space="preserve"> </w:t>
      </w:r>
      <w:r>
        <w:t>MOMBASA-KISANGANI</w:t>
      </w:r>
    </w:p>
    <w:p w14:paraId="6EE7A140" w14:textId="77777777" w:rsidR="00DF237D" w:rsidRDefault="00907611">
      <w:pPr>
        <w:spacing w:after="0" w:line="216" w:lineRule="auto"/>
        <w:ind w:left="-5" w:right="219" w:hanging="10"/>
      </w:pPr>
      <w:r>
        <w:rPr>
          <w:color w:val="58595B"/>
        </w:rPr>
        <w:t xml:space="preserve">East Africa: Kenya, Uganda, Rwanda, Democratic Republic of </w:t>
      </w:r>
      <w:proofErr w:type="gramStart"/>
      <w:r>
        <w:rPr>
          <w:color w:val="58595B"/>
        </w:rPr>
        <w:t>the Congo</w:t>
      </w:r>
      <w:proofErr w:type="gramEnd"/>
      <w:r>
        <w:rPr>
          <w:color w:val="58595B"/>
        </w:rPr>
        <w:t xml:space="preserve">. A TEI initiative exists (France and Germany) in collaboration with EIB (including €44 million of EU grant). </w:t>
      </w:r>
    </w:p>
    <w:p w14:paraId="4722168D" w14:textId="77777777" w:rsidR="00DF237D" w:rsidRDefault="00907611">
      <w:pPr>
        <w:spacing w:after="0" w:line="216" w:lineRule="auto"/>
        <w:ind w:left="-5" w:hanging="10"/>
      </w:pPr>
      <w:r>
        <w:rPr>
          <w:color w:val="58595B"/>
        </w:rPr>
        <w:t xml:space="preserve">Built in Uganda (Mombasa-Kisangani Strategic Corridor): €229.5 million project involving </w:t>
      </w:r>
    </w:p>
    <w:p w14:paraId="01C7F445" w14:textId="77777777" w:rsidR="00DF237D" w:rsidRDefault="00907611">
      <w:pPr>
        <w:spacing w:after="138" w:line="216" w:lineRule="auto"/>
        <w:ind w:left="-5" w:hanging="10"/>
      </w:pPr>
      <w:r>
        <w:rPr>
          <w:color w:val="58595B"/>
        </w:rPr>
        <w:t>French Development Agency (</w:t>
      </w:r>
      <w:proofErr w:type="spellStart"/>
      <w:r>
        <w:rPr>
          <w:color w:val="58595B"/>
        </w:rPr>
        <w:t>AFD</w:t>
      </w:r>
      <w:proofErr w:type="spellEnd"/>
      <w:r>
        <w:rPr>
          <w:color w:val="58595B"/>
        </w:rPr>
        <w:t>), the African Development Bank and a €91 million EU contribution.</w:t>
      </w:r>
    </w:p>
    <w:p w14:paraId="6EF2B4C2" w14:textId="77777777" w:rsidR="00DF237D" w:rsidRDefault="00907611">
      <w:pPr>
        <w:pStyle w:val="Heading1"/>
        <w:ind w:left="-5"/>
      </w:pPr>
      <w:r>
        <w:rPr>
          <w:color w:val="FF5C54"/>
        </w:rPr>
        <w:t xml:space="preserve">9. </w:t>
      </w:r>
      <w:r>
        <w:t>MAPUTO-GABORONE-WALVIS BAY</w:t>
      </w:r>
    </w:p>
    <w:p w14:paraId="700D716F" w14:textId="3780E8D3" w:rsidR="00DF237D" w:rsidRDefault="00907611">
      <w:pPr>
        <w:spacing w:after="40" w:line="216" w:lineRule="auto"/>
        <w:ind w:left="-5" w:hanging="10"/>
      </w:pPr>
      <w:r>
        <w:rPr>
          <w:noProof/>
        </w:rPr>
        <w:drawing>
          <wp:anchor distT="0" distB="0" distL="114300" distR="114300" simplePos="0" relativeHeight="251667456" behindDoc="0" locked="0" layoutInCell="1" allowOverlap="0" wp14:anchorId="45EAA79A" wp14:editId="5E9FAB68">
            <wp:simplePos x="0" y="0"/>
            <wp:positionH relativeFrom="page">
              <wp:posOffset>584437</wp:posOffset>
            </wp:positionH>
            <wp:positionV relativeFrom="page">
              <wp:posOffset>4763372</wp:posOffset>
            </wp:positionV>
            <wp:extent cx="6198782" cy="4405334"/>
            <wp:effectExtent l="0" t="0" r="0" b="0"/>
            <wp:wrapTopAndBottom/>
            <wp:docPr id="32552" name="Picture 32552"/>
            <wp:cNvGraphicFramePr/>
            <a:graphic xmlns:a="http://schemas.openxmlformats.org/drawingml/2006/main">
              <a:graphicData uri="http://schemas.openxmlformats.org/drawingml/2006/picture">
                <pic:pic xmlns:pic="http://schemas.openxmlformats.org/drawingml/2006/picture">
                  <pic:nvPicPr>
                    <pic:cNvPr id="32552" name="Picture 32552"/>
                    <pic:cNvPicPr/>
                  </pic:nvPicPr>
                  <pic:blipFill>
                    <a:blip r:embed="rId5"/>
                    <a:stretch>
                      <a:fillRect/>
                    </a:stretch>
                  </pic:blipFill>
                  <pic:spPr>
                    <a:xfrm>
                      <a:off x="0" y="0"/>
                      <a:ext cx="6198782" cy="4405334"/>
                    </a:xfrm>
                    <a:prstGeom prst="rect">
                      <a:avLst/>
                    </a:prstGeom>
                  </pic:spPr>
                </pic:pic>
              </a:graphicData>
            </a:graphic>
            <wp14:sizeRelH relativeFrom="margin">
              <wp14:pctWidth>0</wp14:pctWidth>
            </wp14:sizeRelH>
            <wp14:sizeRelV relativeFrom="margin">
              <wp14:pctHeight>0</wp14:pctHeight>
            </wp14:sizeRelV>
          </wp:anchor>
        </w:drawing>
      </w:r>
      <w:r>
        <w:rPr>
          <w:color w:val="58595B"/>
        </w:rPr>
        <w:t xml:space="preserve">Southern Africa: Mozambique, </w:t>
      </w:r>
    </w:p>
    <w:p w14:paraId="4EC5A2F0" w14:textId="77777777" w:rsidR="00DF237D" w:rsidRDefault="00907611">
      <w:pPr>
        <w:spacing w:after="110" w:line="216" w:lineRule="auto"/>
        <w:ind w:left="-5" w:hanging="10"/>
      </w:pPr>
      <w:r>
        <w:rPr>
          <w:color w:val="58595B"/>
        </w:rPr>
        <w:t>South Africa, Eswatini, Botswana, Namibia</w:t>
      </w:r>
    </w:p>
    <w:p w14:paraId="0F08B585" w14:textId="77777777" w:rsidR="00DF237D" w:rsidRDefault="00907611">
      <w:pPr>
        <w:pStyle w:val="Heading1"/>
        <w:ind w:left="-5"/>
      </w:pPr>
      <w:r>
        <w:rPr>
          <w:color w:val="FF5C54"/>
        </w:rPr>
        <w:t xml:space="preserve">10. </w:t>
      </w:r>
      <w:r>
        <w:t>DURBAN-LUSAKA</w:t>
      </w:r>
    </w:p>
    <w:p w14:paraId="5C286B1C" w14:textId="77777777" w:rsidR="00DF237D" w:rsidRDefault="00907611">
      <w:pPr>
        <w:spacing w:after="86"/>
        <w:ind w:left="-5" w:hanging="10"/>
      </w:pPr>
      <w:r>
        <w:rPr>
          <w:color w:val="58595B"/>
        </w:rPr>
        <w:t>Southern Africa: South Africa, Botswana, Zimbabwe, Zambia</w:t>
      </w:r>
    </w:p>
    <w:p w14:paraId="15A1E911" w14:textId="77777777" w:rsidR="00DF237D" w:rsidRDefault="00907611">
      <w:pPr>
        <w:pStyle w:val="Heading1"/>
        <w:ind w:left="-5"/>
      </w:pPr>
      <w:r>
        <w:rPr>
          <w:color w:val="FF5C54"/>
        </w:rPr>
        <w:t>11.</w:t>
      </w:r>
      <w:r>
        <w:rPr>
          <w:color w:val="58595B"/>
        </w:rPr>
        <w:t xml:space="preserve"> </w:t>
      </w:r>
      <w:r>
        <w:t>CAIRO-KHARTOUM-JUBA-KAMPALA</w:t>
      </w:r>
    </w:p>
    <w:p w14:paraId="7F76E71F" w14:textId="77777777" w:rsidR="00DF237D" w:rsidRDefault="00907611">
      <w:pPr>
        <w:spacing w:after="86"/>
        <w:ind w:left="-5" w:right="537" w:hanging="10"/>
      </w:pPr>
      <w:r>
        <w:rPr>
          <w:color w:val="58595B"/>
        </w:rPr>
        <w:t>North and East Africa: Egypt, Soudan, South Sudan, Uganda</w:t>
      </w:r>
    </w:p>
    <w:p w14:paraId="0F8D8813" w14:textId="77777777" w:rsidR="00DF237D" w:rsidRDefault="00907611">
      <w:pPr>
        <w:pStyle w:val="Heading1"/>
        <w:ind w:left="-5"/>
      </w:pPr>
      <w:r>
        <w:rPr>
          <w:color w:val="FF5C54"/>
        </w:rPr>
        <w:t>12.</w:t>
      </w:r>
      <w:r>
        <w:rPr>
          <w:color w:val="58595B"/>
        </w:rPr>
        <w:t xml:space="preserve"> </w:t>
      </w:r>
      <w:r>
        <w:t xml:space="preserve">LOBITO-KOLWEZI-LUBUMBASHI / </w:t>
      </w:r>
      <w:proofErr w:type="spellStart"/>
      <w:r>
        <w:t>SOLWEZINDOLA</w:t>
      </w:r>
      <w:proofErr w:type="spellEnd"/>
      <w:r>
        <w:t>-LUSAKA</w:t>
      </w:r>
    </w:p>
    <w:p w14:paraId="43AA0576" w14:textId="77777777" w:rsidR="00DF237D" w:rsidRDefault="00907611">
      <w:pPr>
        <w:spacing w:after="222" w:line="216" w:lineRule="auto"/>
        <w:ind w:left="-5" w:hanging="10"/>
      </w:pPr>
      <w:r>
        <w:rPr>
          <w:color w:val="58595B"/>
        </w:rPr>
        <w:t xml:space="preserve">Central and Southern Africa: Angola, </w:t>
      </w:r>
      <w:r>
        <w:rPr>
          <w:color w:val="58595B"/>
        </w:rPr>
        <w:t>Democratic Republic of the Congo, Zambia</w:t>
      </w:r>
    </w:p>
    <w:p w14:paraId="6CA0616C" w14:textId="77777777" w:rsidR="00DF237D" w:rsidRDefault="00907611">
      <w:pPr>
        <w:spacing w:after="0" w:line="263" w:lineRule="auto"/>
      </w:pPr>
      <w:r>
        <w:rPr>
          <w:color w:val="58595B"/>
          <w:sz w:val="19"/>
        </w:rPr>
        <w:t xml:space="preserve">* </w:t>
      </w:r>
      <w:r>
        <w:rPr>
          <w:color w:val="58595B"/>
          <w:sz w:val="14"/>
        </w:rPr>
        <w:t xml:space="preserve">This map and the content therein do not necessarily represent the official position of the European Commission or of the European Union. It is to be </w:t>
      </w:r>
      <w:r>
        <w:rPr>
          <w:color w:val="58595B"/>
          <w:sz w:val="14"/>
        </w:rPr>
        <w:t>considered as an internal working document for study purposes.</w:t>
      </w:r>
    </w:p>
    <w:p w14:paraId="5FC6591B" w14:textId="77777777" w:rsidR="00DF237D" w:rsidRDefault="00DF237D">
      <w:pPr>
        <w:sectPr w:rsidR="00DF237D">
          <w:type w:val="continuous"/>
          <w:pgSz w:w="11906" w:h="16838"/>
          <w:pgMar w:top="1440" w:right="558" w:bottom="1440" w:left="830" w:header="720" w:footer="720" w:gutter="0"/>
          <w:cols w:num="2" w:space="372"/>
        </w:sectPr>
      </w:pPr>
    </w:p>
    <w:p w14:paraId="0EA697C9" w14:textId="3C202038" w:rsidR="00907611" w:rsidRDefault="00907611">
      <w:pPr>
        <w:spacing w:line="278" w:lineRule="auto"/>
        <w:rPr>
          <w:b/>
          <w:color w:val="FFCC03"/>
          <w:lang w:val="pt-PT"/>
        </w:rPr>
      </w:pPr>
      <w:r>
        <w:rPr>
          <w:b/>
          <w:color w:val="FFCC03"/>
          <w:lang w:val="pt-PT"/>
        </w:rPr>
        <w:br w:type="page"/>
      </w:r>
    </w:p>
    <w:p w14:paraId="575537CD" w14:textId="58534C65" w:rsidR="00DF237D" w:rsidRPr="00907611" w:rsidRDefault="00907611">
      <w:pPr>
        <w:spacing w:after="10"/>
        <w:ind w:left="204" w:hanging="10"/>
        <w:rPr>
          <w:lang w:val="pt-PT"/>
        </w:rPr>
      </w:pPr>
      <w:r w:rsidRPr="00907611">
        <w:rPr>
          <w:b/>
          <w:color w:val="FFCC03"/>
          <w:lang w:val="pt-PT"/>
        </w:rPr>
        <w:lastRenderedPageBreak/>
        <w:t xml:space="preserve">In focus examples: </w:t>
      </w:r>
    </w:p>
    <w:p w14:paraId="7B4A88E3" w14:textId="77777777" w:rsidR="00DF237D" w:rsidRPr="00907611" w:rsidRDefault="00907611">
      <w:pPr>
        <w:spacing w:after="257"/>
        <w:ind w:left="204" w:hanging="10"/>
        <w:rPr>
          <w:lang w:val="pt-PT"/>
        </w:rPr>
      </w:pPr>
      <w:r w:rsidRPr="00907611">
        <w:rPr>
          <w:b/>
          <w:color w:val="FFCC03"/>
          <w:lang w:val="pt-PT"/>
        </w:rPr>
        <w:t>Strategic Corridor PRAIA / DAKAR-ABIDJAN</w:t>
      </w:r>
    </w:p>
    <w:p w14:paraId="75726F5D" w14:textId="77777777" w:rsidR="00DF237D" w:rsidRPr="00907611" w:rsidRDefault="00907611">
      <w:pPr>
        <w:tabs>
          <w:tab w:val="center" w:pos="929"/>
          <w:tab w:val="center" w:pos="1650"/>
        </w:tabs>
        <w:spacing w:after="56"/>
        <w:rPr>
          <w:lang w:val="pt-PT"/>
        </w:rPr>
      </w:pPr>
      <w:r w:rsidRPr="00907611">
        <w:rPr>
          <w:lang w:val="pt-PT"/>
        </w:rPr>
        <w:tab/>
      </w:r>
      <w:r w:rsidRPr="00907611">
        <w:rPr>
          <w:b/>
          <w:color w:val="302746"/>
          <w:lang w:val="pt-PT"/>
        </w:rPr>
        <w:t>CABO VERDE:</w:t>
      </w:r>
      <w:r w:rsidRPr="00907611">
        <w:rPr>
          <w:color w:val="302746"/>
          <w:lang w:val="pt-PT"/>
        </w:rPr>
        <w:t xml:space="preserve"> </w:t>
      </w:r>
      <w:r w:rsidRPr="00907611">
        <w:rPr>
          <w:color w:val="302746"/>
          <w:lang w:val="pt-PT"/>
        </w:rPr>
        <w:tab/>
      </w:r>
      <w:r w:rsidRPr="00907611">
        <w:rPr>
          <w:b/>
          <w:color w:val="302746"/>
          <w:lang w:val="pt-PT"/>
        </w:rPr>
        <w:t xml:space="preserve"> </w:t>
      </w:r>
    </w:p>
    <w:p w14:paraId="42272936" w14:textId="77777777" w:rsidR="00DF237D" w:rsidRDefault="00907611">
      <w:pPr>
        <w:spacing w:after="406" w:line="216" w:lineRule="auto"/>
        <w:ind w:left="204" w:right="-15" w:hanging="10"/>
        <w:jc w:val="both"/>
      </w:pPr>
      <w:r>
        <w:rPr>
          <w:color w:val="302746"/>
        </w:rPr>
        <w:t xml:space="preserve">The expansion and modernisation of the port of Ingles in Maio and of the port of Palmeira in Sal will increase capacity, accessibility and physical resilience of the infrastructure. It is the result of a blended financial operation of €38.1 million with the African Development Bank, with </w:t>
      </w:r>
      <w:proofErr w:type="gramStart"/>
      <w:r>
        <w:rPr>
          <w:color w:val="302746"/>
        </w:rPr>
        <w:t>a</w:t>
      </w:r>
      <w:proofErr w:type="gramEnd"/>
      <w:r>
        <w:rPr>
          <w:color w:val="302746"/>
        </w:rPr>
        <w:t xml:space="preserve"> EU grant of €17 million. </w:t>
      </w:r>
    </w:p>
    <w:p w14:paraId="7364E224" w14:textId="77777777" w:rsidR="00DF237D" w:rsidRDefault="00907611">
      <w:pPr>
        <w:spacing w:after="89"/>
        <w:ind w:left="204" w:hanging="10"/>
      </w:pPr>
      <w:r>
        <w:rPr>
          <w:b/>
          <w:color w:val="302746"/>
        </w:rPr>
        <w:t>LIBERIA:</w:t>
      </w:r>
      <w:r>
        <w:rPr>
          <w:color w:val="302746"/>
        </w:rPr>
        <w:t xml:space="preserve"> </w:t>
      </w:r>
    </w:p>
    <w:p w14:paraId="00448401" w14:textId="77777777" w:rsidR="00DF237D" w:rsidRDefault="00907611">
      <w:pPr>
        <w:spacing w:after="352" w:line="216" w:lineRule="auto"/>
        <w:ind w:left="204" w:right="-15" w:hanging="10"/>
        <w:jc w:val="both"/>
      </w:pPr>
      <w:r>
        <w:rPr>
          <w:noProof/>
        </w:rPr>
        <w:drawing>
          <wp:anchor distT="0" distB="0" distL="114300" distR="114300" simplePos="0" relativeHeight="251662336" behindDoc="1" locked="0" layoutInCell="1" allowOverlap="0" wp14:anchorId="0D26639F" wp14:editId="14C88908">
            <wp:simplePos x="0" y="0"/>
            <wp:positionH relativeFrom="column">
              <wp:posOffset>-1602324</wp:posOffset>
            </wp:positionH>
            <wp:positionV relativeFrom="paragraph">
              <wp:posOffset>-2215553</wp:posOffset>
            </wp:positionV>
            <wp:extent cx="7543800" cy="10664952"/>
            <wp:effectExtent l="0" t="0" r="0" b="0"/>
            <wp:wrapNone/>
            <wp:docPr id="32555" name="Picture 32555"/>
            <wp:cNvGraphicFramePr/>
            <a:graphic xmlns:a="http://schemas.openxmlformats.org/drawingml/2006/main">
              <a:graphicData uri="http://schemas.openxmlformats.org/drawingml/2006/picture">
                <pic:pic xmlns:pic="http://schemas.openxmlformats.org/drawingml/2006/picture">
                  <pic:nvPicPr>
                    <pic:cNvPr id="32555" name="Picture 32555"/>
                    <pic:cNvPicPr/>
                  </pic:nvPicPr>
                  <pic:blipFill>
                    <a:blip r:embed="rId6"/>
                    <a:stretch>
                      <a:fillRect/>
                    </a:stretch>
                  </pic:blipFill>
                  <pic:spPr>
                    <a:xfrm>
                      <a:off x="0" y="0"/>
                      <a:ext cx="7543800" cy="10664952"/>
                    </a:xfrm>
                    <a:prstGeom prst="rect">
                      <a:avLst/>
                    </a:prstGeom>
                  </pic:spPr>
                </pic:pic>
              </a:graphicData>
            </a:graphic>
          </wp:anchor>
        </w:drawing>
      </w:r>
      <w:r>
        <w:rPr>
          <w:color w:val="302746"/>
        </w:rPr>
        <w:t xml:space="preserve">The rehabilitation Mano River Union Road will result in the paving of the </w:t>
      </w:r>
      <w:proofErr w:type="spellStart"/>
      <w:r>
        <w:rPr>
          <w:color w:val="302746"/>
        </w:rPr>
        <w:t>Sanniquellie</w:t>
      </w:r>
      <w:proofErr w:type="spellEnd"/>
      <w:r>
        <w:rPr>
          <w:color w:val="302746"/>
        </w:rPr>
        <w:t xml:space="preserve"> to </w:t>
      </w:r>
      <w:proofErr w:type="spellStart"/>
      <w:r>
        <w:rPr>
          <w:color w:val="302746"/>
        </w:rPr>
        <w:t>Loguatuo</w:t>
      </w:r>
      <w:proofErr w:type="spellEnd"/>
      <w:r>
        <w:rPr>
          <w:color w:val="302746"/>
        </w:rPr>
        <w:t xml:space="preserve"> Road section (47.1 km) and the construction of a one-stop border post at the </w:t>
      </w:r>
      <w:proofErr w:type="spellStart"/>
      <w:r>
        <w:rPr>
          <w:color w:val="302746"/>
        </w:rPr>
        <w:t>Loguatuo</w:t>
      </w:r>
      <w:proofErr w:type="spellEnd"/>
      <w:r>
        <w:rPr>
          <w:color w:val="302746"/>
        </w:rPr>
        <w:t xml:space="preserve"> / </w:t>
      </w:r>
      <w:proofErr w:type="spellStart"/>
      <w:r>
        <w:rPr>
          <w:color w:val="302746"/>
        </w:rPr>
        <w:t>Gbeunta</w:t>
      </w:r>
      <w:proofErr w:type="spellEnd"/>
      <w:r>
        <w:rPr>
          <w:color w:val="302746"/>
        </w:rPr>
        <w:t>/</w:t>
      </w:r>
      <w:proofErr w:type="spellStart"/>
      <w:r>
        <w:rPr>
          <w:color w:val="302746"/>
        </w:rPr>
        <w:t>Danane</w:t>
      </w:r>
      <w:proofErr w:type="spellEnd"/>
      <w:r>
        <w:rPr>
          <w:color w:val="302746"/>
        </w:rPr>
        <w:t xml:space="preserve"> border between Liberia and Côte d’Ivoire. As well as reducing transport costs, better road conditions will facilitate the free movement of people and goods, increase road safety and facilitate the development of agriculture. The project, to be completed in June 2024, will generate approximately 400 direct tem</w:t>
      </w:r>
      <w:r>
        <w:rPr>
          <w:color w:val="302746"/>
        </w:rPr>
        <w:t xml:space="preserve">porary jobs during the construction phase and 100 permanent jobs for operations and maintenance. </w:t>
      </w:r>
    </w:p>
    <w:p w14:paraId="5F88D6D4" w14:textId="77777777" w:rsidR="00DF237D" w:rsidRDefault="00907611">
      <w:pPr>
        <w:spacing w:after="941" w:line="216" w:lineRule="auto"/>
        <w:ind w:left="204" w:right="-15" w:hanging="10"/>
        <w:jc w:val="both"/>
      </w:pPr>
      <w:r>
        <w:rPr>
          <w:color w:val="302746"/>
        </w:rPr>
        <w:t>This action will result from a €53.8 million blended financial operation with the EIB and the African Development Bank, including an EU grant of €20.2 million.</w:t>
      </w:r>
    </w:p>
    <w:p w14:paraId="1FA67343" w14:textId="77777777" w:rsidR="00DF237D" w:rsidRPr="00907611" w:rsidRDefault="00907611">
      <w:pPr>
        <w:spacing w:after="0"/>
        <w:ind w:left="204" w:hanging="10"/>
        <w:rPr>
          <w:lang w:val="pt-PT"/>
        </w:rPr>
      </w:pPr>
      <w:r w:rsidRPr="00907611">
        <w:rPr>
          <w:b/>
          <w:color w:val="FF5C55"/>
          <w:lang w:val="pt-PT"/>
        </w:rPr>
        <w:t xml:space="preserve">In focus examples: </w:t>
      </w:r>
    </w:p>
    <w:p w14:paraId="4FA096F3" w14:textId="77777777" w:rsidR="00DF237D" w:rsidRPr="00907611" w:rsidRDefault="00907611">
      <w:pPr>
        <w:spacing w:after="183"/>
        <w:ind w:left="204" w:hanging="10"/>
        <w:rPr>
          <w:lang w:val="pt-PT"/>
        </w:rPr>
      </w:pPr>
      <w:r w:rsidRPr="00907611">
        <w:rPr>
          <w:b/>
          <w:color w:val="FF5C55"/>
          <w:lang w:val="pt-PT"/>
        </w:rPr>
        <w:t xml:space="preserve">Strategic Corridor MOMBASA-KISANGANI </w:t>
      </w:r>
    </w:p>
    <w:p w14:paraId="5ECBB84D" w14:textId="77777777" w:rsidR="00DF237D" w:rsidRDefault="00907611">
      <w:pPr>
        <w:spacing w:after="83"/>
        <w:ind w:left="204" w:hanging="10"/>
      </w:pPr>
      <w:r>
        <w:rPr>
          <w:b/>
          <w:color w:val="302746"/>
        </w:rPr>
        <w:t>KENYA:</w:t>
      </w:r>
    </w:p>
    <w:p w14:paraId="486A3B83" w14:textId="77777777" w:rsidR="00DF237D" w:rsidRDefault="00907611">
      <w:pPr>
        <w:spacing w:after="295" w:line="216" w:lineRule="auto"/>
        <w:ind w:left="204" w:right="1025" w:hanging="10"/>
        <w:jc w:val="both"/>
      </w:pPr>
      <w:r>
        <w:rPr>
          <w:color w:val="302746"/>
        </w:rPr>
        <w:t xml:space="preserve">The EU and Kenya inaugurated the first section of an upgraded 560km highway along the Northern corridor, East Africa’s busiest trade and transport route. The first section of the Mombasa-Kilifi highway will increase the route’s vehicle capacity, greatly improve regional connectivity, and enhance accessibility for rural and urban areas. We support the development of green electric mobility such as the operation of the first public green electric BRT system in Sub-Saharan Africa. </w:t>
      </w:r>
    </w:p>
    <w:p w14:paraId="2E79ECC1" w14:textId="77777777" w:rsidR="00DF237D" w:rsidRDefault="00907611">
      <w:pPr>
        <w:spacing w:after="352" w:line="216" w:lineRule="auto"/>
        <w:ind w:left="209" w:right="590"/>
      </w:pPr>
      <w:r>
        <w:rPr>
          <w:color w:val="302746"/>
        </w:rPr>
        <w:t>The EU has supported this section of the Northern Corridor with €30 million in grants.</w:t>
      </w:r>
    </w:p>
    <w:p w14:paraId="167C6BA0" w14:textId="77777777" w:rsidR="00DF237D" w:rsidRDefault="00907611">
      <w:pPr>
        <w:spacing w:after="699" w:line="216" w:lineRule="auto"/>
        <w:ind w:left="204" w:right="528" w:hanging="10"/>
        <w:jc w:val="both"/>
      </w:pPr>
      <w:r>
        <w:rPr>
          <w:color w:val="302746"/>
        </w:rPr>
        <w:t>The four-stage project of the Northern Corridor between Mombasa and Kilifi brings the total Team Europe support of the project to €275 million.</w:t>
      </w:r>
    </w:p>
    <w:p w14:paraId="7BF694BF" w14:textId="77777777" w:rsidR="00907611" w:rsidRDefault="00907611">
      <w:pPr>
        <w:spacing w:after="10"/>
        <w:ind w:left="204" w:hanging="10"/>
        <w:rPr>
          <w:b/>
          <w:color w:val="FFCC03"/>
          <w:lang w:val="pt-PT"/>
        </w:rPr>
      </w:pPr>
    </w:p>
    <w:p w14:paraId="706D2430" w14:textId="77777777" w:rsidR="00907611" w:rsidRDefault="00907611">
      <w:pPr>
        <w:spacing w:after="10"/>
        <w:ind w:left="204" w:hanging="10"/>
        <w:rPr>
          <w:b/>
          <w:color w:val="FFCC03"/>
          <w:lang w:val="pt-PT"/>
        </w:rPr>
      </w:pPr>
    </w:p>
    <w:p w14:paraId="3E39A5DA" w14:textId="3DB5543B" w:rsidR="00DF237D" w:rsidRPr="00907611" w:rsidRDefault="00907611">
      <w:pPr>
        <w:spacing w:after="10"/>
        <w:ind w:left="204" w:hanging="10"/>
        <w:rPr>
          <w:lang w:val="pt-PT"/>
        </w:rPr>
      </w:pPr>
      <w:r w:rsidRPr="00907611">
        <w:rPr>
          <w:b/>
          <w:color w:val="FFCC03"/>
          <w:lang w:val="pt-PT"/>
        </w:rPr>
        <w:t xml:space="preserve">In focus examples: </w:t>
      </w:r>
    </w:p>
    <w:p w14:paraId="449C7609" w14:textId="77777777" w:rsidR="00DF237D" w:rsidRPr="00907611" w:rsidRDefault="00907611">
      <w:pPr>
        <w:spacing w:after="258"/>
        <w:ind w:left="204" w:hanging="10"/>
        <w:rPr>
          <w:lang w:val="pt-PT"/>
        </w:rPr>
      </w:pPr>
      <w:r w:rsidRPr="00907611">
        <w:rPr>
          <w:b/>
          <w:color w:val="FFCC03"/>
          <w:lang w:val="pt-PT"/>
        </w:rPr>
        <w:t>Strategic corridor LIBREVILLE / KRIBI / DOUALA-N’DJAMENA</w:t>
      </w:r>
    </w:p>
    <w:p w14:paraId="416908F1" w14:textId="77777777" w:rsidR="00DF237D" w:rsidRPr="00907611" w:rsidRDefault="00907611">
      <w:pPr>
        <w:tabs>
          <w:tab w:val="center" w:pos="556"/>
          <w:tab w:val="center" w:pos="903"/>
        </w:tabs>
        <w:spacing w:after="56"/>
        <w:rPr>
          <w:lang w:val="pt-PT"/>
        </w:rPr>
      </w:pPr>
      <w:r w:rsidRPr="00907611">
        <w:rPr>
          <w:lang w:val="pt-PT"/>
        </w:rPr>
        <w:tab/>
      </w:r>
      <w:r w:rsidRPr="00907611">
        <w:rPr>
          <w:b/>
          <w:color w:val="302746"/>
          <w:lang w:val="pt-PT"/>
        </w:rPr>
        <w:t>CHAD:</w:t>
      </w:r>
      <w:r w:rsidRPr="00907611">
        <w:rPr>
          <w:color w:val="302746"/>
          <w:lang w:val="pt-PT"/>
        </w:rPr>
        <w:t xml:space="preserve"> </w:t>
      </w:r>
      <w:r w:rsidRPr="00907611">
        <w:rPr>
          <w:color w:val="302746"/>
          <w:lang w:val="pt-PT"/>
        </w:rPr>
        <w:tab/>
      </w:r>
      <w:r w:rsidRPr="00907611">
        <w:rPr>
          <w:b/>
          <w:color w:val="302746"/>
          <w:lang w:val="pt-PT"/>
        </w:rPr>
        <w:t xml:space="preserve"> </w:t>
      </w:r>
    </w:p>
    <w:p w14:paraId="7588DEF0" w14:textId="77777777" w:rsidR="00DF237D" w:rsidRDefault="00907611">
      <w:pPr>
        <w:spacing w:after="295" w:line="216" w:lineRule="auto"/>
        <w:ind w:left="204" w:right="1024" w:hanging="10"/>
        <w:jc w:val="both"/>
      </w:pPr>
      <w:r>
        <w:rPr>
          <w:color w:val="302746"/>
        </w:rPr>
        <w:t xml:space="preserve">The rehabilitation of a 596km road between N’djamena, </w:t>
      </w:r>
      <w:proofErr w:type="spellStart"/>
      <w:r>
        <w:rPr>
          <w:color w:val="302746"/>
        </w:rPr>
        <w:t>Koutere</w:t>
      </w:r>
      <w:proofErr w:type="spellEnd"/>
      <w:r>
        <w:rPr>
          <w:color w:val="302746"/>
        </w:rPr>
        <w:t xml:space="preserve"> and </w:t>
      </w:r>
      <w:proofErr w:type="spellStart"/>
      <w:r>
        <w:rPr>
          <w:color w:val="302746"/>
        </w:rPr>
        <w:t>Moundou</w:t>
      </w:r>
      <w:proofErr w:type="spellEnd"/>
      <w:r>
        <w:rPr>
          <w:color w:val="302746"/>
        </w:rPr>
        <w:t xml:space="preserve"> is one the main components of the support to the strategic corridor between Douala and N’Djamena. It is the main supply route for Chad, which has no coastline. This action, which will result from a €275 million blending operation with the EIB and the World Bank (including </w:t>
      </w:r>
      <w:proofErr w:type="gramStart"/>
      <w:r>
        <w:rPr>
          <w:color w:val="302746"/>
        </w:rPr>
        <w:t>a</w:t>
      </w:r>
      <w:proofErr w:type="gramEnd"/>
      <w:r>
        <w:rPr>
          <w:color w:val="302746"/>
        </w:rPr>
        <w:t xml:space="preserve"> EU grant of €35 million), will facilitate trade and economic integration.</w:t>
      </w:r>
    </w:p>
    <w:p w14:paraId="1EDD91C7" w14:textId="77777777" w:rsidR="00DF237D" w:rsidRDefault="00907611">
      <w:pPr>
        <w:spacing w:after="238" w:line="236" w:lineRule="auto"/>
        <w:ind w:left="-5" w:right="53" w:hanging="10"/>
        <w:jc w:val="both"/>
      </w:pPr>
      <w:r>
        <w:rPr>
          <w:color w:val="58595B"/>
          <w:sz w:val="24"/>
        </w:rPr>
        <w:lastRenderedPageBreak/>
        <w:t xml:space="preserve">Since the launch of the EU-Africa Global Gateway Investment Package, eleven strategic corridors aligned with the African Union’s second priority action plan have been identified for an enhanced and greener EU-Africa connectivity. </w:t>
      </w:r>
    </w:p>
    <w:p w14:paraId="352E4B0C" w14:textId="77777777" w:rsidR="00DF237D" w:rsidRDefault="00907611">
      <w:pPr>
        <w:spacing w:after="238" w:line="236" w:lineRule="auto"/>
        <w:ind w:left="-5" w:right="53" w:hanging="10"/>
        <w:jc w:val="both"/>
      </w:pPr>
      <w:r>
        <w:rPr>
          <w:color w:val="58595B"/>
          <w:sz w:val="24"/>
        </w:rPr>
        <w:t xml:space="preserve">These corridors will facilitate trade and mobility within Africa as well as between Africa and Europe, and they will support investment in sustainable, efficient and safe connectivity between the continents, thereby developing new value chains that benefit industries both in Africa and Europe. </w:t>
      </w:r>
    </w:p>
    <w:p w14:paraId="4C01D756" w14:textId="77777777" w:rsidR="00DF237D" w:rsidRDefault="00907611">
      <w:pPr>
        <w:spacing w:after="238" w:line="236" w:lineRule="auto"/>
        <w:ind w:left="-5" w:right="53" w:hanging="10"/>
        <w:jc w:val="both"/>
      </w:pPr>
      <w:r>
        <w:rPr>
          <w:noProof/>
        </w:rPr>
        <w:drawing>
          <wp:anchor distT="0" distB="0" distL="114300" distR="114300" simplePos="0" relativeHeight="251663360" behindDoc="0" locked="0" layoutInCell="1" allowOverlap="0" wp14:anchorId="6C3DA935" wp14:editId="14914407">
            <wp:simplePos x="0" y="0"/>
            <wp:positionH relativeFrom="page">
              <wp:posOffset>0</wp:posOffset>
            </wp:positionH>
            <wp:positionV relativeFrom="page">
              <wp:posOffset>0</wp:posOffset>
            </wp:positionV>
            <wp:extent cx="7037833" cy="1603248"/>
            <wp:effectExtent l="0" t="0" r="0" b="0"/>
            <wp:wrapTopAndBottom/>
            <wp:docPr id="32557" name="Picture 32557"/>
            <wp:cNvGraphicFramePr/>
            <a:graphic xmlns:a="http://schemas.openxmlformats.org/drawingml/2006/main">
              <a:graphicData uri="http://schemas.openxmlformats.org/drawingml/2006/picture">
                <pic:pic xmlns:pic="http://schemas.openxmlformats.org/drawingml/2006/picture">
                  <pic:nvPicPr>
                    <pic:cNvPr id="32557" name="Picture 32557"/>
                    <pic:cNvPicPr/>
                  </pic:nvPicPr>
                  <pic:blipFill>
                    <a:blip r:embed="rId7"/>
                    <a:stretch>
                      <a:fillRect/>
                    </a:stretch>
                  </pic:blipFill>
                  <pic:spPr>
                    <a:xfrm>
                      <a:off x="0" y="0"/>
                      <a:ext cx="7037833" cy="1603248"/>
                    </a:xfrm>
                    <a:prstGeom prst="rect">
                      <a:avLst/>
                    </a:prstGeom>
                  </pic:spPr>
                </pic:pic>
              </a:graphicData>
            </a:graphic>
          </wp:anchor>
        </w:drawing>
      </w:r>
      <w:r>
        <w:rPr>
          <w:noProof/>
        </w:rPr>
        <mc:AlternateContent>
          <mc:Choice Requires="wpg">
            <w:drawing>
              <wp:anchor distT="0" distB="0" distL="114300" distR="114300" simplePos="0" relativeHeight="251664384" behindDoc="0" locked="0" layoutInCell="1" allowOverlap="1" wp14:anchorId="23EB7811" wp14:editId="1B69EE82">
                <wp:simplePos x="0" y="0"/>
                <wp:positionH relativeFrom="page">
                  <wp:posOffset>0</wp:posOffset>
                </wp:positionH>
                <wp:positionV relativeFrom="page">
                  <wp:posOffset>5450728</wp:posOffset>
                </wp:positionV>
                <wp:extent cx="7559993" cy="5241276"/>
                <wp:effectExtent l="0" t="0" r="0" b="0"/>
                <wp:wrapTopAndBottom/>
                <wp:docPr id="31596" name="Group 31596"/>
                <wp:cNvGraphicFramePr/>
                <a:graphic xmlns:a="http://schemas.openxmlformats.org/drawingml/2006/main">
                  <a:graphicData uri="http://schemas.microsoft.com/office/word/2010/wordprocessingGroup">
                    <wpg:wgp>
                      <wpg:cNvGrpSpPr/>
                      <wpg:grpSpPr>
                        <a:xfrm>
                          <a:off x="0" y="0"/>
                          <a:ext cx="7559993" cy="5241276"/>
                          <a:chOff x="0" y="0"/>
                          <a:chExt cx="7559993" cy="5241276"/>
                        </a:xfrm>
                      </wpg:grpSpPr>
                      <pic:pic xmlns:pic="http://schemas.openxmlformats.org/drawingml/2006/picture">
                        <pic:nvPicPr>
                          <pic:cNvPr id="32559" name="Picture 32559"/>
                          <pic:cNvPicPr/>
                        </pic:nvPicPr>
                        <pic:blipFill>
                          <a:blip r:embed="rId8"/>
                          <a:stretch>
                            <a:fillRect/>
                          </a:stretch>
                        </pic:blipFill>
                        <pic:spPr>
                          <a:xfrm>
                            <a:off x="2304288" y="2556368"/>
                            <a:ext cx="5239512" cy="2657856"/>
                          </a:xfrm>
                          <a:prstGeom prst="rect">
                            <a:avLst/>
                          </a:prstGeom>
                        </pic:spPr>
                      </pic:pic>
                      <wps:wsp>
                        <wps:cNvPr id="8031" name="Rectangle 8031"/>
                        <wps:cNvSpPr/>
                        <wps:spPr>
                          <a:xfrm>
                            <a:off x="526950" y="4540719"/>
                            <a:ext cx="1122069" cy="129444"/>
                          </a:xfrm>
                          <a:prstGeom prst="rect">
                            <a:avLst/>
                          </a:prstGeom>
                          <a:ln>
                            <a:noFill/>
                          </a:ln>
                        </wps:spPr>
                        <wps:txbx>
                          <w:txbxContent>
                            <w:p w14:paraId="350EF513" w14:textId="77777777" w:rsidR="00DF237D" w:rsidRDefault="00907611">
                              <w:r>
                                <w:rPr>
                                  <w:color w:val="333333"/>
                                  <w:sz w:val="13"/>
                                </w:rPr>
                                <w:t>©</w:t>
                              </w:r>
                              <w:r>
                                <w:rPr>
                                  <w:color w:val="333333"/>
                                  <w:spacing w:val="6"/>
                                  <w:sz w:val="13"/>
                                </w:rPr>
                                <w:t xml:space="preserve"> </w:t>
                              </w:r>
                              <w:r>
                                <w:rPr>
                                  <w:color w:val="333333"/>
                                  <w:sz w:val="13"/>
                                </w:rPr>
                                <w:t>European</w:t>
                              </w:r>
                              <w:r>
                                <w:rPr>
                                  <w:color w:val="333333"/>
                                  <w:spacing w:val="6"/>
                                  <w:sz w:val="13"/>
                                </w:rPr>
                                <w:t xml:space="preserve"> </w:t>
                              </w:r>
                              <w:r>
                                <w:rPr>
                                  <w:color w:val="333333"/>
                                  <w:sz w:val="13"/>
                                </w:rPr>
                                <w:t>Union,</w:t>
                              </w:r>
                              <w:r>
                                <w:rPr>
                                  <w:color w:val="333333"/>
                                  <w:spacing w:val="6"/>
                                  <w:sz w:val="13"/>
                                </w:rPr>
                                <w:t xml:space="preserve"> </w:t>
                              </w:r>
                              <w:r>
                                <w:rPr>
                                  <w:color w:val="333333"/>
                                  <w:sz w:val="13"/>
                                </w:rPr>
                                <w:t>2023</w:t>
                              </w:r>
                            </w:p>
                          </w:txbxContent>
                        </wps:txbx>
                        <wps:bodyPr horzOverflow="overflow" vert="horz" lIns="0" tIns="0" rIns="0" bIns="0" rtlCol="0">
                          <a:noAutofit/>
                        </wps:bodyPr>
                      </wps:wsp>
                      <wps:wsp>
                        <wps:cNvPr id="8032" name="Rectangle 8032"/>
                        <wps:cNvSpPr/>
                        <wps:spPr>
                          <a:xfrm>
                            <a:off x="526950" y="4639780"/>
                            <a:ext cx="4616404" cy="129443"/>
                          </a:xfrm>
                          <a:prstGeom prst="rect">
                            <a:avLst/>
                          </a:prstGeom>
                          <a:ln>
                            <a:noFill/>
                          </a:ln>
                        </wps:spPr>
                        <wps:txbx>
                          <w:txbxContent>
                            <w:p w14:paraId="435B4C86" w14:textId="77777777" w:rsidR="00DF237D" w:rsidRDefault="00907611">
                              <w:r>
                                <w:rPr>
                                  <w:color w:val="333333"/>
                                  <w:sz w:val="13"/>
                                </w:rPr>
                                <w:t>Reuse</w:t>
                              </w:r>
                              <w:r>
                                <w:rPr>
                                  <w:color w:val="333333"/>
                                  <w:spacing w:val="6"/>
                                  <w:sz w:val="13"/>
                                </w:rPr>
                                <w:t xml:space="preserve"> </w:t>
                              </w:r>
                              <w:r>
                                <w:rPr>
                                  <w:color w:val="333333"/>
                                  <w:sz w:val="13"/>
                                </w:rPr>
                                <w:t>of</w:t>
                              </w:r>
                              <w:r>
                                <w:rPr>
                                  <w:color w:val="333333"/>
                                  <w:spacing w:val="6"/>
                                  <w:sz w:val="13"/>
                                </w:rPr>
                                <w:t xml:space="preserve"> </w:t>
                              </w:r>
                              <w:r>
                                <w:rPr>
                                  <w:color w:val="333333"/>
                                  <w:sz w:val="13"/>
                                </w:rPr>
                                <w:t>this</w:t>
                              </w:r>
                              <w:r>
                                <w:rPr>
                                  <w:color w:val="333333"/>
                                  <w:spacing w:val="6"/>
                                  <w:sz w:val="13"/>
                                </w:rPr>
                                <w:t xml:space="preserve"> </w:t>
                              </w:r>
                              <w:r>
                                <w:rPr>
                                  <w:color w:val="333333"/>
                                  <w:sz w:val="13"/>
                                </w:rPr>
                                <w:t>document</w:t>
                              </w:r>
                              <w:r>
                                <w:rPr>
                                  <w:color w:val="333333"/>
                                  <w:spacing w:val="6"/>
                                  <w:sz w:val="13"/>
                                </w:rPr>
                                <w:t xml:space="preserve"> </w:t>
                              </w:r>
                              <w:r>
                                <w:rPr>
                                  <w:color w:val="333333"/>
                                  <w:sz w:val="13"/>
                                </w:rPr>
                                <w:t>is</w:t>
                              </w:r>
                              <w:r>
                                <w:rPr>
                                  <w:color w:val="333333"/>
                                  <w:spacing w:val="6"/>
                                  <w:sz w:val="13"/>
                                </w:rPr>
                                <w:t xml:space="preserve"> </w:t>
                              </w:r>
                              <w:r>
                                <w:rPr>
                                  <w:color w:val="333333"/>
                                  <w:sz w:val="13"/>
                                </w:rPr>
                                <w:t>allowed,</w:t>
                              </w:r>
                              <w:r>
                                <w:rPr>
                                  <w:color w:val="333333"/>
                                  <w:spacing w:val="6"/>
                                  <w:sz w:val="13"/>
                                </w:rPr>
                                <w:t xml:space="preserve"> </w:t>
                              </w:r>
                              <w:r>
                                <w:rPr>
                                  <w:color w:val="333333"/>
                                  <w:sz w:val="13"/>
                                </w:rPr>
                                <w:t>provided</w:t>
                              </w:r>
                              <w:r>
                                <w:rPr>
                                  <w:color w:val="333333"/>
                                  <w:spacing w:val="6"/>
                                  <w:sz w:val="13"/>
                                </w:rPr>
                                <w:t xml:space="preserve"> </w:t>
                              </w:r>
                              <w:r>
                                <w:rPr>
                                  <w:color w:val="333333"/>
                                  <w:sz w:val="13"/>
                                </w:rPr>
                                <w:t>appropriate</w:t>
                              </w:r>
                              <w:r>
                                <w:rPr>
                                  <w:color w:val="333333"/>
                                  <w:spacing w:val="6"/>
                                  <w:sz w:val="13"/>
                                </w:rPr>
                                <w:t xml:space="preserve"> </w:t>
                              </w:r>
                              <w:r>
                                <w:rPr>
                                  <w:color w:val="333333"/>
                                  <w:sz w:val="13"/>
                                </w:rPr>
                                <w:t>credit</w:t>
                              </w:r>
                              <w:r>
                                <w:rPr>
                                  <w:color w:val="333333"/>
                                  <w:spacing w:val="6"/>
                                  <w:sz w:val="13"/>
                                </w:rPr>
                                <w:t xml:space="preserve"> </w:t>
                              </w:r>
                              <w:r>
                                <w:rPr>
                                  <w:color w:val="333333"/>
                                  <w:sz w:val="13"/>
                                </w:rPr>
                                <w:t>is</w:t>
                              </w:r>
                              <w:r>
                                <w:rPr>
                                  <w:color w:val="333333"/>
                                  <w:spacing w:val="6"/>
                                  <w:sz w:val="13"/>
                                </w:rPr>
                                <w:t xml:space="preserve"> </w:t>
                              </w:r>
                              <w:r>
                                <w:rPr>
                                  <w:color w:val="333333"/>
                                  <w:sz w:val="13"/>
                                </w:rPr>
                                <w:t>given</w:t>
                              </w:r>
                              <w:r>
                                <w:rPr>
                                  <w:color w:val="333333"/>
                                  <w:spacing w:val="6"/>
                                  <w:sz w:val="13"/>
                                </w:rPr>
                                <w:t xml:space="preserve"> </w:t>
                              </w:r>
                              <w:r>
                                <w:rPr>
                                  <w:color w:val="333333"/>
                                  <w:sz w:val="13"/>
                                </w:rPr>
                                <w:t>and</w:t>
                              </w:r>
                              <w:r>
                                <w:rPr>
                                  <w:color w:val="333333"/>
                                  <w:spacing w:val="6"/>
                                  <w:sz w:val="13"/>
                                </w:rPr>
                                <w:t xml:space="preserve"> </w:t>
                              </w:r>
                              <w:r>
                                <w:rPr>
                                  <w:color w:val="333333"/>
                                  <w:sz w:val="13"/>
                                </w:rPr>
                                <w:t>any</w:t>
                              </w:r>
                              <w:r>
                                <w:rPr>
                                  <w:color w:val="333333"/>
                                  <w:spacing w:val="6"/>
                                  <w:sz w:val="13"/>
                                </w:rPr>
                                <w:t xml:space="preserve"> </w:t>
                              </w:r>
                              <w:r>
                                <w:rPr>
                                  <w:color w:val="333333"/>
                                  <w:sz w:val="13"/>
                                </w:rPr>
                                <w:t>changes</w:t>
                              </w:r>
                              <w:r>
                                <w:rPr>
                                  <w:color w:val="333333"/>
                                  <w:spacing w:val="6"/>
                                  <w:sz w:val="13"/>
                                </w:rPr>
                                <w:t xml:space="preserve"> </w:t>
                              </w:r>
                              <w:r>
                                <w:rPr>
                                  <w:color w:val="333333"/>
                                  <w:sz w:val="13"/>
                                </w:rPr>
                                <w:t>are</w:t>
                              </w:r>
                              <w:r>
                                <w:rPr>
                                  <w:color w:val="333333"/>
                                  <w:spacing w:val="6"/>
                                  <w:sz w:val="13"/>
                                </w:rPr>
                                <w:t xml:space="preserve"> </w:t>
                              </w:r>
                              <w:r>
                                <w:rPr>
                                  <w:color w:val="333333"/>
                                  <w:sz w:val="13"/>
                                </w:rPr>
                                <w:t>indicated</w:t>
                              </w:r>
                              <w:r>
                                <w:rPr>
                                  <w:color w:val="333333"/>
                                  <w:spacing w:val="6"/>
                                  <w:sz w:val="13"/>
                                </w:rPr>
                                <w:t xml:space="preserve"> </w:t>
                              </w:r>
                            </w:p>
                          </w:txbxContent>
                        </wps:txbx>
                        <wps:bodyPr horzOverflow="overflow" vert="horz" lIns="0" tIns="0" rIns="0" bIns="0" rtlCol="0">
                          <a:noAutofit/>
                        </wps:bodyPr>
                      </wps:wsp>
                      <wps:wsp>
                        <wps:cNvPr id="31386" name="Rectangle 31386"/>
                        <wps:cNvSpPr/>
                        <wps:spPr>
                          <a:xfrm>
                            <a:off x="526950" y="4738840"/>
                            <a:ext cx="31730" cy="129444"/>
                          </a:xfrm>
                          <a:prstGeom prst="rect">
                            <a:avLst/>
                          </a:prstGeom>
                          <a:ln>
                            <a:noFill/>
                          </a:ln>
                        </wps:spPr>
                        <wps:txbx>
                          <w:txbxContent>
                            <w:p w14:paraId="556FB66C" w14:textId="77777777" w:rsidR="00DF237D" w:rsidRDefault="00907611">
                              <w:r>
                                <w:rPr>
                                  <w:color w:val="333333"/>
                                  <w:w w:val="96"/>
                                  <w:sz w:val="13"/>
                                </w:rPr>
                                <w:t>(</w:t>
                              </w:r>
                            </w:p>
                          </w:txbxContent>
                        </wps:txbx>
                        <wps:bodyPr horzOverflow="overflow" vert="horz" lIns="0" tIns="0" rIns="0" bIns="0" rtlCol="0">
                          <a:noAutofit/>
                        </wps:bodyPr>
                      </wps:wsp>
                      <wps:wsp>
                        <wps:cNvPr id="31387" name="Rectangle 31387"/>
                        <wps:cNvSpPr/>
                        <wps:spPr>
                          <a:xfrm>
                            <a:off x="550807" y="4738840"/>
                            <a:ext cx="4951707" cy="129444"/>
                          </a:xfrm>
                          <a:prstGeom prst="rect">
                            <a:avLst/>
                          </a:prstGeom>
                          <a:ln>
                            <a:noFill/>
                          </a:ln>
                        </wps:spPr>
                        <wps:txbx>
                          <w:txbxContent>
                            <w:p w14:paraId="1BCC582A" w14:textId="77777777" w:rsidR="00DF237D" w:rsidRDefault="00907611">
                              <w:r>
                                <w:rPr>
                                  <w:color w:val="333333"/>
                                  <w:sz w:val="13"/>
                                </w:rPr>
                                <w:t>Creative</w:t>
                              </w:r>
                              <w:r>
                                <w:rPr>
                                  <w:color w:val="333333"/>
                                  <w:spacing w:val="6"/>
                                  <w:sz w:val="13"/>
                                </w:rPr>
                                <w:t xml:space="preserve"> </w:t>
                              </w:r>
                              <w:r>
                                <w:rPr>
                                  <w:color w:val="333333"/>
                                  <w:sz w:val="13"/>
                                </w:rPr>
                                <w:t>Commons</w:t>
                              </w:r>
                              <w:r>
                                <w:rPr>
                                  <w:color w:val="333333"/>
                                  <w:spacing w:val="6"/>
                                  <w:sz w:val="13"/>
                                </w:rPr>
                                <w:t xml:space="preserve"> </w:t>
                              </w:r>
                              <w:r>
                                <w:rPr>
                                  <w:color w:val="333333"/>
                                  <w:sz w:val="13"/>
                                </w:rPr>
                                <w:t>Attribution</w:t>
                              </w:r>
                              <w:r>
                                <w:rPr>
                                  <w:color w:val="333333"/>
                                  <w:spacing w:val="6"/>
                                  <w:sz w:val="13"/>
                                </w:rPr>
                                <w:t xml:space="preserve"> </w:t>
                              </w:r>
                              <w:r>
                                <w:rPr>
                                  <w:color w:val="333333"/>
                                  <w:sz w:val="13"/>
                                </w:rPr>
                                <w:t>4.0</w:t>
                              </w:r>
                              <w:r>
                                <w:rPr>
                                  <w:color w:val="333333"/>
                                  <w:spacing w:val="6"/>
                                  <w:sz w:val="13"/>
                                </w:rPr>
                                <w:t xml:space="preserve"> </w:t>
                              </w:r>
                              <w:r>
                                <w:rPr>
                                  <w:color w:val="333333"/>
                                  <w:sz w:val="13"/>
                                </w:rPr>
                                <w:t>International</w:t>
                              </w:r>
                              <w:r>
                                <w:rPr>
                                  <w:color w:val="333333"/>
                                  <w:spacing w:val="6"/>
                                  <w:sz w:val="13"/>
                                </w:rPr>
                                <w:t xml:space="preserve"> </w:t>
                              </w:r>
                              <w:r>
                                <w:rPr>
                                  <w:color w:val="333333"/>
                                  <w:sz w:val="13"/>
                                </w:rPr>
                                <w:t>license).</w:t>
                              </w:r>
                              <w:r>
                                <w:rPr>
                                  <w:color w:val="333333"/>
                                  <w:spacing w:val="6"/>
                                  <w:sz w:val="13"/>
                                </w:rPr>
                                <w:t xml:space="preserve"> </w:t>
                              </w:r>
                              <w:r>
                                <w:rPr>
                                  <w:color w:val="333333"/>
                                  <w:sz w:val="13"/>
                                </w:rPr>
                                <w:t>For</w:t>
                              </w:r>
                              <w:r>
                                <w:rPr>
                                  <w:color w:val="333333"/>
                                  <w:spacing w:val="6"/>
                                  <w:sz w:val="13"/>
                                </w:rPr>
                                <w:t xml:space="preserve"> </w:t>
                              </w:r>
                              <w:r>
                                <w:rPr>
                                  <w:color w:val="333333"/>
                                  <w:sz w:val="13"/>
                                </w:rPr>
                                <w:t>any</w:t>
                              </w:r>
                              <w:r>
                                <w:rPr>
                                  <w:color w:val="333333"/>
                                  <w:spacing w:val="6"/>
                                  <w:sz w:val="13"/>
                                </w:rPr>
                                <w:t xml:space="preserve"> </w:t>
                              </w:r>
                              <w:r>
                                <w:rPr>
                                  <w:color w:val="333333"/>
                                  <w:sz w:val="13"/>
                                </w:rPr>
                                <w:t>use</w:t>
                              </w:r>
                              <w:r>
                                <w:rPr>
                                  <w:color w:val="333333"/>
                                  <w:spacing w:val="6"/>
                                  <w:sz w:val="13"/>
                                </w:rPr>
                                <w:t xml:space="preserve"> </w:t>
                              </w:r>
                              <w:r>
                                <w:rPr>
                                  <w:color w:val="333333"/>
                                  <w:sz w:val="13"/>
                                </w:rPr>
                                <w:t>or</w:t>
                              </w:r>
                              <w:r>
                                <w:rPr>
                                  <w:color w:val="333333"/>
                                  <w:spacing w:val="6"/>
                                  <w:sz w:val="13"/>
                                </w:rPr>
                                <w:t xml:space="preserve"> </w:t>
                              </w:r>
                              <w:r>
                                <w:rPr>
                                  <w:color w:val="333333"/>
                                  <w:sz w:val="13"/>
                                </w:rPr>
                                <w:t>reproduction</w:t>
                              </w:r>
                              <w:r>
                                <w:rPr>
                                  <w:color w:val="333333"/>
                                  <w:spacing w:val="6"/>
                                  <w:sz w:val="13"/>
                                </w:rPr>
                                <w:t xml:space="preserve"> </w:t>
                              </w:r>
                              <w:r>
                                <w:rPr>
                                  <w:color w:val="333333"/>
                                  <w:sz w:val="13"/>
                                </w:rPr>
                                <w:t>of</w:t>
                              </w:r>
                              <w:r>
                                <w:rPr>
                                  <w:color w:val="333333"/>
                                  <w:spacing w:val="6"/>
                                  <w:sz w:val="13"/>
                                </w:rPr>
                                <w:t xml:space="preserve"> </w:t>
                              </w:r>
                              <w:r>
                                <w:rPr>
                                  <w:color w:val="333333"/>
                                  <w:sz w:val="13"/>
                                </w:rPr>
                                <w:t>elements</w:t>
                              </w:r>
                              <w:r>
                                <w:rPr>
                                  <w:color w:val="333333"/>
                                  <w:spacing w:val="6"/>
                                  <w:sz w:val="13"/>
                                </w:rPr>
                                <w:t xml:space="preserve"> </w:t>
                              </w:r>
                              <w:r>
                                <w:rPr>
                                  <w:color w:val="333333"/>
                                  <w:sz w:val="13"/>
                                </w:rPr>
                                <w:t>that</w:t>
                              </w:r>
                              <w:r>
                                <w:rPr>
                                  <w:color w:val="333333"/>
                                  <w:spacing w:val="6"/>
                                  <w:sz w:val="13"/>
                                </w:rPr>
                                <w:t xml:space="preserve"> </w:t>
                              </w:r>
                              <w:r>
                                <w:rPr>
                                  <w:color w:val="333333"/>
                                  <w:sz w:val="13"/>
                                </w:rPr>
                                <w:t>are</w:t>
                              </w:r>
                              <w:r>
                                <w:rPr>
                                  <w:color w:val="333333"/>
                                  <w:spacing w:val="6"/>
                                  <w:sz w:val="13"/>
                                </w:rPr>
                                <w:t xml:space="preserve"> </w:t>
                              </w:r>
                              <w:r>
                                <w:rPr>
                                  <w:color w:val="333333"/>
                                  <w:sz w:val="13"/>
                                </w:rPr>
                                <w:t>not</w:t>
                              </w:r>
                              <w:r>
                                <w:rPr>
                                  <w:color w:val="333333"/>
                                  <w:spacing w:val="6"/>
                                  <w:sz w:val="13"/>
                                </w:rPr>
                                <w:t xml:space="preserve"> </w:t>
                              </w:r>
                            </w:p>
                          </w:txbxContent>
                        </wps:txbx>
                        <wps:bodyPr horzOverflow="overflow" vert="horz" lIns="0" tIns="0" rIns="0" bIns="0" rtlCol="0">
                          <a:noAutofit/>
                        </wps:bodyPr>
                      </wps:wsp>
                      <wps:wsp>
                        <wps:cNvPr id="8034" name="Rectangle 8034"/>
                        <wps:cNvSpPr/>
                        <wps:spPr>
                          <a:xfrm>
                            <a:off x="526950" y="4837900"/>
                            <a:ext cx="4284614" cy="129444"/>
                          </a:xfrm>
                          <a:prstGeom prst="rect">
                            <a:avLst/>
                          </a:prstGeom>
                          <a:ln>
                            <a:noFill/>
                          </a:ln>
                        </wps:spPr>
                        <wps:txbx>
                          <w:txbxContent>
                            <w:p w14:paraId="1BF592EB" w14:textId="77777777" w:rsidR="00DF237D" w:rsidRDefault="00907611">
                              <w:r>
                                <w:rPr>
                                  <w:color w:val="333333"/>
                                  <w:w w:val="99"/>
                                  <w:sz w:val="13"/>
                                </w:rPr>
                                <w:t>owned</w:t>
                              </w:r>
                              <w:r>
                                <w:rPr>
                                  <w:color w:val="333333"/>
                                  <w:spacing w:val="6"/>
                                  <w:w w:val="99"/>
                                  <w:sz w:val="13"/>
                                </w:rPr>
                                <w:t xml:space="preserve"> </w:t>
                              </w:r>
                              <w:r>
                                <w:rPr>
                                  <w:color w:val="333333"/>
                                  <w:w w:val="99"/>
                                  <w:sz w:val="13"/>
                                </w:rPr>
                                <w:t>by</w:t>
                              </w:r>
                              <w:r>
                                <w:rPr>
                                  <w:color w:val="333333"/>
                                  <w:spacing w:val="6"/>
                                  <w:w w:val="99"/>
                                  <w:sz w:val="13"/>
                                </w:rPr>
                                <w:t xml:space="preserve"> </w:t>
                              </w:r>
                              <w:r>
                                <w:rPr>
                                  <w:color w:val="333333"/>
                                  <w:w w:val="99"/>
                                  <w:sz w:val="13"/>
                                </w:rPr>
                                <w:t>the</w:t>
                              </w:r>
                              <w:r>
                                <w:rPr>
                                  <w:color w:val="333333"/>
                                  <w:spacing w:val="6"/>
                                  <w:w w:val="99"/>
                                  <w:sz w:val="13"/>
                                </w:rPr>
                                <w:t xml:space="preserve"> </w:t>
                              </w:r>
                              <w:r>
                                <w:rPr>
                                  <w:color w:val="333333"/>
                                  <w:w w:val="99"/>
                                  <w:sz w:val="13"/>
                                </w:rPr>
                                <w:t>EU,</w:t>
                              </w:r>
                              <w:r>
                                <w:rPr>
                                  <w:color w:val="333333"/>
                                  <w:spacing w:val="6"/>
                                  <w:w w:val="99"/>
                                  <w:sz w:val="13"/>
                                </w:rPr>
                                <w:t xml:space="preserve"> </w:t>
                              </w:r>
                              <w:r>
                                <w:rPr>
                                  <w:color w:val="333333"/>
                                  <w:w w:val="99"/>
                                  <w:sz w:val="13"/>
                                </w:rPr>
                                <w:t>permission</w:t>
                              </w:r>
                              <w:r>
                                <w:rPr>
                                  <w:color w:val="333333"/>
                                  <w:spacing w:val="6"/>
                                  <w:w w:val="99"/>
                                  <w:sz w:val="13"/>
                                </w:rPr>
                                <w:t xml:space="preserve"> </w:t>
                              </w:r>
                              <w:r>
                                <w:rPr>
                                  <w:color w:val="333333"/>
                                  <w:w w:val="99"/>
                                  <w:sz w:val="13"/>
                                </w:rPr>
                                <w:t>may</w:t>
                              </w:r>
                              <w:r>
                                <w:rPr>
                                  <w:color w:val="333333"/>
                                  <w:spacing w:val="6"/>
                                  <w:w w:val="99"/>
                                  <w:sz w:val="13"/>
                                </w:rPr>
                                <w:t xml:space="preserve"> </w:t>
                              </w:r>
                              <w:r>
                                <w:rPr>
                                  <w:color w:val="333333"/>
                                  <w:w w:val="99"/>
                                  <w:sz w:val="13"/>
                                </w:rPr>
                                <w:t>need</w:t>
                              </w:r>
                              <w:r>
                                <w:rPr>
                                  <w:color w:val="333333"/>
                                  <w:spacing w:val="6"/>
                                  <w:w w:val="99"/>
                                  <w:sz w:val="13"/>
                                </w:rPr>
                                <w:t xml:space="preserve"> </w:t>
                              </w:r>
                              <w:r>
                                <w:rPr>
                                  <w:color w:val="333333"/>
                                  <w:w w:val="99"/>
                                  <w:sz w:val="13"/>
                                </w:rPr>
                                <w:t>to</w:t>
                              </w:r>
                              <w:r>
                                <w:rPr>
                                  <w:color w:val="333333"/>
                                  <w:spacing w:val="6"/>
                                  <w:w w:val="99"/>
                                  <w:sz w:val="13"/>
                                </w:rPr>
                                <w:t xml:space="preserve"> </w:t>
                              </w:r>
                              <w:r>
                                <w:rPr>
                                  <w:color w:val="333333"/>
                                  <w:w w:val="99"/>
                                  <w:sz w:val="13"/>
                                </w:rPr>
                                <w:t>be</w:t>
                              </w:r>
                              <w:r>
                                <w:rPr>
                                  <w:color w:val="333333"/>
                                  <w:spacing w:val="6"/>
                                  <w:w w:val="99"/>
                                  <w:sz w:val="13"/>
                                </w:rPr>
                                <w:t xml:space="preserve"> </w:t>
                              </w:r>
                              <w:r>
                                <w:rPr>
                                  <w:color w:val="333333"/>
                                  <w:w w:val="99"/>
                                  <w:sz w:val="13"/>
                                </w:rPr>
                                <w:t>sought</w:t>
                              </w:r>
                              <w:r>
                                <w:rPr>
                                  <w:color w:val="333333"/>
                                  <w:spacing w:val="6"/>
                                  <w:w w:val="99"/>
                                  <w:sz w:val="13"/>
                                </w:rPr>
                                <w:t xml:space="preserve"> </w:t>
                              </w:r>
                              <w:r>
                                <w:rPr>
                                  <w:color w:val="333333"/>
                                  <w:w w:val="99"/>
                                  <w:sz w:val="13"/>
                                </w:rPr>
                                <w:t>directly</w:t>
                              </w:r>
                              <w:r>
                                <w:rPr>
                                  <w:color w:val="333333"/>
                                  <w:spacing w:val="6"/>
                                  <w:w w:val="99"/>
                                  <w:sz w:val="13"/>
                                </w:rPr>
                                <w:t xml:space="preserve"> </w:t>
                              </w:r>
                              <w:r>
                                <w:rPr>
                                  <w:color w:val="333333"/>
                                  <w:w w:val="99"/>
                                  <w:sz w:val="13"/>
                                </w:rPr>
                                <w:t>from</w:t>
                              </w:r>
                              <w:r>
                                <w:rPr>
                                  <w:color w:val="333333"/>
                                  <w:spacing w:val="6"/>
                                  <w:w w:val="99"/>
                                  <w:sz w:val="13"/>
                                </w:rPr>
                                <w:t xml:space="preserve"> </w:t>
                              </w:r>
                              <w:r>
                                <w:rPr>
                                  <w:color w:val="333333"/>
                                  <w:w w:val="99"/>
                                  <w:sz w:val="13"/>
                                </w:rPr>
                                <w:t>the</w:t>
                              </w:r>
                              <w:r>
                                <w:rPr>
                                  <w:color w:val="333333"/>
                                  <w:spacing w:val="6"/>
                                  <w:w w:val="99"/>
                                  <w:sz w:val="13"/>
                                </w:rPr>
                                <w:t xml:space="preserve"> </w:t>
                              </w:r>
                              <w:r>
                                <w:rPr>
                                  <w:color w:val="333333"/>
                                  <w:w w:val="99"/>
                                  <w:sz w:val="13"/>
                                </w:rPr>
                                <w:t>respective</w:t>
                              </w:r>
                              <w:r>
                                <w:rPr>
                                  <w:color w:val="333333"/>
                                  <w:spacing w:val="6"/>
                                  <w:w w:val="99"/>
                                  <w:sz w:val="13"/>
                                </w:rPr>
                                <w:t xml:space="preserve"> </w:t>
                              </w:r>
                              <w:r>
                                <w:rPr>
                                  <w:color w:val="333333"/>
                                  <w:w w:val="99"/>
                                  <w:sz w:val="13"/>
                                </w:rPr>
                                <w:t>right</w:t>
                              </w:r>
                              <w:r>
                                <w:rPr>
                                  <w:color w:val="333333"/>
                                  <w:spacing w:val="6"/>
                                  <w:w w:val="99"/>
                                  <w:sz w:val="13"/>
                                </w:rPr>
                                <w:t xml:space="preserve"> </w:t>
                              </w:r>
                              <w:r>
                                <w:rPr>
                                  <w:color w:val="333333"/>
                                  <w:w w:val="99"/>
                                  <w:sz w:val="13"/>
                                </w:rPr>
                                <w:t>holders.</w:t>
                              </w:r>
                              <w:r>
                                <w:rPr>
                                  <w:color w:val="333333"/>
                                  <w:spacing w:val="6"/>
                                  <w:w w:val="99"/>
                                  <w:sz w:val="13"/>
                                </w:rPr>
                                <w:t xml:space="preserve"> </w:t>
                              </w:r>
                            </w:p>
                          </w:txbxContent>
                        </wps:txbx>
                        <wps:bodyPr horzOverflow="overflow" vert="horz" lIns="0" tIns="0" rIns="0" bIns="0" rtlCol="0">
                          <a:noAutofit/>
                        </wps:bodyPr>
                      </wps:wsp>
                      <wps:wsp>
                        <wps:cNvPr id="8035" name="Rectangle 8035"/>
                        <wps:cNvSpPr/>
                        <wps:spPr>
                          <a:xfrm>
                            <a:off x="3748401" y="4837900"/>
                            <a:ext cx="29644" cy="129444"/>
                          </a:xfrm>
                          <a:prstGeom prst="rect">
                            <a:avLst/>
                          </a:prstGeom>
                          <a:ln>
                            <a:noFill/>
                          </a:ln>
                        </wps:spPr>
                        <wps:txbx>
                          <w:txbxContent>
                            <w:p w14:paraId="499CDB77" w14:textId="77777777" w:rsidR="00DF237D" w:rsidRDefault="00907611">
                              <w:r>
                                <w:rPr>
                                  <w:color w:val="333333"/>
                                  <w:sz w:val="13"/>
                                </w:rPr>
                                <w:t xml:space="preserve"> </w:t>
                              </w:r>
                            </w:p>
                          </w:txbxContent>
                        </wps:txbx>
                        <wps:bodyPr horzOverflow="overflow" vert="horz" lIns="0" tIns="0" rIns="0" bIns="0" rtlCol="0">
                          <a:noAutofit/>
                        </wps:bodyPr>
                      </wps:wsp>
                      <wps:wsp>
                        <wps:cNvPr id="8036" name="Rectangle 8036"/>
                        <wps:cNvSpPr/>
                        <wps:spPr>
                          <a:xfrm>
                            <a:off x="526950" y="4936959"/>
                            <a:ext cx="2496440" cy="129444"/>
                          </a:xfrm>
                          <a:prstGeom prst="rect">
                            <a:avLst/>
                          </a:prstGeom>
                          <a:ln>
                            <a:noFill/>
                          </a:ln>
                        </wps:spPr>
                        <wps:txbx>
                          <w:txbxContent>
                            <w:p w14:paraId="0336BC82" w14:textId="77777777" w:rsidR="00DF237D" w:rsidRDefault="00907611">
                              <w:r>
                                <w:rPr>
                                  <w:color w:val="333333"/>
                                  <w:sz w:val="13"/>
                                </w:rPr>
                                <w:t>All</w:t>
                              </w:r>
                              <w:r>
                                <w:rPr>
                                  <w:color w:val="333333"/>
                                  <w:spacing w:val="6"/>
                                  <w:sz w:val="13"/>
                                </w:rPr>
                                <w:t xml:space="preserve"> </w:t>
                              </w:r>
                              <w:r>
                                <w:rPr>
                                  <w:color w:val="333333"/>
                                  <w:sz w:val="13"/>
                                </w:rPr>
                                <w:t>images</w:t>
                              </w:r>
                              <w:r>
                                <w:rPr>
                                  <w:color w:val="333333"/>
                                  <w:spacing w:val="6"/>
                                  <w:sz w:val="13"/>
                                </w:rPr>
                                <w:t xml:space="preserve"> </w:t>
                              </w:r>
                              <w:r>
                                <w:rPr>
                                  <w:color w:val="333333"/>
                                  <w:sz w:val="13"/>
                                </w:rPr>
                                <w:t>©</w:t>
                              </w:r>
                              <w:r>
                                <w:rPr>
                                  <w:color w:val="333333"/>
                                  <w:spacing w:val="6"/>
                                  <w:sz w:val="13"/>
                                </w:rPr>
                                <w:t xml:space="preserve"> </w:t>
                              </w:r>
                              <w:r>
                                <w:rPr>
                                  <w:color w:val="333333"/>
                                  <w:sz w:val="13"/>
                                </w:rPr>
                                <w:t>European</w:t>
                              </w:r>
                              <w:r>
                                <w:rPr>
                                  <w:color w:val="333333"/>
                                  <w:spacing w:val="6"/>
                                  <w:sz w:val="13"/>
                                </w:rPr>
                                <w:t xml:space="preserve"> </w:t>
                              </w:r>
                              <w:r>
                                <w:rPr>
                                  <w:color w:val="333333"/>
                                  <w:sz w:val="13"/>
                                </w:rPr>
                                <w:t>Union,</w:t>
                              </w:r>
                              <w:r>
                                <w:rPr>
                                  <w:color w:val="333333"/>
                                  <w:spacing w:val="6"/>
                                  <w:sz w:val="13"/>
                                </w:rPr>
                                <w:t xml:space="preserve"> </w:t>
                              </w:r>
                              <w:r>
                                <w:rPr>
                                  <w:color w:val="333333"/>
                                  <w:sz w:val="13"/>
                                </w:rPr>
                                <w:t>unless</w:t>
                              </w:r>
                              <w:r>
                                <w:rPr>
                                  <w:color w:val="333333"/>
                                  <w:spacing w:val="6"/>
                                  <w:sz w:val="13"/>
                                </w:rPr>
                                <w:t xml:space="preserve"> </w:t>
                              </w:r>
                              <w:r>
                                <w:rPr>
                                  <w:color w:val="333333"/>
                                  <w:sz w:val="13"/>
                                </w:rPr>
                                <w:t>otherwise</w:t>
                              </w:r>
                              <w:r>
                                <w:rPr>
                                  <w:color w:val="333333"/>
                                  <w:spacing w:val="6"/>
                                  <w:sz w:val="13"/>
                                </w:rPr>
                                <w:t xml:space="preserve"> </w:t>
                              </w:r>
                              <w:r>
                                <w:rPr>
                                  <w:color w:val="333333"/>
                                  <w:sz w:val="13"/>
                                </w:rPr>
                                <w:t>stated.</w:t>
                              </w:r>
                              <w:r>
                                <w:rPr>
                                  <w:color w:val="333333"/>
                                  <w:spacing w:val="6"/>
                                  <w:sz w:val="13"/>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1596" style="width:595.275pt;height:412.699pt;position:absolute;mso-position-horizontal-relative:page;mso-position-horizontal:absolute;margin-left:0pt;mso-position-vertical-relative:page;margin-top:429.191pt;" coordsize="75599,52412">
                <v:shape id="Picture 32559" style="position:absolute;width:52395;height:26578;left:23042;top:25563;" filled="f">
                  <v:imagedata r:id="rId9"/>
                </v:shape>
                <v:rect id="Rectangle 8031" style="position:absolute;width:11220;height:1294;left:5269;top:45407;" filled="f" stroked="f">
                  <v:textbox inset="0,0,0,0">
                    <w:txbxContent>
                      <w:p>
                        <w:pPr>
                          <w:spacing w:before="0" w:after="160" w:line="259" w:lineRule="auto"/>
                        </w:pPr>
                        <w:r>
                          <w:rPr>
                            <w:rFonts w:cs="Calibri" w:hAnsi="Calibri" w:eastAsia="Calibri" w:ascii="Calibri"/>
                            <w:color w:val="333333"/>
                            <w:w w:val="100"/>
                            <w:sz w:val="13"/>
                          </w:rPr>
                          <w:t xml:space="preserve">©</w:t>
                        </w:r>
                        <w:r>
                          <w:rPr>
                            <w:rFonts w:cs="Calibri" w:hAnsi="Calibri" w:eastAsia="Calibri" w:ascii="Calibri"/>
                            <w:color w:val="333333"/>
                            <w:spacing w:val="6"/>
                            <w:w w:val="100"/>
                            <w:sz w:val="13"/>
                          </w:rPr>
                          <w:t xml:space="preserve"> </w:t>
                        </w:r>
                        <w:r>
                          <w:rPr>
                            <w:rFonts w:cs="Calibri" w:hAnsi="Calibri" w:eastAsia="Calibri" w:ascii="Calibri"/>
                            <w:color w:val="333333"/>
                            <w:w w:val="100"/>
                            <w:sz w:val="13"/>
                          </w:rPr>
                          <w:t xml:space="preserve">European</w:t>
                        </w:r>
                        <w:r>
                          <w:rPr>
                            <w:rFonts w:cs="Calibri" w:hAnsi="Calibri" w:eastAsia="Calibri" w:ascii="Calibri"/>
                            <w:color w:val="333333"/>
                            <w:spacing w:val="6"/>
                            <w:w w:val="100"/>
                            <w:sz w:val="13"/>
                          </w:rPr>
                          <w:t xml:space="preserve"> </w:t>
                        </w:r>
                        <w:r>
                          <w:rPr>
                            <w:rFonts w:cs="Calibri" w:hAnsi="Calibri" w:eastAsia="Calibri" w:ascii="Calibri"/>
                            <w:color w:val="333333"/>
                            <w:w w:val="100"/>
                            <w:sz w:val="13"/>
                          </w:rPr>
                          <w:t xml:space="preserve">Union,</w:t>
                        </w:r>
                        <w:r>
                          <w:rPr>
                            <w:rFonts w:cs="Calibri" w:hAnsi="Calibri" w:eastAsia="Calibri" w:ascii="Calibri"/>
                            <w:color w:val="333333"/>
                            <w:spacing w:val="6"/>
                            <w:w w:val="100"/>
                            <w:sz w:val="13"/>
                          </w:rPr>
                          <w:t xml:space="preserve"> </w:t>
                        </w:r>
                        <w:r>
                          <w:rPr>
                            <w:rFonts w:cs="Calibri" w:hAnsi="Calibri" w:eastAsia="Calibri" w:ascii="Calibri"/>
                            <w:color w:val="333333"/>
                            <w:w w:val="100"/>
                            <w:sz w:val="13"/>
                          </w:rPr>
                          <w:t xml:space="preserve">2023</w:t>
                        </w:r>
                      </w:p>
                    </w:txbxContent>
                  </v:textbox>
                </v:rect>
                <v:rect id="Rectangle 8032" style="position:absolute;width:46164;height:1294;left:5269;top:46397;" filled="f" stroked="f">
                  <v:textbox inset="0,0,0,0">
                    <w:txbxContent>
                      <w:p>
                        <w:pPr>
                          <w:spacing w:before="0" w:after="160" w:line="259" w:lineRule="auto"/>
                        </w:pPr>
                        <w:r>
                          <w:rPr>
                            <w:rFonts w:cs="Calibri" w:hAnsi="Calibri" w:eastAsia="Calibri" w:ascii="Calibri"/>
                            <w:color w:val="333333"/>
                            <w:w w:val="100"/>
                            <w:sz w:val="13"/>
                          </w:rPr>
                          <w:t xml:space="preserve">Reuse</w:t>
                        </w:r>
                        <w:r>
                          <w:rPr>
                            <w:rFonts w:cs="Calibri" w:hAnsi="Calibri" w:eastAsia="Calibri" w:ascii="Calibri"/>
                            <w:color w:val="333333"/>
                            <w:spacing w:val="6"/>
                            <w:w w:val="100"/>
                            <w:sz w:val="13"/>
                          </w:rPr>
                          <w:t xml:space="preserve"> </w:t>
                        </w:r>
                        <w:r>
                          <w:rPr>
                            <w:rFonts w:cs="Calibri" w:hAnsi="Calibri" w:eastAsia="Calibri" w:ascii="Calibri"/>
                            <w:color w:val="333333"/>
                            <w:w w:val="100"/>
                            <w:sz w:val="13"/>
                          </w:rPr>
                          <w:t xml:space="preserve">of</w:t>
                        </w:r>
                        <w:r>
                          <w:rPr>
                            <w:rFonts w:cs="Calibri" w:hAnsi="Calibri" w:eastAsia="Calibri" w:ascii="Calibri"/>
                            <w:color w:val="333333"/>
                            <w:spacing w:val="6"/>
                            <w:w w:val="100"/>
                            <w:sz w:val="13"/>
                          </w:rPr>
                          <w:t xml:space="preserve"> </w:t>
                        </w:r>
                        <w:r>
                          <w:rPr>
                            <w:rFonts w:cs="Calibri" w:hAnsi="Calibri" w:eastAsia="Calibri" w:ascii="Calibri"/>
                            <w:color w:val="333333"/>
                            <w:w w:val="100"/>
                            <w:sz w:val="13"/>
                          </w:rPr>
                          <w:t xml:space="preserve">this</w:t>
                        </w:r>
                        <w:r>
                          <w:rPr>
                            <w:rFonts w:cs="Calibri" w:hAnsi="Calibri" w:eastAsia="Calibri" w:ascii="Calibri"/>
                            <w:color w:val="333333"/>
                            <w:spacing w:val="6"/>
                            <w:w w:val="100"/>
                            <w:sz w:val="13"/>
                          </w:rPr>
                          <w:t xml:space="preserve"> </w:t>
                        </w:r>
                        <w:r>
                          <w:rPr>
                            <w:rFonts w:cs="Calibri" w:hAnsi="Calibri" w:eastAsia="Calibri" w:ascii="Calibri"/>
                            <w:color w:val="333333"/>
                            <w:w w:val="100"/>
                            <w:sz w:val="13"/>
                          </w:rPr>
                          <w:t xml:space="preserve">document</w:t>
                        </w:r>
                        <w:r>
                          <w:rPr>
                            <w:rFonts w:cs="Calibri" w:hAnsi="Calibri" w:eastAsia="Calibri" w:ascii="Calibri"/>
                            <w:color w:val="333333"/>
                            <w:spacing w:val="6"/>
                            <w:w w:val="100"/>
                            <w:sz w:val="13"/>
                          </w:rPr>
                          <w:t xml:space="preserve"> </w:t>
                        </w:r>
                        <w:r>
                          <w:rPr>
                            <w:rFonts w:cs="Calibri" w:hAnsi="Calibri" w:eastAsia="Calibri" w:ascii="Calibri"/>
                            <w:color w:val="333333"/>
                            <w:w w:val="100"/>
                            <w:sz w:val="13"/>
                          </w:rPr>
                          <w:t xml:space="preserve">is</w:t>
                        </w:r>
                        <w:r>
                          <w:rPr>
                            <w:rFonts w:cs="Calibri" w:hAnsi="Calibri" w:eastAsia="Calibri" w:ascii="Calibri"/>
                            <w:color w:val="333333"/>
                            <w:spacing w:val="6"/>
                            <w:w w:val="100"/>
                            <w:sz w:val="13"/>
                          </w:rPr>
                          <w:t xml:space="preserve"> </w:t>
                        </w:r>
                        <w:r>
                          <w:rPr>
                            <w:rFonts w:cs="Calibri" w:hAnsi="Calibri" w:eastAsia="Calibri" w:ascii="Calibri"/>
                            <w:color w:val="333333"/>
                            <w:w w:val="100"/>
                            <w:sz w:val="13"/>
                          </w:rPr>
                          <w:t xml:space="preserve">allowed,</w:t>
                        </w:r>
                        <w:r>
                          <w:rPr>
                            <w:rFonts w:cs="Calibri" w:hAnsi="Calibri" w:eastAsia="Calibri" w:ascii="Calibri"/>
                            <w:color w:val="333333"/>
                            <w:spacing w:val="6"/>
                            <w:w w:val="100"/>
                            <w:sz w:val="13"/>
                          </w:rPr>
                          <w:t xml:space="preserve"> </w:t>
                        </w:r>
                        <w:r>
                          <w:rPr>
                            <w:rFonts w:cs="Calibri" w:hAnsi="Calibri" w:eastAsia="Calibri" w:ascii="Calibri"/>
                            <w:color w:val="333333"/>
                            <w:w w:val="100"/>
                            <w:sz w:val="13"/>
                          </w:rPr>
                          <w:t xml:space="preserve">provided</w:t>
                        </w:r>
                        <w:r>
                          <w:rPr>
                            <w:rFonts w:cs="Calibri" w:hAnsi="Calibri" w:eastAsia="Calibri" w:ascii="Calibri"/>
                            <w:color w:val="333333"/>
                            <w:spacing w:val="6"/>
                            <w:w w:val="100"/>
                            <w:sz w:val="13"/>
                          </w:rPr>
                          <w:t xml:space="preserve"> </w:t>
                        </w:r>
                        <w:r>
                          <w:rPr>
                            <w:rFonts w:cs="Calibri" w:hAnsi="Calibri" w:eastAsia="Calibri" w:ascii="Calibri"/>
                            <w:color w:val="333333"/>
                            <w:w w:val="100"/>
                            <w:sz w:val="13"/>
                          </w:rPr>
                          <w:t xml:space="preserve">appropriate</w:t>
                        </w:r>
                        <w:r>
                          <w:rPr>
                            <w:rFonts w:cs="Calibri" w:hAnsi="Calibri" w:eastAsia="Calibri" w:ascii="Calibri"/>
                            <w:color w:val="333333"/>
                            <w:spacing w:val="6"/>
                            <w:w w:val="100"/>
                            <w:sz w:val="13"/>
                          </w:rPr>
                          <w:t xml:space="preserve"> </w:t>
                        </w:r>
                        <w:r>
                          <w:rPr>
                            <w:rFonts w:cs="Calibri" w:hAnsi="Calibri" w:eastAsia="Calibri" w:ascii="Calibri"/>
                            <w:color w:val="333333"/>
                            <w:w w:val="100"/>
                            <w:sz w:val="13"/>
                          </w:rPr>
                          <w:t xml:space="preserve">credit</w:t>
                        </w:r>
                        <w:r>
                          <w:rPr>
                            <w:rFonts w:cs="Calibri" w:hAnsi="Calibri" w:eastAsia="Calibri" w:ascii="Calibri"/>
                            <w:color w:val="333333"/>
                            <w:spacing w:val="6"/>
                            <w:w w:val="100"/>
                            <w:sz w:val="13"/>
                          </w:rPr>
                          <w:t xml:space="preserve"> </w:t>
                        </w:r>
                        <w:r>
                          <w:rPr>
                            <w:rFonts w:cs="Calibri" w:hAnsi="Calibri" w:eastAsia="Calibri" w:ascii="Calibri"/>
                            <w:color w:val="333333"/>
                            <w:w w:val="100"/>
                            <w:sz w:val="13"/>
                          </w:rPr>
                          <w:t xml:space="preserve">is</w:t>
                        </w:r>
                        <w:r>
                          <w:rPr>
                            <w:rFonts w:cs="Calibri" w:hAnsi="Calibri" w:eastAsia="Calibri" w:ascii="Calibri"/>
                            <w:color w:val="333333"/>
                            <w:spacing w:val="6"/>
                            <w:w w:val="100"/>
                            <w:sz w:val="13"/>
                          </w:rPr>
                          <w:t xml:space="preserve"> </w:t>
                        </w:r>
                        <w:r>
                          <w:rPr>
                            <w:rFonts w:cs="Calibri" w:hAnsi="Calibri" w:eastAsia="Calibri" w:ascii="Calibri"/>
                            <w:color w:val="333333"/>
                            <w:w w:val="100"/>
                            <w:sz w:val="13"/>
                          </w:rPr>
                          <w:t xml:space="preserve">given</w:t>
                        </w:r>
                        <w:r>
                          <w:rPr>
                            <w:rFonts w:cs="Calibri" w:hAnsi="Calibri" w:eastAsia="Calibri" w:ascii="Calibri"/>
                            <w:color w:val="333333"/>
                            <w:spacing w:val="6"/>
                            <w:w w:val="100"/>
                            <w:sz w:val="13"/>
                          </w:rPr>
                          <w:t xml:space="preserve"> </w:t>
                        </w:r>
                        <w:r>
                          <w:rPr>
                            <w:rFonts w:cs="Calibri" w:hAnsi="Calibri" w:eastAsia="Calibri" w:ascii="Calibri"/>
                            <w:color w:val="333333"/>
                            <w:w w:val="100"/>
                            <w:sz w:val="13"/>
                          </w:rPr>
                          <w:t xml:space="preserve">and</w:t>
                        </w:r>
                        <w:r>
                          <w:rPr>
                            <w:rFonts w:cs="Calibri" w:hAnsi="Calibri" w:eastAsia="Calibri" w:ascii="Calibri"/>
                            <w:color w:val="333333"/>
                            <w:spacing w:val="6"/>
                            <w:w w:val="100"/>
                            <w:sz w:val="13"/>
                          </w:rPr>
                          <w:t xml:space="preserve"> </w:t>
                        </w:r>
                        <w:r>
                          <w:rPr>
                            <w:rFonts w:cs="Calibri" w:hAnsi="Calibri" w:eastAsia="Calibri" w:ascii="Calibri"/>
                            <w:color w:val="333333"/>
                            <w:w w:val="100"/>
                            <w:sz w:val="13"/>
                          </w:rPr>
                          <w:t xml:space="preserve">any</w:t>
                        </w:r>
                        <w:r>
                          <w:rPr>
                            <w:rFonts w:cs="Calibri" w:hAnsi="Calibri" w:eastAsia="Calibri" w:ascii="Calibri"/>
                            <w:color w:val="333333"/>
                            <w:spacing w:val="6"/>
                            <w:w w:val="100"/>
                            <w:sz w:val="13"/>
                          </w:rPr>
                          <w:t xml:space="preserve"> </w:t>
                        </w:r>
                        <w:r>
                          <w:rPr>
                            <w:rFonts w:cs="Calibri" w:hAnsi="Calibri" w:eastAsia="Calibri" w:ascii="Calibri"/>
                            <w:color w:val="333333"/>
                            <w:w w:val="100"/>
                            <w:sz w:val="13"/>
                          </w:rPr>
                          <w:t xml:space="preserve">changes</w:t>
                        </w:r>
                        <w:r>
                          <w:rPr>
                            <w:rFonts w:cs="Calibri" w:hAnsi="Calibri" w:eastAsia="Calibri" w:ascii="Calibri"/>
                            <w:color w:val="333333"/>
                            <w:spacing w:val="6"/>
                            <w:w w:val="100"/>
                            <w:sz w:val="13"/>
                          </w:rPr>
                          <w:t xml:space="preserve"> </w:t>
                        </w:r>
                        <w:r>
                          <w:rPr>
                            <w:rFonts w:cs="Calibri" w:hAnsi="Calibri" w:eastAsia="Calibri" w:ascii="Calibri"/>
                            <w:color w:val="333333"/>
                            <w:w w:val="100"/>
                            <w:sz w:val="13"/>
                          </w:rPr>
                          <w:t xml:space="preserve">are</w:t>
                        </w:r>
                        <w:r>
                          <w:rPr>
                            <w:rFonts w:cs="Calibri" w:hAnsi="Calibri" w:eastAsia="Calibri" w:ascii="Calibri"/>
                            <w:color w:val="333333"/>
                            <w:spacing w:val="6"/>
                            <w:w w:val="100"/>
                            <w:sz w:val="13"/>
                          </w:rPr>
                          <w:t xml:space="preserve"> </w:t>
                        </w:r>
                        <w:r>
                          <w:rPr>
                            <w:rFonts w:cs="Calibri" w:hAnsi="Calibri" w:eastAsia="Calibri" w:ascii="Calibri"/>
                            <w:color w:val="333333"/>
                            <w:w w:val="100"/>
                            <w:sz w:val="13"/>
                          </w:rPr>
                          <w:t xml:space="preserve">indicated</w:t>
                        </w:r>
                        <w:r>
                          <w:rPr>
                            <w:rFonts w:cs="Calibri" w:hAnsi="Calibri" w:eastAsia="Calibri" w:ascii="Calibri"/>
                            <w:color w:val="333333"/>
                            <w:spacing w:val="6"/>
                            <w:w w:val="100"/>
                            <w:sz w:val="13"/>
                          </w:rPr>
                          <w:t xml:space="preserve"> </w:t>
                        </w:r>
                      </w:p>
                    </w:txbxContent>
                  </v:textbox>
                </v:rect>
                <v:rect id="Rectangle 31386" style="position:absolute;width:317;height:1294;left:5269;top:47388;" filled="f" stroked="f">
                  <v:textbox inset="0,0,0,0">
                    <w:txbxContent>
                      <w:p>
                        <w:pPr>
                          <w:spacing w:before="0" w:after="160" w:line="259" w:lineRule="auto"/>
                        </w:pPr>
                        <w:r>
                          <w:rPr>
                            <w:rFonts w:cs="Calibri" w:hAnsi="Calibri" w:eastAsia="Calibri" w:ascii="Calibri"/>
                            <w:color w:val="333333"/>
                            <w:w w:val="96"/>
                            <w:sz w:val="13"/>
                          </w:rPr>
                          <w:t xml:space="preserve">(</w:t>
                        </w:r>
                      </w:p>
                    </w:txbxContent>
                  </v:textbox>
                </v:rect>
                <v:rect id="Rectangle 31387" style="position:absolute;width:49517;height:1294;left:5508;top:47388;" filled="f" stroked="f">
                  <v:textbox inset="0,0,0,0">
                    <w:txbxContent>
                      <w:p>
                        <w:pPr>
                          <w:spacing w:before="0" w:after="160" w:line="259" w:lineRule="auto"/>
                        </w:pPr>
                        <w:r>
                          <w:rPr>
                            <w:rFonts w:cs="Calibri" w:hAnsi="Calibri" w:eastAsia="Calibri" w:ascii="Calibri"/>
                            <w:color w:val="333333"/>
                            <w:w w:val="100"/>
                            <w:sz w:val="13"/>
                          </w:rPr>
                          <w:t xml:space="preserve">Creative</w:t>
                        </w:r>
                        <w:r>
                          <w:rPr>
                            <w:rFonts w:cs="Calibri" w:hAnsi="Calibri" w:eastAsia="Calibri" w:ascii="Calibri"/>
                            <w:color w:val="333333"/>
                            <w:spacing w:val="6"/>
                            <w:w w:val="100"/>
                            <w:sz w:val="13"/>
                          </w:rPr>
                          <w:t xml:space="preserve"> </w:t>
                        </w:r>
                        <w:r>
                          <w:rPr>
                            <w:rFonts w:cs="Calibri" w:hAnsi="Calibri" w:eastAsia="Calibri" w:ascii="Calibri"/>
                            <w:color w:val="333333"/>
                            <w:w w:val="100"/>
                            <w:sz w:val="13"/>
                          </w:rPr>
                          <w:t xml:space="preserve">Commons</w:t>
                        </w:r>
                        <w:r>
                          <w:rPr>
                            <w:rFonts w:cs="Calibri" w:hAnsi="Calibri" w:eastAsia="Calibri" w:ascii="Calibri"/>
                            <w:color w:val="333333"/>
                            <w:spacing w:val="6"/>
                            <w:w w:val="100"/>
                            <w:sz w:val="13"/>
                          </w:rPr>
                          <w:t xml:space="preserve"> </w:t>
                        </w:r>
                        <w:r>
                          <w:rPr>
                            <w:rFonts w:cs="Calibri" w:hAnsi="Calibri" w:eastAsia="Calibri" w:ascii="Calibri"/>
                            <w:color w:val="333333"/>
                            <w:w w:val="100"/>
                            <w:sz w:val="13"/>
                          </w:rPr>
                          <w:t xml:space="preserve">Attribution</w:t>
                        </w:r>
                        <w:r>
                          <w:rPr>
                            <w:rFonts w:cs="Calibri" w:hAnsi="Calibri" w:eastAsia="Calibri" w:ascii="Calibri"/>
                            <w:color w:val="333333"/>
                            <w:spacing w:val="6"/>
                            <w:w w:val="100"/>
                            <w:sz w:val="13"/>
                          </w:rPr>
                          <w:t xml:space="preserve"> </w:t>
                        </w:r>
                        <w:r>
                          <w:rPr>
                            <w:rFonts w:cs="Calibri" w:hAnsi="Calibri" w:eastAsia="Calibri" w:ascii="Calibri"/>
                            <w:color w:val="333333"/>
                            <w:w w:val="100"/>
                            <w:sz w:val="13"/>
                          </w:rPr>
                          <w:t xml:space="preserve">4.0</w:t>
                        </w:r>
                        <w:r>
                          <w:rPr>
                            <w:rFonts w:cs="Calibri" w:hAnsi="Calibri" w:eastAsia="Calibri" w:ascii="Calibri"/>
                            <w:color w:val="333333"/>
                            <w:spacing w:val="6"/>
                            <w:w w:val="100"/>
                            <w:sz w:val="13"/>
                          </w:rPr>
                          <w:t xml:space="preserve"> </w:t>
                        </w:r>
                        <w:r>
                          <w:rPr>
                            <w:rFonts w:cs="Calibri" w:hAnsi="Calibri" w:eastAsia="Calibri" w:ascii="Calibri"/>
                            <w:color w:val="333333"/>
                            <w:w w:val="100"/>
                            <w:sz w:val="13"/>
                          </w:rPr>
                          <w:t xml:space="preserve">International</w:t>
                        </w:r>
                        <w:r>
                          <w:rPr>
                            <w:rFonts w:cs="Calibri" w:hAnsi="Calibri" w:eastAsia="Calibri" w:ascii="Calibri"/>
                            <w:color w:val="333333"/>
                            <w:spacing w:val="6"/>
                            <w:w w:val="100"/>
                            <w:sz w:val="13"/>
                          </w:rPr>
                          <w:t xml:space="preserve"> </w:t>
                        </w:r>
                        <w:r>
                          <w:rPr>
                            <w:rFonts w:cs="Calibri" w:hAnsi="Calibri" w:eastAsia="Calibri" w:ascii="Calibri"/>
                            <w:color w:val="333333"/>
                            <w:w w:val="100"/>
                            <w:sz w:val="13"/>
                          </w:rPr>
                          <w:t xml:space="preserve">license).</w:t>
                        </w:r>
                        <w:r>
                          <w:rPr>
                            <w:rFonts w:cs="Calibri" w:hAnsi="Calibri" w:eastAsia="Calibri" w:ascii="Calibri"/>
                            <w:color w:val="333333"/>
                            <w:spacing w:val="6"/>
                            <w:w w:val="100"/>
                            <w:sz w:val="13"/>
                          </w:rPr>
                          <w:t xml:space="preserve"> </w:t>
                        </w:r>
                        <w:r>
                          <w:rPr>
                            <w:rFonts w:cs="Calibri" w:hAnsi="Calibri" w:eastAsia="Calibri" w:ascii="Calibri"/>
                            <w:color w:val="333333"/>
                            <w:w w:val="100"/>
                            <w:sz w:val="13"/>
                          </w:rPr>
                          <w:t xml:space="preserve">For</w:t>
                        </w:r>
                        <w:r>
                          <w:rPr>
                            <w:rFonts w:cs="Calibri" w:hAnsi="Calibri" w:eastAsia="Calibri" w:ascii="Calibri"/>
                            <w:color w:val="333333"/>
                            <w:spacing w:val="6"/>
                            <w:w w:val="100"/>
                            <w:sz w:val="13"/>
                          </w:rPr>
                          <w:t xml:space="preserve"> </w:t>
                        </w:r>
                        <w:r>
                          <w:rPr>
                            <w:rFonts w:cs="Calibri" w:hAnsi="Calibri" w:eastAsia="Calibri" w:ascii="Calibri"/>
                            <w:color w:val="333333"/>
                            <w:w w:val="100"/>
                            <w:sz w:val="13"/>
                          </w:rPr>
                          <w:t xml:space="preserve">any</w:t>
                        </w:r>
                        <w:r>
                          <w:rPr>
                            <w:rFonts w:cs="Calibri" w:hAnsi="Calibri" w:eastAsia="Calibri" w:ascii="Calibri"/>
                            <w:color w:val="333333"/>
                            <w:spacing w:val="6"/>
                            <w:w w:val="100"/>
                            <w:sz w:val="13"/>
                          </w:rPr>
                          <w:t xml:space="preserve"> </w:t>
                        </w:r>
                        <w:r>
                          <w:rPr>
                            <w:rFonts w:cs="Calibri" w:hAnsi="Calibri" w:eastAsia="Calibri" w:ascii="Calibri"/>
                            <w:color w:val="333333"/>
                            <w:w w:val="100"/>
                            <w:sz w:val="13"/>
                          </w:rPr>
                          <w:t xml:space="preserve">use</w:t>
                        </w:r>
                        <w:r>
                          <w:rPr>
                            <w:rFonts w:cs="Calibri" w:hAnsi="Calibri" w:eastAsia="Calibri" w:ascii="Calibri"/>
                            <w:color w:val="333333"/>
                            <w:spacing w:val="6"/>
                            <w:w w:val="100"/>
                            <w:sz w:val="13"/>
                          </w:rPr>
                          <w:t xml:space="preserve"> </w:t>
                        </w:r>
                        <w:r>
                          <w:rPr>
                            <w:rFonts w:cs="Calibri" w:hAnsi="Calibri" w:eastAsia="Calibri" w:ascii="Calibri"/>
                            <w:color w:val="333333"/>
                            <w:w w:val="100"/>
                            <w:sz w:val="13"/>
                          </w:rPr>
                          <w:t xml:space="preserve">or</w:t>
                        </w:r>
                        <w:r>
                          <w:rPr>
                            <w:rFonts w:cs="Calibri" w:hAnsi="Calibri" w:eastAsia="Calibri" w:ascii="Calibri"/>
                            <w:color w:val="333333"/>
                            <w:spacing w:val="6"/>
                            <w:w w:val="100"/>
                            <w:sz w:val="13"/>
                          </w:rPr>
                          <w:t xml:space="preserve"> </w:t>
                        </w:r>
                        <w:r>
                          <w:rPr>
                            <w:rFonts w:cs="Calibri" w:hAnsi="Calibri" w:eastAsia="Calibri" w:ascii="Calibri"/>
                            <w:color w:val="333333"/>
                            <w:w w:val="100"/>
                            <w:sz w:val="13"/>
                          </w:rPr>
                          <w:t xml:space="preserve">reproduction</w:t>
                        </w:r>
                        <w:r>
                          <w:rPr>
                            <w:rFonts w:cs="Calibri" w:hAnsi="Calibri" w:eastAsia="Calibri" w:ascii="Calibri"/>
                            <w:color w:val="333333"/>
                            <w:spacing w:val="6"/>
                            <w:w w:val="100"/>
                            <w:sz w:val="13"/>
                          </w:rPr>
                          <w:t xml:space="preserve"> </w:t>
                        </w:r>
                        <w:r>
                          <w:rPr>
                            <w:rFonts w:cs="Calibri" w:hAnsi="Calibri" w:eastAsia="Calibri" w:ascii="Calibri"/>
                            <w:color w:val="333333"/>
                            <w:w w:val="100"/>
                            <w:sz w:val="13"/>
                          </w:rPr>
                          <w:t xml:space="preserve">of</w:t>
                        </w:r>
                        <w:r>
                          <w:rPr>
                            <w:rFonts w:cs="Calibri" w:hAnsi="Calibri" w:eastAsia="Calibri" w:ascii="Calibri"/>
                            <w:color w:val="333333"/>
                            <w:spacing w:val="6"/>
                            <w:w w:val="100"/>
                            <w:sz w:val="13"/>
                          </w:rPr>
                          <w:t xml:space="preserve"> </w:t>
                        </w:r>
                        <w:r>
                          <w:rPr>
                            <w:rFonts w:cs="Calibri" w:hAnsi="Calibri" w:eastAsia="Calibri" w:ascii="Calibri"/>
                            <w:color w:val="333333"/>
                            <w:w w:val="100"/>
                            <w:sz w:val="13"/>
                          </w:rPr>
                          <w:t xml:space="preserve">elements</w:t>
                        </w:r>
                        <w:r>
                          <w:rPr>
                            <w:rFonts w:cs="Calibri" w:hAnsi="Calibri" w:eastAsia="Calibri" w:ascii="Calibri"/>
                            <w:color w:val="333333"/>
                            <w:spacing w:val="6"/>
                            <w:w w:val="100"/>
                            <w:sz w:val="13"/>
                          </w:rPr>
                          <w:t xml:space="preserve"> </w:t>
                        </w:r>
                        <w:r>
                          <w:rPr>
                            <w:rFonts w:cs="Calibri" w:hAnsi="Calibri" w:eastAsia="Calibri" w:ascii="Calibri"/>
                            <w:color w:val="333333"/>
                            <w:w w:val="100"/>
                            <w:sz w:val="13"/>
                          </w:rPr>
                          <w:t xml:space="preserve">that</w:t>
                        </w:r>
                        <w:r>
                          <w:rPr>
                            <w:rFonts w:cs="Calibri" w:hAnsi="Calibri" w:eastAsia="Calibri" w:ascii="Calibri"/>
                            <w:color w:val="333333"/>
                            <w:spacing w:val="6"/>
                            <w:w w:val="100"/>
                            <w:sz w:val="13"/>
                          </w:rPr>
                          <w:t xml:space="preserve"> </w:t>
                        </w:r>
                        <w:r>
                          <w:rPr>
                            <w:rFonts w:cs="Calibri" w:hAnsi="Calibri" w:eastAsia="Calibri" w:ascii="Calibri"/>
                            <w:color w:val="333333"/>
                            <w:w w:val="100"/>
                            <w:sz w:val="13"/>
                          </w:rPr>
                          <w:t xml:space="preserve">are</w:t>
                        </w:r>
                        <w:r>
                          <w:rPr>
                            <w:rFonts w:cs="Calibri" w:hAnsi="Calibri" w:eastAsia="Calibri" w:ascii="Calibri"/>
                            <w:color w:val="333333"/>
                            <w:spacing w:val="6"/>
                            <w:w w:val="100"/>
                            <w:sz w:val="13"/>
                          </w:rPr>
                          <w:t xml:space="preserve"> </w:t>
                        </w:r>
                        <w:r>
                          <w:rPr>
                            <w:rFonts w:cs="Calibri" w:hAnsi="Calibri" w:eastAsia="Calibri" w:ascii="Calibri"/>
                            <w:color w:val="333333"/>
                            <w:w w:val="100"/>
                            <w:sz w:val="13"/>
                          </w:rPr>
                          <w:t xml:space="preserve">not</w:t>
                        </w:r>
                        <w:r>
                          <w:rPr>
                            <w:rFonts w:cs="Calibri" w:hAnsi="Calibri" w:eastAsia="Calibri" w:ascii="Calibri"/>
                            <w:color w:val="333333"/>
                            <w:spacing w:val="6"/>
                            <w:w w:val="100"/>
                            <w:sz w:val="13"/>
                          </w:rPr>
                          <w:t xml:space="preserve"> </w:t>
                        </w:r>
                      </w:p>
                    </w:txbxContent>
                  </v:textbox>
                </v:rect>
                <v:rect id="Rectangle 8034" style="position:absolute;width:42846;height:1294;left:5269;top:48379;" filled="f" stroked="f">
                  <v:textbox inset="0,0,0,0">
                    <w:txbxContent>
                      <w:p>
                        <w:pPr>
                          <w:spacing w:before="0" w:after="160" w:line="259" w:lineRule="auto"/>
                        </w:pPr>
                        <w:r>
                          <w:rPr>
                            <w:rFonts w:cs="Calibri" w:hAnsi="Calibri" w:eastAsia="Calibri" w:ascii="Calibri"/>
                            <w:color w:val="333333"/>
                            <w:w w:val="99"/>
                            <w:sz w:val="13"/>
                          </w:rPr>
                          <w:t xml:space="preserve">owned</w:t>
                        </w:r>
                        <w:r>
                          <w:rPr>
                            <w:rFonts w:cs="Calibri" w:hAnsi="Calibri" w:eastAsia="Calibri" w:ascii="Calibri"/>
                            <w:color w:val="333333"/>
                            <w:spacing w:val="6"/>
                            <w:w w:val="99"/>
                            <w:sz w:val="13"/>
                          </w:rPr>
                          <w:t xml:space="preserve"> </w:t>
                        </w:r>
                        <w:r>
                          <w:rPr>
                            <w:rFonts w:cs="Calibri" w:hAnsi="Calibri" w:eastAsia="Calibri" w:ascii="Calibri"/>
                            <w:color w:val="333333"/>
                            <w:w w:val="99"/>
                            <w:sz w:val="13"/>
                          </w:rPr>
                          <w:t xml:space="preserve">by</w:t>
                        </w:r>
                        <w:r>
                          <w:rPr>
                            <w:rFonts w:cs="Calibri" w:hAnsi="Calibri" w:eastAsia="Calibri" w:ascii="Calibri"/>
                            <w:color w:val="333333"/>
                            <w:spacing w:val="6"/>
                            <w:w w:val="99"/>
                            <w:sz w:val="13"/>
                          </w:rPr>
                          <w:t xml:space="preserve"> </w:t>
                        </w:r>
                        <w:r>
                          <w:rPr>
                            <w:rFonts w:cs="Calibri" w:hAnsi="Calibri" w:eastAsia="Calibri" w:ascii="Calibri"/>
                            <w:color w:val="333333"/>
                            <w:w w:val="99"/>
                            <w:sz w:val="13"/>
                          </w:rPr>
                          <w:t xml:space="preserve">the</w:t>
                        </w:r>
                        <w:r>
                          <w:rPr>
                            <w:rFonts w:cs="Calibri" w:hAnsi="Calibri" w:eastAsia="Calibri" w:ascii="Calibri"/>
                            <w:color w:val="333333"/>
                            <w:spacing w:val="6"/>
                            <w:w w:val="99"/>
                            <w:sz w:val="13"/>
                          </w:rPr>
                          <w:t xml:space="preserve"> </w:t>
                        </w:r>
                        <w:r>
                          <w:rPr>
                            <w:rFonts w:cs="Calibri" w:hAnsi="Calibri" w:eastAsia="Calibri" w:ascii="Calibri"/>
                            <w:color w:val="333333"/>
                            <w:w w:val="99"/>
                            <w:sz w:val="13"/>
                          </w:rPr>
                          <w:t xml:space="preserve">EU,</w:t>
                        </w:r>
                        <w:r>
                          <w:rPr>
                            <w:rFonts w:cs="Calibri" w:hAnsi="Calibri" w:eastAsia="Calibri" w:ascii="Calibri"/>
                            <w:color w:val="333333"/>
                            <w:spacing w:val="6"/>
                            <w:w w:val="99"/>
                            <w:sz w:val="13"/>
                          </w:rPr>
                          <w:t xml:space="preserve"> </w:t>
                        </w:r>
                        <w:r>
                          <w:rPr>
                            <w:rFonts w:cs="Calibri" w:hAnsi="Calibri" w:eastAsia="Calibri" w:ascii="Calibri"/>
                            <w:color w:val="333333"/>
                            <w:w w:val="99"/>
                            <w:sz w:val="13"/>
                          </w:rPr>
                          <w:t xml:space="preserve">permission</w:t>
                        </w:r>
                        <w:r>
                          <w:rPr>
                            <w:rFonts w:cs="Calibri" w:hAnsi="Calibri" w:eastAsia="Calibri" w:ascii="Calibri"/>
                            <w:color w:val="333333"/>
                            <w:spacing w:val="6"/>
                            <w:w w:val="99"/>
                            <w:sz w:val="13"/>
                          </w:rPr>
                          <w:t xml:space="preserve"> </w:t>
                        </w:r>
                        <w:r>
                          <w:rPr>
                            <w:rFonts w:cs="Calibri" w:hAnsi="Calibri" w:eastAsia="Calibri" w:ascii="Calibri"/>
                            <w:color w:val="333333"/>
                            <w:w w:val="99"/>
                            <w:sz w:val="13"/>
                          </w:rPr>
                          <w:t xml:space="preserve">may</w:t>
                        </w:r>
                        <w:r>
                          <w:rPr>
                            <w:rFonts w:cs="Calibri" w:hAnsi="Calibri" w:eastAsia="Calibri" w:ascii="Calibri"/>
                            <w:color w:val="333333"/>
                            <w:spacing w:val="6"/>
                            <w:w w:val="99"/>
                            <w:sz w:val="13"/>
                          </w:rPr>
                          <w:t xml:space="preserve"> </w:t>
                        </w:r>
                        <w:r>
                          <w:rPr>
                            <w:rFonts w:cs="Calibri" w:hAnsi="Calibri" w:eastAsia="Calibri" w:ascii="Calibri"/>
                            <w:color w:val="333333"/>
                            <w:w w:val="99"/>
                            <w:sz w:val="13"/>
                          </w:rPr>
                          <w:t xml:space="preserve">need</w:t>
                        </w:r>
                        <w:r>
                          <w:rPr>
                            <w:rFonts w:cs="Calibri" w:hAnsi="Calibri" w:eastAsia="Calibri" w:ascii="Calibri"/>
                            <w:color w:val="333333"/>
                            <w:spacing w:val="6"/>
                            <w:w w:val="99"/>
                            <w:sz w:val="13"/>
                          </w:rPr>
                          <w:t xml:space="preserve"> </w:t>
                        </w:r>
                        <w:r>
                          <w:rPr>
                            <w:rFonts w:cs="Calibri" w:hAnsi="Calibri" w:eastAsia="Calibri" w:ascii="Calibri"/>
                            <w:color w:val="333333"/>
                            <w:w w:val="99"/>
                            <w:sz w:val="13"/>
                          </w:rPr>
                          <w:t xml:space="preserve">to</w:t>
                        </w:r>
                        <w:r>
                          <w:rPr>
                            <w:rFonts w:cs="Calibri" w:hAnsi="Calibri" w:eastAsia="Calibri" w:ascii="Calibri"/>
                            <w:color w:val="333333"/>
                            <w:spacing w:val="6"/>
                            <w:w w:val="99"/>
                            <w:sz w:val="13"/>
                          </w:rPr>
                          <w:t xml:space="preserve"> </w:t>
                        </w:r>
                        <w:r>
                          <w:rPr>
                            <w:rFonts w:cs="Calibri" w:hAnsi="Calibri" w:eastAsia="Calibri" w:ascii="Calibri"/>
                            <w:color w:val="333333"/>
                            <w:w w:val="99"/>
                            <w:sz w:val="13"/>
                          </w:rPr>
                          <w:t xml:space="preserve">be</w:t>
                        </w:r>
                        <w:r>
                          <w:rPr>
                            <w:rFonts w:cs="Calibri" w:hAnsi="Calibri" w:eastAsia="Calibri" w:ascii="Calibri"/>
                            <w:color w:val="333333"/>
                            <w:spacing w:val="6"/>
                            <w:w w:val="99"/>
                            <w:sz w:val="13"/>
                          </w:rPr>
                          <w:t xml:space="preserve"> </w:t>
                        </w:r>
                        <w:r>
                          <w:rPr>
                            <w:rFonts w:cs="Calibri" w:hAnsi="Calibri" w:eastAsia="Calibri" w:ascii="Calibri"/>
                            <w:color w:val="333333"/>
                            <w:w w:val="99"/>
                            <w:sz w:val="13"/>
                          </w:rPr>
                          <w:t xml:space="preserve">sought</w:t>
                        </w:r>
                        <w:r>
                          <w:rPr>
                            <w:rFonts w:cs="Calibri" w:hAnsi="Calibri" w:eastAsia="Calibri" w:ascii="Calibri"/>
                            <w:color w:val="333333"/>
                            <w:spacing w:val="6"/>
                            <w:w w:val="99"/>
                            <w:sz w:val="13"/>
                          </w:rPr>
                          <w:t xml:space="preserve"> </w:t>
                        </w:r>
                        <w:r>
                          <w:rPr>
                            <w:rFonts w:cs="Calibri" w:hAnsi="Calibri" w:eastAsia="Calibri" w:ascii="Calibri"/>
                            <w:color w:val="333333"/>
                            <w:w w:val="99"/>
                            <w:sz w:val="13"/>
                          </w:rPr>
                          <w:t xml:space="preserve">directly</w:t>
                        </w:r>
                        <w:r>
                          <w:rPr>
                            <w:rFonts w:cs="Calibri" w:hAnsi="Calibri" w:eastAsia="Calibri" w:ascii="Calibri"/>
                            <w:color w:val="333333"/>
                            <w:spacing w:val="6"/>
                            <w:w w:val="99"/>
                            <w:sz w:val="13"/>
                          </w:rPr>
                          <w:t xml:space="preserve"> </w:t>
                        </w:r>
                        <w:r>
                          <w:rPr>
                            <w:rFonts w:cs="Calibri" w:hAnsi="Calibri" w:eastAsia="Calibri" w:ascii="Calibri"/>
                            <w:color w:val="333333"/>
                            <w:w w:val="99"/>
                            <w:sz w:val="13"/>
                          </w:rPr>
                          <w:t xml:space="preserve">from</w:t>
                        </w:r>
                        <w:r>
                          <w:rPr>
                            <w:rFonts w:cs="Calibri" w:hAnsi="Calibri" w:eastAsia="Calibri" w:ascii="Calibri"/>
                            <w:color w:val="333333"/>
                            <w:spacing w:val="6"/>
                            <w:w w:val="99"/>
                            <w:sz w:val="13"/>
                          </w:rPr>
                          <w:t xml:space="preserve"> </w:t>
                        </w:r>
                        <w:r>
                          <w:rPr>
                            <w:rFonts w:cs="Calibri" w:hAnsi="Calibri" w:eastAsia="Calibri" w:ascii="Calibri"/>
                            <w:color w:val="333333"/>
                            <w:w w:val="99"/>
                            <w:sz w:val="13"/>
                          </w:rPr>
                          <w:t xml:space="preserve">the</w:t>
                        </w:r>
                        <w:r>
                          <w:rPr>
                            <w:rFonts w:cs="Calibri" w:hAnsi="Calibri" w:eastAsia="Calibri" w:ascii="Calibri"/>
                            <w:color w:val="333333"/>
                            <w:spacing w:val="6"/>
                            <w:w w:val="99"/>
                            <w:sz w:val="13"/>
                          </w:rPr>
                          <w:t xml:space="preserve"> </w:t>
                        </w:r>
                        <w:r>
                          <w:rPr>
                            <w:rFonts w:cs="Calibri" w:hAnsi="Calibri" w:eastAsia="Calibri" w:ascii="Calibri"/>
                            <w:color w:val="333333"/>
                            <w:w w:val="99"/>
                            <w:sz w:val="13"/>
                          </w:rPr>
                          <w:t xml:space="preserve">respective</w:t>
                        </w:r>
                        <w:r>
                          <w:rPr>
                            <w:rFonts w:cs="Calibri" w:hAnsi="Calibri" w:eastAsia="Calibri" w:ascii="Calibri"/>
                            <w:color w:val="333333"/>
                            <w:spacing w:val="6"/>
                            <w:w w:val="99"/>
                            <w:sz w:val="13"/>
                          </w:rPr>
                          <w:t xml:space="preserve"> </w:t>
                        </w:r>
                        <w:r>
                          <w:rPr>
                            <w:rFonts w:cs="Calibri" w:hAnsi="Calibri" w:eastAsia="Calibri" w:ascii="Calibri"/>
                            <w:color w:val="333333"/>
                            <w:w w:val="99"/>
                            <w:sz w:val="13"/>
                          </w:rPr>
                          <w:t xml:space="preserve">right</w:t>
                        </w:r>
                        <w:r>
                          <w:rPr>
                            <w:rFonts w:cs="Calibri" w:hAnsi="Calibri" w:eastAsia="Calibri" w:ascii="Calibri"/>
                            <w:color w:val="333333"/>
                            <w:spacing w:val="6"/>
                            <w:w w:val="99"/>
                            <w:sz w:val="13"/>
                          </w:rPr>
                          <w:t xml:space="preserve"> </w:t>
                        </w:r>
                        <w:r>
                          <w:rPr>
                            <w:rFonts w:cs="Calibri" w:hAnsi="Calibri" w:eastAsia="Calibri" w:ascii="Calibri"/>
                            <w:color w:val="333333"/>
                            <w:w w:val="99"/>
                            <w:sz w:val="13"/>
                          </w:rPr>
                          <w:t xml:space="preserve">holders.</w:t>
                        </w:r>
                        <w:r>
                          <w:rPr>
                            <w:rFonts w:cs="Calibri" w:hAnsi="Calibri" w:eastAsia="Calibri" w:ascii="Calibri"/>
                            <w:color w:val="333333"/>
                            <w:spacing w:val="6"/>
                            <w:w w:val="99"/>
                            <w:sz w:val="13"/>
                          </w:rPr>
                          <w:t xml:space="preserve"> </w:t>
                        </w:r>
                      </w:p>
                    </w:txbxContent>
                  </v:textbox>
                </v:rect>
                <v:rect id="Rectangle 8035" style="position:absolute;width:296;height:1294;left:37484;top:48379;" filled="f" stroked="f">
                  <v:textbox inset="0,0,0,0">
                    <w:txbxContent>
                      <w:p>
                        <w:pPr>
                          <w:spacing w:before="0" w:after="160" w:line="259" w:lineRule="auto"/>
                        </w:pPr>
                        <w:r>
                          <w:rPr>
                            <w:rFonts w:cs="Calibri" w:hAnsi="Calibri" w:eastAsia="Calibri" w:ascii="Calibri"/>
                            <w:color w:val="333333"/>
                            <w:sz w:val="13"/>
                          </w:rPr>
                          <w:t xml:space="preserve"> </w:t>
                        </w:r>
                      </w:p>
                    </w:txbxContent>
                  </v:textbox>
                </v:rect>
                <v:rect id="Rectangle 8036" style="position:absolute;width:24964;height:1294;left:5269;top:49369;" filled="f" stroked="f">
                  <v:textbox inset="0,0,0,0">
                    <w:txbxContent>
                      <w:p>
                        <w:pPr>
                          <w:spacing w:before="0" w:after="160" w:line="259" w:lineRule="auto"/>
                        </w:pPr>
                        <w:r>
                          <w:rPr>
                            <w:rFonts w:cs="Calibri" w:hAnsi="Calibri" w:eastAsia="Calibri" w:ascii="Calibri"/>
                            <w:color w:val="333333"/>
                            <w:w w:val="100"/>
                            <w:sz w:val="13"/>
                          </w:rPr>
                          <w:t xml:space="preserve">All</w:t>
                        </w:r>
                        <w:r>
                          <w:rPr>
                            <w:rFonts w:cs="Calibri" w:hAnsi="Calibri" w:eastAsia="Calibri" w:ascii="Calibri"/>
                            <w:color w:val="333333"/>
                            <w:spacing w:val="6"/>
                            <w:w w:val="100"/>
                            <w:sz w:val="13"/>
                          </w:rPr>
                          <w:t xml:space="preserve"> </w:t>
                        </w:r>
                        <w:r>
                          <w:rPr>
                            <w:rFonts w:cs="Calibri" w:hAnsi="Calibri" w:eastAsia="Calibri" w:ascii="Calibri"/>
                            <w:color w:val="333333"/>
                            <w:w w:val="100"/>
                            <w:sz w:val="13"/>
                          </w:rPr>
                          <w:t xml:space="preserve">images</w:t>
                        </w:r>
                        <w:r>
                          <w:rPr>
                            <w:rFonts w:cs="Calibri" w:hAnsi="Calibri" w:eastAsia="Calibri" w:ascii="Calibri"/>
                            <w:color w:val="333333"/>
                            <w:spacing w:val="6"/>
                            <w:w w:val="100"/>
                            <w:sz w:val="13"/>
                          </w:rPr>
                          <w:t xml:space="preserve"> </w:t>
                        </w:r>
                        <w:r>
                          <w:rPr>
                            <w:rFonts w:cs="Calibri" w:hAnsi="Calibri" w:eastAsia="Calibri" w:ascii="Calibri"/>
                            <w:color w:val="333333"/>
                            <w:w w:val="100"/>
                            <w:sz w:val="13"/>
                          </w:rPr>
                          <w:t xml:space="preserve">©</w:t>
                        </w:r>
                        <w:r>
                          <w:rPr>
                            <w:rFonts w:cs="Calibri" w:hAnsi="Calibri" w:eastAsia="Calibri" w:ascii="Calibri"/>
                            <w:color w:val="333333"/>
                            <w:spacing w:val="6"/>
                            <w:w w:val="100"/>
                            <w:sz w:val="13"/>
                          </w:rPr>
                          <w:t xml:space="preserve"> </w:t>
                        </w:r>
                        <w:r>
                          <w:rPr>
                            <w:rFonts w:cs="Calibri" w:hAnsi="Calibri" w:eastAsia="Calibri" w:ascii="Calibri"/>
                            <w:color w:val="333333"/>
                            <w:w w:val="100"/>
                            <w:sz w:val="13"/>
                          </w:rPr>
                          <w:t xml:space="preserve">European</w:t>
                        </w:r>
                        <w:r>
                          <w:rPr>
                            <w:rFonts w:cs="Calibri" w:hAnsi="Calibri" w:eastAsia="Calibri" w:ascii="Calibri"/>
                            <w:color w:val="333333"/>
                            <w:spacing w:val="6"/>
                            <w:w w:val="100"/>
                            <w:sz w:val="13"/>
                          </w:rPr>
                          <w:t xml:space="preserve"> </w:t>
                        </w:r>
                        <w:r>
                          <w:rPr>
                            <w:rFonts w:cs="Calibri" w:hAnsi="Calibri" w:eastAsia="Calibri" w:ascii="Calibri"/>
                            <w:color w:val="333333"/>
                            <w:w w:val="100"/>
                            <w:sz w:val="13"/>
                          </w:rPr>
                          <w:t xml:space="preserve">Union,</w:t>
                        </w:r>
                        <w:r>
                          <w:rPr>
                            <w:rFonts w:cs="Calibri" w:hAnsi="Calibri" w:eastAsia="Calibri" w:ascii="Calibri"/>
                            <w:color w:val="333333"/>
                            <w:spacing w:val="6"/>
                            <w:w w:val="100"/>
                            <w:sz w:val="13"/>
                          </w:rPr>
                          <w:t xml:space="preserve"> </w:t>
                        </w:r>
                        <w:r>
                          <w:rPr>
                            <w:rFonts w:cs="Calibri" w:hAnsi="Calibri" w:eastAsia="Calibri" w:ascii="Calibri"/>
                            <w:color w:val="333333"/>
                            <w:w w:val="100"/>
                            <w:sz w:val="13"/>
                          </w:rPr>
                          <w:t xml:space="preserve">unless</w:t>
                        </w:r>
                        <w:r>
                          <w:rPr>
                            <w:rFonts w:cs="Calibri" w:hAnsi="Calibri" w:eastAsia="Calibri" w:ascii="Calibri"/>
                            <w:color w:val="333333"/>
                            <w:spacing w:val="6"/>
                            <w:w w:val="100"/>
                            <w:sz w:val="13"/>
                          </w:rPr>
                          <w:t xml:space="preserve"> </w:t>
                        </w:r>
                        <w:r>
                          <w:rPr>
                            <w:rFonts w:cs="Calibri" w:hAnsi="Calibri" w:eastAsia="Calibri" w:ascii="Calibri"/>
                            <w:color w:val="333333"/>
                            <w:w w:val="100"/>
                            <w:sz w:val="13"/>
                          </w:rPr>
                          <w:t xml:space="preserve">otherwise</w:t>
                        </w:r>
                        <w:r>
                          <w:rPr>
                            <w:rFonts w:cs="Calibri" w:hAnsi="Calibri" w:eastAsia="Calibri" w:ascii="Calibri"/>
                            <w:color w:val="333333"/>
                            <w:spacing w:val="6"/>
                            <w:w w:val="100"/>
                            <w:sz w:val="13"/>
                          </w:rPr>
                          <w:t xml:space="preserve"> </w:t>
                        </w:r>
                        <w:r>
                          <w:rPr>
                            <w:rFonts w:cs="Calibri" w:hAnsi="Calibri" w:eastAsia="Calibri" w:ascii="Calibri"/>
                            <w:color w:val="333333"/>
                            <w:w w:val="100"/>
                            <w:sz w:val="13"/>
                          </w:rPr>
                          <w:t xml:space="preserve">stated.</w:t>
                        </w:r>
                        <w:r>
                          <w:rPr>
                            <w:rFonts w:cs="Calibri" w:hAnsi="Calibri" w:eastAsia="Calibri" w:ascii="Calibri"/>
                            <w:color w:val="333333"/>
                            <w:spacing w:val="6"/>
                            <w:w w:val="100"/>
                            <w:sz w:val="13"/>
                          </w:rPr>
                          <w:t xml:space="preserve"> </w:t>
                        </w:r>
                      </w:p>
                    </w:txbxContent>
                  </v:textbox>
                </v:rect>
                <w10:wrap type="topAndBottom"/>
              </v:group>
            </w:pict>
          </mc:Fallback>
        </mc:AlternateContent>
      </w:r>
      <w:r>
        <w:rPr>
          <w:noProof/>
        </w:rPr>
        <mc:AlternateContent>
          <mc:Choice Requires="wpg">
            <w:drawing>
              <wp:anchor distT="0" distB="0" distL="114300" distR="114300" simplePos="0" relativeHeight="251665408" behindDoc="0" locked="0" layoutInCell="1" allowOverlap="1" wp14:anchorId="49EFABE5" wp14:editId="0AA252A7">
                <wp:simplePos x="0" y="0"/>
                <wp:positionH relativeFrom="page">
                  <wp:posOffset>684110</wp:posOffset>
                </wp:positionH>
                <wp:positionV relativeFrom="page">
                  <wp:posOffset>1737898</wp:posOffset>
                </wp:positionV>
                <wp:extent cx="650354" cy="617439"/>
                <wp:effectExtent l="0" t="0" r="0" b="0"/>
                <wp:wrapSquare wrapText="bothSides"/>
                <wp:docPr id="31597" name="Group 31597"/>
                <wp:cNvGraphicFramePr/>
                <a:graphic xmlns:a="http://schemas.openxmlformats.org/drawingml/2006/main">
                  <a:graphicData uri="http://schemas.microsoft.com/office/word/2010/wordprocessingGroup">
                    <wpg:wgp>
                      <wpg:cNvGrpSpPr/>
                      <wpg:grpSpPr>
                        <a:xfrm>
                          <a:off x="0" y="0"/>
                          <a:ext cx="650354" cy="617439"/>
                          <a:chOff x="0" y="0"/>
                          <a:chExt cx="650354" cy="617439"/>
                        </a:xfrm>
                      </wpg:grpSpPr>
                      <wps:wsp>
                        <wps:cNvPr id="8037" name="Shape 8037"/>
                        <wps:cNvSpPr/>
                        <wps:spPr>
                          <a:xfrm>
                            <a:off x="0" y="407279"/>
                            <a:ext cx="92704" cy="209946"/>
                          </a:xfrm>
                          <a:custGeom>
                            <a:avLst/>
                            <a:gdLst/>
                            <a:ahLst/>
                            <a:cxnLst/>
                            <a:rect l="0" t="0" r="0" b="0"/>
                            <a:pathLst>
                              <a:path w="92704" h="209946">
                                <a:moveTo>
                                  <a:pt x="52786" y="147"/>
                                </a:moveTo>
                                <a:cubicBezTo>
                                  <a:pt x="55905" y="0"/>
                                  <a:pt x="59766" y="183"/>
                                  <a:pt x="64516" y="548"/>
                                </a:cubicBezTo>
                                <a:lnTo>
                                  <a:pt x="92704" y="478"/>
                                </a:lnTo>
                                <a:lnTo>
                                  <a:pt x="92704" y="20805"/>
                                </a:lnTo>
                                <a:lnTo>
                                  <a:pt x="61519" y="20805"/>
                                </a:lnTo>
                                <a:lnTo>
                                  <a:pt x="61519" y="151081"/>
                                </a:lnTo>
                                <a:lnTo>
                                  <a:pt x="92704" y="151081"/>
                                </a:lnTo>
                                <a:lnTo>
                                  <a:pt x="92704" y="172075"/>
                                </a:lnTo>
                                <a:lnTo>
                                  <a:pt x="20714" y="172075"/>
                                </a:lnTo>
                                <a:lnTo>
                                  <a:pt x="20714" y="172710"/>
                                </a:lnTo>
                                <a:lnTo>
                                  <a:pt x="20333" y="172710"/>
                                </a:lnTo>
                                <a:lnTo>
                                  <a:pt x="20333" y="199786"/>
                                </a:lnTo>
                                <a:cubicBezTo>
                                  <a:pt x="20333" y="205399"/>
                                  <a:pt x="15786" y="209946"/>
                                  <a:pt x="10173" y="209946"/>
                                </a:cubicBezTo>
                                <a:cubicBezTo>
                                  <a:pt x="4559" y="209946"/>
                                  <a:pt x="0" y="205399"/>
                                  <a:pt x="0" y="199786"/>
                                </a:cubicBezTo>
                                <a:lnTo>
                                  <a:pt x="0" y="157482"/>
                                </a:lnTo>
                                <a:cubicBezTo>
                                  <a:pt x="3924" y="152313"/>
                                  <a:pt x="9182" y="150891"/>
                                  <a:pt x="15507" y="151196"/>
                                </a:cubicBezTo>
                                <a:cubicBezTo>
                                  <a:pt x="23685" y="151590"/>
                                  <a:pt x="31902" y="151297"/>
                                  <a:pt x="40729" y="151297"/>
                                </a:cubicBezTo>
                                <a:lnTo>
                                  <a:pt x="40729" y="143843"/>
                                </a:lnTo>
                                <a:cubicBezTo>
                                  <a:pt x="40729" y="100688"/>
                                  <a:pt x="40729" y="57533"/>
                                  <a:pt x="40742" y="14379"/>
                                </a:cubicBezTo>
                                <a:cubicBezTo>
                                  <a:pt x="40742" y="3996"/>
                                  <a:pt x="43428" y="586"/>
                                  <a:pt x="52786" y="147"/>
                                </a:cubicBezTo>
                                <a:close/>
                              </a:path>
                            </a:pathLst>
                          </a:custGeom>
                          <a:ln w="0" cap="flat">
                            <a:miter lim="127000"/>
                          </a:ln>
                        </wps:spPr>
                        <wps:style>
                          <a:lnRef idx="0">
                            <a:srgbClr val="000000">
                              <a:alpha val="0"/>
                            </a:srgbClr>
                          </a:lnRef>
                          <a:fillRef idx="1">
                            <a:srgbClr val="FFCC03"/>
                          </a:fillRef>
                          <a:effectRef idx="0">
                            <a:scrgbClr r="0" g="0" b="0"/>
                          </a:effectRef>
                          <a:fontRef idx="none"/>
                        </wps:style>
                        <wps:bodyPr/>
                      </wps:wsp>
                      <wps:wsp>
                        <wps:cNvPr id="8038" name="Shape 8038"/>
                        <wps:cNvSpPr/>
                        <wps:spPr>
                          <a:xfrm>
                            <a:off x="92704" y="323550"/>
                            <a:ext cx="155080" cy="255803"/>
                          </a:xfrm>
                          <a:custGeom>
                            <a:avLst/>
                            <a:gdLst/>
                            <a:ahLst/>
                            <a:cxnLst/>
                            <a:rect l="0" t="0" r="0" b="0"/>
                            <a:pathLst>
                              <a:path w="155080" h="255803">
                                <a:moveTo>
                                  <a:pt x="118358" y="0"/>
                                </a:moveTo>
                                <a:lnTo>
                                  <a:pt x="155080" y="6"/>
                                </a:lnTo>
                                <a:lnTo>
                                  <a:pt x="155080" y="20841"/>
                                </a:lnTo>
                                <a:lnTo>
                                  <a:pt x="123679" y="20841"/>
                                </a:lnTo>
                                <a:lnTo>
                                  <a:pt x="123679" y="234455"/>
                                </a:lnTo>
                                <a:lnTo>
                                  <a:pt x="155080" y="234455"/>
                                </a:lnTo>
                                <a:lnTo>
                                  <a:pt x="155080" y="255803"/>
                                </a:lnTo>
                                <a:lnTo>
                                  <a:pt x="0" y="255803"/>
                                </a:lnTo>
                                <a:lnTo>
                                  <a:pt x="0" y="234810"/>
                                </a:lnTo>
                                <a:lnTo>
                                  <a:pt x="31185" y="234810"/>
                                </a:lnTo>
                                <a:lnTo>
                                  <a:pt x="31185" y="104534"/>
                                </a:lnTo>
                                <a:lnTo>
                                  <a:pt x="0" y="104534"/>
                                </a:lnTo>
                                <a:lnTo>
                                  <a:pt x="0" y="84207"/>
                                </a:lnTo>
                                <a:lnTo>
                                  <a:pt x="32722" y="84125"/>
                                </a:lnTo>
                                <a:cubicBezTo>
                                  <a:pt x="47136" y="82817"/>
                                  <a:pt x="51949" y="85522"/>
                                  <a:pt x="51962" y="97181"/>
                                </a:cubicBezTo>
                                <a:cubicBezTo>
                                  <a:pt x="51987" y="140348"/>
                                  <a:pt x="51975" y="183502"/>
                                  <a:pt x="51975" y="226657"/>
                                </a:cubicBezTo>
                                <a:lnTo>
                                  <a:pt x="51975" y="234594"/>
                                </a:lnTo>
                                <a:lnTo>
                                  <a:pt x="103016" y="234594"/>
                                </a:lnTo>
                                <a:lnTo>
                                  <a:pt x="103016" y="227139"/>
                                </a:lnTo>
                                <a:cubicBezTo>
                                  <a:pt x="103016" y="156489"/>
                                  <a:pt x="103016" y="85827"/>
                                  <a:pt x="103016" y="15177"/>
                                </a:cubicBezTo>
                                <a:cubicBezTo>
                                  <a:pt x="103016" y="2756"/>
                                  <a:pt x="105810" y="0"/>
                                  <a:pt x="118358" y="0"/>
                                </a:cubicBezTo>
                                <a:close/>
                              </a:path>
                            </a:pathLst>
                          </a:custGeom>
                          <a:ln w="0" cap="flat">
                            <a:miter lim="127000"/>
                          </a:ln>
                        </wps:spPr>
                        <wps:style>
                          <a:lnRef idx="0">
                            <a:srgbClr val="000000">
                              <a:alpha val="0"/>
                            </a:srgbClr>
                          </a:lnRef>
                          <a:fillRef idx="1">
                            <a:srgbClr val="FFCC03"/>
                          </a:fillRef>
                          <a:effectRef idx="0">
                            <a:scrgbClr r="0" g="0" b="0"/>
                          </a:effectRef>
                          <a:fontRef idx="none"/>
                        </wps:style>
                        <wps:bodyPr/>
                      </wps:wsp>
                      <wps:wsp>
                        <wps:cNvPr id="8039" name="Shape 8039"/>
                        <wps:cNvSpPr/>
                        <wps:spPr>
                          <a:xfrm>
                            <a:off x="247783" y="236009"/>
                            <a:ext cx="154896" cy="343345"/>
                          </a:xfrm>
                          <a:custGeom>
                            <a:avLst/>
                            <a:gdLst/>
                            <a:ahLst/>
                            <a:cxnLst/>
                            <a:rect l="0" t="0" r="0" b="0"/>
                            <a:pathLst>
                              <a:path w="154896" h="343345">
                                <a:moveTo>
                                  <a:pt x="118599" y="0"/>
                                </a:moveTo>
                                <a:lnTo>
                                  <a:pt x="154896" y="6"/>
                                </a:lnTo>
                                <a:lnTo>
                                  <a:pt x="154896" y="20854"/>
                                </a:lnTo>
                                <a:lnTo>
                                  <a:pt x="123603" y="20854"/>
                                </a:lnTo>
                                <a:lnTo>
                                  <a:pt x="123603" y="322225"/>
                                </a:lnTo>
                                <a:lnTo>
                                  <a:pt x="154896" y="322225"/>
                                </a:lnTo>
                                <a:lnTo>
                                  <a:pt x="154896" y="343345"/>
                                </a:lnTo>
                                <a:lnTo>
                                  <a:pt x="0" y="343345"/>
                                </a:lnTo>
                                <a:lnTo>
                                  <a:pt x="0" y="321996"/>
                                </a:lnTo>
                                <a:lnTo>
                                  <a:pt x="31401" y="321996"/>
                                </a:lnTo>
                                <a:lnTo>
                                  <a:pt x="31401" y="108382"/>
                                </a:lnTo>
                                <a:lnTo>
                                  <a:pt x="0" y="108382"/>
                                </a:lnTo>
                                <a:lnTo>
                                  <a:pt x="0" y="87547"/>
                                </a:lnTo>
                                <a:lnTo>
                                  <a:pt x="38221" y="87554"/>
                                </a:lnTo>
                                <a:cubicBezTo>
                                  <a:pt x="48533" y="87554"/>
                                  <a:pt x="51873" y="90881"/>
                                  <a:pt x="51873" y="101244"/>
                                </a:cubicBezTo>
                                <a:cubicBezTo>
                                  <a:pt x="51886" y="172326"/>
                                  <a:pt x="51886" y="243408"/>
                                  <a:pt x="51886" y="314490"/>
                                </a:cubicBezTo>
                                <a:lnTo>
                                  <a:pt x="51886" y="322237"/>
                                </a:lnTo>
                                <a:lnTo>
                                  <a:pt x="102927" y="322237"/>
                                </a:lnTo>
                                <a:lnTo>
                                  <a:pt x="102927" y="314389"/>
                                </a:lnTo>
                                <a:cubicBezTo>
                                  <a:pt x="102927" y="214757"/>
                                  <a:pt x="102914" y="115113"/>
                                  <a:pt x="102927" y="15481"/>
                                </a:cubicBezTo>
                                <a:cubicBezTo>
                                  <a:pt x="102927" y="2604"/>
                                  <a:pt x="105556" y="0"/>
                                  <a:pt x="118599" y="0"/>
                                </a:cubicBezTo>
                                <a:close/>
                              </a:path>
                            </a:pathLst>
                          </a:custGeom>
                          <a:ln w="0" cap="flat">
                            <a:miter lim="127000"/>
                          </a:ln>
                        </wps:spPr>
                        <wps:style>
                          <a:lnRef idx="0">
                            <a:srgbClr val="000000">
                              <a:alpha val="0"/>
                            </a:srgbClr>
                          </a:lnRef>
                          <a:fillRef idx="1">
                            <a:srgbClr val="FFCC03"/>
                          </a:fillRef>
                          <a:effectRef idx="0">
                            <a:scrgbClr r="0" g="0" b="0"/>
                          </a:effectRef>
                          <a:fontRef idx="none"/>
                        </wps:style>
                        <wps:bodyPr/>
                      </wps:wsp>
                      <wps:wsp>
                        <wps:cNvPr id="8040" name="Shape 8040"/>
                        <wps:cNvSpPr/>
                        <wps:spPr>
                          <a:xfrm>
                            <a:off x="402679" y="157269"/>
                            <a:ext cx="154978" cy="422085"/>
                          </a:xfrm>
                          <a:custGeom>
                            <a:avLst/>
                            <a:gdLst/>
                            <a:ahLst/>
                            <a:cxnLst/>
                            <a:rect l="0" t="0" r="0" b="0"/>
                            <a:pathLst>
                              <a:path w="154978" h="422085">
                                <a:moveTo>
                                  <a:pt x="119012" y="0"/>
                                </a:moveTo>
                                <a:lnTo>
                                  <a:pt x="154978" y="6"/>
                                </a:lnTo>
                                <a:lnTo>
                                  <a:pt x="154978" y="20523"/>
                                </a:lnTo>
                                <a:lnTo>
                                  <a:pt x="123774" y="20523"/>
                                </a:lnTo>
                                <a:lnTo>
                                  <a:pt x="123774" y="400876"/>
                                </a:lnTo>
                                <a:lnTo>
                                  <a:pt x="154978" y="400876"/>
                                </a:lnTo>
                                <a:lnTo>
                                  <a:pt x="154978" y="422085"/>
                                </a:lnTo>
                                <a:lnTo>
                                  <a:pt x="0" y="422085"/>
                                </a:lnTo>
                                <a:lnTo>
                                  <a:pt x="0" y="400964"/>
                                </a:lnTo>
                                <a:lnTo>
                                  <a:pt x="31293" y="400964"/>
                                </a:lnTo>
                                <a:lnTo>
                                  <a:pt x="31293" y="99594"/>
                                </a:lnTo>
                                <a:lnTo>
                                  <a:pt x="0" y="99594"/>
                                </a:lnTo>
                                <a:lnTo>
                                  <a:pt x="0" y="78746"/>
                                </a:lnTo>
                                <a:lnTo>
                                  <a:pt x="38011" y="78753"/>
                                </a:lnTo>
                                <a:cubicBezTo>
                                  <a:pt x="48743" y="78753"/>
                                  <a:pt x="51956" y="81966"/>
                                  <a:pt x="51968" y="92774"/>
                                </a:cubicBezTo>
                                <a:cubicBezTo>
                                  <a:pt x="51968" y="192837"/>
                                  <a:pt x="51968" y="292900"/>
                                  <a:pt x="51968" y="392963"/>
                                </a:cubicBezTo>
                                <a:lnTo>
                                  <a:pt x="51968" y="400876"/>
                                </a:lnTo>
                                <a:lnTo>
                                  <a:pt x="103010" y="400876"/>
                                </a:lnTo>
                                <a:lnTo>
                                  <a:pt x="103010" y="392760"/>
                                </a:lnTo>
                                <a:cubicBezTo>
                                  <a:pt x="103010" y="267106"/>
                                  <a:pt x="103010" y="141453"/>
                                  <a:pt x="103010" y="15786"/>
                                </a:cubicBezTo>
                                <a:cubicBezTo>
                                  <a:pt x="103010" y="2502"/>
                                  <a:pt x="105537" y="0"/>
                                  <a:pt x="119012" y="0"/>
                                </a:cubicBezTo>
                                <a:close/>
                              </a:path>
                            </a:pathLst>
                          </a:custGeom>
                          <a:ln w="0" cap="flat">
                            <a:miter lim="127000"/>
                          </a:ln>
                        </wps:spPr>
                        <wps:style>
                          <a:lnRef idx="0">
                            <a:srgbClr val="000000">
                              <a:alpha val="0"/>
                            </a:srgbClr>
                          </a:lnRef>
                          <a:fillRef idx="1">
                            <a:srgbClr val="FFCC03"/>
                          </a:fillRef>
                          <a:effectRef idx="0">
                            <a:scrgbClr r="0" g="0" b="0"/>
                          </a:effectRef>
                          <a:fontRef idx="none"/>
                        </wps:style>
                        <wps:bodyPr/>
                      </wps:wsp>
                      <wps:wsp>
                        <wps:cNvPr id="8041" name="Shape 8041"/>
                        <wps:cNvSpPr/>
                        <wps:spPr>
                          <a:xfrm>
                            <a:off x="557657" y="157275"/>
                            <a:ext cx="92697" cy="459950"/>
                          </a:xfrm>
                          <a:custGeom>
                            <a:avLst/>
                            <a:gdLst/>
                            <a:ahLst/>
                            <a:cxnLst/>
                            <a:rect l="0" t="0" r="0" b="0"/>
                            <a:pathLst>
                              <a:path w="92697" h="459950">
                                <a:moveTo>
                                  <a:pt x="0" y="0"/>
                                </a:moveTo>
                                <a:lnTo>
                                  <a:pt x="37706" y="7"/>
                                </a:lnTo>
                                <a:cubicBezTo>
                                  <a:pt x="48908" y="7"/>
                                  <a:pt x="51968" y="3080"/>
                                  <a:pt x="51968" y="14319"/>
                                </a:cubicBezTo>
                                <a:cubicBezTo>
                                  <a:pt x="51981" y="140405"/>
                                  <a:pt x="51968" y="266491"/>
                                  <a:pt x="51968" y="392564"/>
                                </a:cubicBezTo>
                                <a:lnTo>
                                  <a:pt x="51968" y="401301"/>
                                </a:lnTo>
                                <a:cubicBezTo>
                                  <a:pt x="60808" y="401301"/>
                                  <a:pt x="69012" y="401593"/>
                                  <a:pt x="77191" y="401200"/>
                                </a:cubicBezTo>
                                <a:cubicBezTo>
                                  <a:pt x="83528" y="400895"/>
                                  <a:pt x="88760" y="402343"/>
                                  <a:pt x="92697" y="407486"/>
                                </a:cubicBezTo>
                                <a:lnTo>
                                  <a:pt x="92697" y="449790"/>
                                </a:lnTo>
                                <a:cubicBezTo>
                                  <a:pt x="92697" y="455403"/>
                                  <a:pt x="88151" y="459950"/>
                                  <a:pt x="82537" y="459950"/>
                                </a:cubicBezTo>
                                <a:cubicBezTo>
                                  <a:pt x="76924" y="459950"/>
                                  <a:pt x="72377" y="455403"/>
                                  <a:pt x="72377" y="449790"/>
                                </a:cubicBezTo>
                                <a:lnTo>
                                  <a:pt x="72377" y="422713"/>
                                </a:lnTo>
                                <a:lnTo>
                                  <a:pt x="72225" y="422713"/>
                                </a:lnTo>
                                <a:lnTo>
                                  <a:pt x="72225" y="422078"/>
                                </a:lnTo>
                                <a:lnTo>
                                  <a:pt x="0" y="422078"/>
                                </a:lnTo>
                                <a:lnTo>
                                  <a:pt x="0" y="400869"/>
                                </a:lnTo>
                                <a:lnTo>
                                  <a:pt x="31204" y="400869"/>
                                </a:lnTo>
                                <a:lnTo>
                                  <a:pt x="31204" y="20517"/>
                                </a:lnTo>
                                <a:lnTo>
                                  <a:pt x="0" y="20517"/>
                                </a:lnTo>
                                <a:lnTo>
                                  <a:pt x="0" y="0"/>
                                </a:lnTo>
                                <a:close/>
                              </a:path>
                            </a:pathLst>
                          </a:custGeom>
                          <a:ln w="0" cap="flat">
                            <a:miter lim="127000"/>
                          </a:ln>
                        </wps:spPr>
                        <wps:style>
                          <a:lnRef idx="0">
                            <a:srgbClr val="000000">
                              <a:alpha val="0"/>
                            </a:srgbClr>
                          </a:lnRef>
                          <a:fillRef idx="1">
                            <a:srgbClr val="FFCC03"/>
                          </a:fillRef>
                          <a:effectRef idx="0">
                            <a:scrgbClr r="0" g="0" b="0"/>
                          </a:effectRef>
                          <a:fontRef idx="none"/>
                        </wps:style>
                        <wps:bodyPr/>
                      </wps:wsp>
                      <wps:wsp>
                        <wps:cNvPr id="8042" name="Shape 8042"/>
                        <wps:cNvSpPr/>
                        <wps:spPr>
                          <a:xfrm>
                            <a:off x="119" y="597131"/>
                            <a:ext cx="579184" cy="20307"/>
                          </a:xfrm>
                          <a:custGeom>
                            <a:avLst/>
                            <a:gdLst/>
                            <a:ahLst/>
                            <a:cxnLst/>
                            <a:rect l="0" t="0" r="0" b="0"/>
                            <a:pathLst>
                              <a:path w="579184" h="20307">
                                <a:moveTo>
                                  <a:pt x="0" y="0"/>
                                </a:moveTo>
                                <a:lnTo>
                                  <a:pt x="569024" y="0"/>
                                </a:lnTo>
                                <a:cubicBezTo>
                                  <a:pt x="574637" y="0"/>
                                  <a:pt x="579184" y="4547"/>
                                  <a:pt x="579184" y="10147"/>
                                </a:cubicBezTo>
                                <a:cubicBezTo>
                                  <a:pt x="579184" y="15761"/>
                                  <a:pt x="574637" y="20307"/>
                                  <a:pt x="569024" y="20307"/>
                                </a:cubicBezTo>
                                <a:lnTo>
                                  <a:pt x="9715" y="20307"/>
                                </a:lnTo>
                                <a:cubicBezTo>
                                  <a:pt x="4343" y="20307"/>
                                  <a:pt x="0" y="15964"/>
                                  <a:pt x="0" y="10604"/>
                                </a:cubicBezTo>
                                <a:lnTo>
                                  <a:pt x="0" y="0"/>
                                </a:lnTo>
                                <a:close/>
                              </a:path>
                            </a:pathLst>
                          </a:custGeom>
                          <a:ln w="0" cap="flat">
                            <a:miter lim="127000"/>
                          </a:ln>
                        </wps:spPr>
                        <wps:style>
                          <a:lnRef idx="0">
                            <a:srgbClr val="000000">
                              <a:alpha val="0"/>
                            </a:srgbClr>
                          </a:lnRef>
                          <a:fillRef idx="1">
                            <a:srgbClr val="FFCC03"/>
                          </a:fillRef>
                          <a:effectRef idx="0">
                            <a:scrgbClr r="0" g="0" b="0"/>
                          </a:effectRef>
                          <a:fontRef idx="none"/>
                        </wps:style>
                        <wps:bodyPr/>
                      </wps:wsp>
                      <wps:wsp>
                        <wps:cNvPr id="8043" name="Shape 8043"/>
                        <wps:cNvSpPr/>
                        <wps:spPr>
                          <a:xfrm>
                            <a:off x="595838" y="597040"/>
                            <a:ext cx="18694" cy="20307"/>
                          </a:xfrm>
                          <a:custGeom>
                            <a:avLst/>
                            <a:gdLst/>
                            <a:ahLst/>
                            <a:cxnLst/>
                            <a:rect l="0" t="0" r="0" b="0"/>
                            <a:pathLst>
                              <a:path w="18694" h="20307">
                                <a:moveTo>
                                  <a:pt x="9347" y="0"/>
                                </a:moveTo>
                                <a:cubicBezTo>
                                  <a:pt x="14503" y="0"/>
                                  <a:pt x="18694" y="4178"/>
                                  <a:pt x="18694" y="9335"/>
                                </a:cubicBezTo>
                                <a:lnTo>
                                  <a:pt x="18694" y="10973"/>
                                </a:lnTo>
                                <a:cubicBezTo>
                                  <a:pt x="18694" y="16129"/>
                                  <a:pt x="14503" y="20307"/>
                                  <a:pt x="9347" y="20307"/>
                                </a:cubicBezTo>
                                <a:cubicBezTo>
                                  <a:pt x="4191" y="20307"/>
                                  <a:pt x="0" y="16129"/>
                                  <a:pt x="0" y="10973"/>
                                </a:cubicBezTo>
                                <a:lnTo>
                                  <a:pt x="0" y="9335"/>
                                </a:lnTo>
                                <a:cubicBezTo>
                                  <a:pt x="0" y="4178"/>
                                  <a:pt x="4191" y="0"/>
                                  <a:pt x="9347" y="0"/>
                                </a:cubicBezTo>
                                <a:close/>
                              </a:path>
                            </a:pathLst>
                          </a:custGeom>
                          <a:ln w="0" cap="flat">
                            <a:miter lim="127000"/>
                          </a:ln>
                        </wps:spPr>
                        <wps:style>
                          <a:lnRef idx="0">
                            <a:srgbClr val="000000">
                              <a:alpha val="0"/>
                            </a:srgbClr>
                          </a:lnRef>
                          <a:fillRef idx="1">
                            <a:srgbClr val="FFCC03"/>
                          </a:fillRef>
                          <a:effectRef idx="0">
                            <a:scrgbClr r="0" g="0" b="0"/>
                          </a:effectRef>
                          <a:fontRef idx="none"/>
                        </wps:style>
                        <wps:bodyPr/>
                      </wps:wsp>
                      <wps:wsp>
                        <wps:cNvPr id="8044" name="Shape 8044"/>
                        <wps:cNvSpPr/>
                        <wps:spPr>
                          <a:xfrm>
                            <a:off x="66921" y="48635"/>
                            <a:ext cx="426555" cy="264147"/>
                          </a:xfrm>
                          <a:custGeom>
                            <a:avLst/>
                            <a:gdLst/>
                            <a:ahLst/>
                            <a:cxnLst/>
                            <a:rect l="0" t="0" r="0" b="0"/>
                            <a:pathLst>
                              <a:path w="426555" h="264147">
                                <a:moveTo>
                                  <a:pt x="0" y="264147"/>
                                </a:moveTo>
                                <a:cubicBezTo>
                                  <a:pt x="0" y="264147"/>
                                  <a:pt x="187363" y="176213"/>
                                  <a:pt x="426555" y="0"/>
                                </a:cubicBezTo>
                              </a:path>
                            </a:pathLst>
                          </a:custGeom>
                          <a:ln w="21590" cap="rnd">
                            <a:round/>
                          </a:ln>
                        </wps:spPr>
                        <wps:style>
                          <a:lnRef idx="1">
                            <a:srgbClr val="FFCC03"/>
                          </a:lnRef>
                          <a:fillRef idx="0">
                            <a:srgbClr val="000000">
                              <a:alpha val="0"/>
                            </a:srgbClr>
                          </a:fillRef>
                          <a:effectRef idx="0">
                            <a:scrgbClr r="0" g="0" b="0"/>
                          </a:effectRef>
                          <a:fontRef idx="none"/>
                        </wps:style>
                        <wps:bodyPr/>
                      </wps:wsp>
                      <wps:wsp>
                        <wps:cNvPr id="8045" name="Shape 8045"/>
                        <wps:cNvSpPr/>
                        <wps:spPr>
                          <a:xfrm>
                            <a:off x="416076" y="0"/>
                            <a:ext cx="155384" cy="126048"/>
                          </a:xfrm>
                          <a:custGeom>
                            <a:avLst/>
                            <a:gdLst/>
                            <a:ahLst/>
                            <a:cxnLst/>
                            <a:rect l="0" t="0" r="0" b="0"/>
                            <a:pathLst>
                              <a:path w="155384" h="126048">
                                <a:moveTo>
                                  <a:pt x="155384" y="0"/>
                                </a:moveTo>
                                <a:lnTo>
                                  <a:pt x="57404" y="126048"/>
                                </a:lnTo>
                                <a:lnTo>
                                  <a:pt x="0" y="38608"/>
                                </a:lnTo>
                                <a:lnTo>
                                  <a:pt x="155384" y="0"/>
                                </a:lnTo>
                                <a:close/>
                              </a:path>
                            </a:pathLst>
                          </a:custGeom>
                          <a:ln w="0" cap="flat">
                            <a:miter lim="127000"/>
                          </a:ln>
                        </wps:spPr>
                        <wps:style>
                          <a:lnRef idx="0">
                            <a:srgbClr val="000000">
                              <a:alpha val="0"/>
                            </a:srgbClr>
                          </a:lnRef>
                          <a:fillRef idx="1">
                            <a:srgbClr val="FFCC03"/>
                          </a:fillRef>
                          <a:effectRef idx="0">
                            <a:scrgbClr r="0" g="0" b="0"/>
                          </a:effectRef>
                          <a:fontRef idx="none"/>
                        </wps:style>
                        <wps:bodyPr/>
                      </wps:wsp>
                    </wpg:wgp>
                  </a:graphicData>
                </a:graphic>
              </wp:anchor>
            </w:drawing>
          </mc:Choice>
          <mc:Fallback xmlns:a="http://schemas.openxmlformats.org/drawingml/2006/main">
            <w:pict>
              <v:group id="Group 31597" style="width:51.209pt;height:48.6172pt;position:absolute;mso-position-horizontal-relative:page;mso-position-horizontal:absolute;margin-left:53.8669pt;mso-position-vertical-relative:page;margin-top:136.842pt;" coordsize="6503,6174">
                <v:shape id="Shape 8037" style="position:absolute;width:927;height:2099;left:0;top:4072;" coordsize="92704,209946" path="m52786,147c55905,0,59766,183,64516,548l92704,478l92704,20805l61519,20805l61519,151081l92704,151081l92704,172075l20714,172075l20714,172710l20333,172710l20333,199786c20333,205399,15786,209946,10173,209946c4559,209946,0,205399,0,199786l0,157482c3924,152313,9182,150891,15507,151196c23685,151590,31902,151297,40729,151297l40729,143843c40729,100688,40729,57533,40742,14379c40742,3996,43428,586,52786,147x">
                  <v:stroke weight="0pt" endcap="flat" joinstyle="miter" miterlimit="10" on="false" color="#000000" opacity="0"/>
                  <v:fill on="true" color="#ffcc03"/>
                </v:shape>
                <v:shape id="Shape 8038" style="position:absolute;width:1550;height:2558;left:927;top:3235;" coordsize="155080,255803" path="m118358,0l155080,6l155080,20841l123679,20841l123679,234455l155080,234455l155080,255803l0,255803l0,234810l31185,234810l31185,104534l0,104534l0,84207l32722,84125c47136,82817,51949,85522,51962,97181c51987,140348,51975,183502,51975,226657l51975,234594l103016,234594l103016,227139c103016,156489,103016,85827,103016,15177c103016,2756,105810,0,118358,0x">
                  <v:stroke weight="0pt" endcap="flat" joinstyle="miter" miterlimit="10" on="false" color="#000000" opacity="0"/>
                  <v:fill on="true" color="#ffcc03"/>
                </v:shape>
                <v:shape id="Shape 8039" style="position:absolute;width:1548;height:3433;left:2477;top:2360;" coordsize="154896,343345" path="m118599,0l154896,6l154896,20854l123603,20854l123603,322225l154896,322225l154896,343345l0,343345l0,321996l31401,321996l31401,108382l0,108382l0,87547l38221,87554c48533,87554,51873,90881,51873,101244c51886,172326,51886,243408,51886,314490l51886,322237l102927,322237l102927,314389c102927,214757,102914,115113,102927,15481c102927,2604,105556,0,118599,0x">
                  <v:stroke weight="0pt" endcap="flat" joinstyle="miter" miterlimit="10" on="false" color="#000000" opacity="0"/>
                  <v:fill on="true" color="#ffcc03"/>
                </v:shape>
                <v:shape id="Shape 8040" style="position:absolute;width:1549;height:4220;left:4026;top:1572;" coordsize="154978,422085" path="m119012,0l154978,6l154978,20523l123774,20523l123774,400876l154978,400876l154978,422085l0,422085l0,400964l31293,400964l31293,99594l0,99594l0,78746l38011,78753c48743,78753,51956,81966,51968,92774c51968,192837,51968,292900,51968,392963l51968,400876l103010,400876l103010,392760c103010,267106,103010,141453,103010,15786c103010,2502,105537,0,119012,0x">
                  <v:stroke weight="0pt" endcap="flat" joinstyle="miter" miterlimit="10" on="false" color="#000000" opacity="0"/>
                  <v:fill on="true" color="#ffcc03"/>
                </v:shape>
                <v:shape id="Shape 8041" style="position:absolute;width:926;height:4599;left:5576;top:1572;" coordsize="92697,459950" path="m0,0l37706,7c48908,7,51968,3080,51968,14319c51981,140405,51968,266491,51968,392564l51968,401301c60808,401301,69012,401593,77191,401200c83528,400895,88760,402343,92697,407486l92697,449790c92697,455403,88151,459950,82537,459950c76924,459950,72377,455403,72377,449790l72377,422713l72225,422713l72225,422078l0,422078l0,400869l31204,400869l31204,20517l0,20517l0,0x">
                  <v:stroke weight="0pt" endcap="flat" joinstyle="miter" miterlimit="10" on="false" color="#000000" opacity="0"/>
                  <v:fill on="true" color="#ffcc03"/>
                </v:shape>
                <v:shape id="Shape 8042" style="position:absolute;width:5791;height:203;left:1;top:5971;" coordsize="579184,20307" path="m0,0l569024,0c574637,0,579184,4547,579184,10147c579184,15761,574637,20307,569024,20307l9715,20307c4343,20307,0,15964,0,10604l0,0x">
                  <v:stroke weight="0pt" endcap="flat" joinstyle="miter" miterlimit="10" on="false" color="#000000" opacity="0"/>
                  <v:fill on="true" color="#ffcc03"/>
                </v:shape>
                <v:shape id="Shape 8043" style="position:absolute;width:186;height:203;left:5958;top:5970;" coordsize="18694,20307" path="m9347,0c14503,0,18694,4178,18694,9335l18694,10973c18694,16129,14503,20307,9347,20307c4191,20307,0,16129,0,10973l0,9335c0,4178,4191,0,9347,0x">
                  <v:stroke weight="0pt" endcap="flat" joinstyle="miter" miterlimit="10" on="false" color="#000000" opacity="0"/>
                  <v:fill on="true" color="#ffcc03"/>
                </v:shape>
                <v:shape id="Shape 8044" style="position:absolute;width:4265;height:2641;left:669;top:486;" coordsize="426555,264147" path="m0,264147c0,264147,187363,176213,426555,0">
                  <v:stroke weight="1.7pt" endcap="round" joinstyle="round" on="true" color="#ffcc03"/>
                  <v:fill on="false" color="#000000" opacity="0"/>
                </v:shape>
                <v:shape id="Shape 8045" style="position:absolute;width:1553;height:1260;left:4160;top:0;" coordsize="155384,126048" path="m155384,0l57404,126048l0,38608l155384,0x">
                  <v:stroke weight="0pt" endcap="flat" joinstyle="miter" miterlimit="10" on="false" color="#000000" opacity="0"/>
                  <v:fill on="true" color="#ffcc03"/>
                </v:shape>
                <w10:wrap type="square"/>
              </v:group>
            </w:pict>
          </mc:Fallback>
        </mc:AlternateContent>
      </w:r>
      <w:r>
        <w:rPr>
          <w:color w:val="58595B"/>
          <w:sz w:val="24"/>
        </w:rPr>
        <w:t xml:space="preserve">In the area of transport, the EU will focus the bulk of its support to the strategic corridors, as agreed with the African partners. </w:t>
      </w:r>
      <w:proofErr w:type="gramStart"/>
      <w:r>
        <w:rPr>
          <w:color w:val="58595B"/>
          <w:sz w:val="24"/>
        </w:rPr>
        <w:t>A number of</w:t>
      </w:r>
      <w:proofErr w:type="gramEnd"/>
      <w:r>
        <w:rPr>
          <w:color w:val="58595B"/>
          <w:sz w:val="24"/>
        </w:rPr>
        <w:t xml:space="preserve"> concrete actions have been launched, as exemplified by the focus examples. </w:t>
      </w:r>
    </w:p>
    <w:p w14:paraId="7DAEDF1F" w14:textId="77777777" w:rsidR="00DF237D" w:rsidRDefault="00907611">
      <w:pPr>
        <w:spacing w:after="238" w:line="236" w:lineRule="auto"/>
        <w:ind w:left="-5" w:right="53" w:hanging="10"/>
        <w:jc w:val="both"/>
      </w:pPr>
      <w:r>
        <w:rPr>
          <w:color w:val="58595B"/>
          <w:sz w:val="24"/>
        </w:rPr>
        <w:t>Progress is ongoing: On the margins of the G20 in India in September 2023, the EU and the USA announced their intentions to work jointly with partners in Angola, the Democratic Republic of Congo and Zambia on the development of a new strategic corridor, the Lobito Corridor, connecting the Lobito port in Angola with the Katanga province in the Democratic Republic of Congo and the Copperbelt in Zambia to upgrade critical infrastructure and unlock the enormous potential of this region.</w:t>
      </w:r>
    </w:p>
    <w:sectPr w:rsidR="00DF237D">
      <w:type w:val="continuous"/>
      <w:pgSz w:w="11906" w:h="16838"/>
      <w:pgMar w:top="666" w:right="760" w:bottom="1662" w:left="252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altName w:val="Calibri"/>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altName w:val="Calibri"/>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37D"/>
    <w:rsid w:val="00025B68"/>
    <w:rsid w:val="00907611"/>
    <w:rsid w:val="00DF23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CD00C"/>
  <w15:docId w15:val="{46A8F538-D90E-4F7C-92C5-40ABAE75D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59" w:lineRule="auto"/>
      <w:ind w:left="10" w:hanging="10"/>
      <w:outlineLvl w:val="0"/>
    </w:pPr>
    <w:rPr>
      <w:rFonts w:ascii="Calibri" w:eastAsia="Calibri" w:hAnsi="Calibri" w:cs="Calibri"/>
      <w:b/>
      <w:color w:val="FFCC03"/>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FFCC03"/>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1081</Words>
  <Characters>6163</Characters>
  <Application>Microsoft Office Word</Application>
  <DocSecurity>0</DocSecurity>
  <Lines>51</Lines>
  <Paragraphs>14</Paragraphs>
  <ScaleCrop>false</ScaleCrop>
  <Company/>
  <LinksUpToDate>false</LinksUpToDate>
  <CharactersWithSpaces>7230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GEERTMAN Ruben (EEAS-GABORONE)</dc:creator>
  <cp:keywords/>
  <cp:lastModifiedBy>GEERTMAN Ruben (EEAS-GABORONE)</cp:lastModifiedBy>
  <cp:revision>2</cp:revision>
  <dcterms:created xsi:type="dcterms:W3CDTF">2026-02-19T13:00:00Z</dcterms:created>
  <dcterms:modified xsi:type="dcterms:W3CDTF">2026-02-19T13:00:00Z</dcterms:modified>
</cp:coreProperties>
</file>