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15A3" w:rsidRPr="00FC49F3" w:rsidRDefault="004A15A3" w:rsidP="004A15A3">
      <w:pPr>
        <w:pStyle w:val="ListParagraph"/>
        <w:tabs>
          <w:tab w:val="left" w:pos="-1440"/>
          <w:tab w:val="left" w:pos="-720"/>
        </w:tabs>
        <w:spacing w:after="240"/>
        <w:ind w:left="0"/>
        <w:contextualSpacing w:val="0"/>
        <w:rPr>
          <w:rFonts w:ascii="Times New Roman" w:hAnsi="Times New Roman"/>
          <w:sz w:val="24"/>
          <w:szCs w:val="24"/>
          <w:highlight w:val="yellow"/>
        </w:rPr>
      </w:pPr>
      <w:bookmarkStart w:id="0" w:name="_GoBack"/>
      <w:bookmarkEnd w:id="0"/>
      <w:r>
        <w:rPr>
          <w:rFonts w:ascii="Times New Roman" w:hAnsi="Times New Roman"/>
          <w:b/>
          <w:sz w:val="24"/>
          <w:szCs w:val="24"/>
          <w:u w:val="single"/>
        </w:rPr>
        <w:t>Marco lógico y matriz de actividad</w:t>
      </w:r>
      <w:r>
        <w:rPr>
          <w:rFonts w:ascii="Times New Roman" w:hAnsi="Times New Roman"/>
          <w:b/>
          <w:sz w:val="24"/>
          <w:szCs w:val="24"/>
        </w:rPr>
        <w:t xml:space="preserve"> (anexo E3d) </w:t>
      </w:r>
    </w:p>
    <w:p w:rsidR="003739FA" w:rsidRPr="000C3C23" w:rsidRDefault="003739FA" w:rsidP="007310BD">
      <w:pPr>
        <w:tabs>
          <w:tab w:val="left" w:pos="-1440"/>
          <w:tab w:val="left" w:pos="-720"/>
        </w:tabs>
        <w:spacing w:before="120"/>
        <w:rPr>
          <w:i/>
          <w:highlight w:val="yellow"/>
        </w:rPr>
      </w:pPr>
      <w:r>
        <w:rPr>
          <w:i/>
          <w:sz w:val="22"/>
          <w:szCs w:val="22"/>
          <w:highlight w:val="yellow"/>
        </w:rPr>
        <w:t>La matriz del marco lógico es una tabla que recoge de manera estructurada la jerarquía de los resultados de la acción a nivel de impacto, efecto y producto. El impacto es la repercusión prevista a largo plazo de la acción que cumple el objetivo general. Los efectos son las repercusiones previstas a medio plazo de la acción que cumple los objetivos específicos. Los vínculos entre cada nivel son tan importantes como los propios resultados, pues reflejan la lógica de intervención (teoría del cambio) y el papel de los proveedores y otras partes interesadas.</w:t>
      </w:r>
    </w:p>
    <w:p w:rsidR="004A15A3" w:rsidRPr="005530B2" w:rsidRDefault="004A15A3" w:rsidP="004A15A3">
      <w:pPr>
        <w:pStyle w:val="ListParagraph"/>
        <w:tabs>
          <w:tab w:val="left" w:pos="-1440"/>
          <w:tab w:val="left" w:pos="-720"/>
        </w:tabs>
        <w:spacing w:before="120" w:after="240"/>
        <w:ind w:left="0"/>
        <w:contextualSpacing w:val="0"/>
        <w:rPr>
          <w:rFonts w:ascii="Times New Roman" w:hAnsi="Times New Roman"/>
          <w:i/>
          <w:highlight w:val="yellow"/>
        </w:rPr>
      </w:pPr>
      <w:r>
        <w:rPr>
          <w:rFonts w:ascii="Times New Roman" w:hAnsi="Times New Roman"/>
          <w:i/>
          <w:highlight w:val="yellow"/>
        </w:rPr>
        <w:t>La matriz del marco lógico debe utilizarse como herramienta para presentar informes sobre la consecución de los resultados durante la ejecución. Los valores de los indicadores destinados a medir los resultados se actualizarán periódicamente en la columna prevista a efectos de seguimiento y notificación (véase «Valor actual»). En caso necesario, podrán añadirse columnas para los objetivos intermedios.</w:t>
      </w:r>
    </w:p>
    <w:p w:rsidR="009852C6" w:rsidRDefault="009852C6" w:rsidP="009852C6">
      <w:pPr>
        <w:tabs>
          <w:tab w:val="left" w:pos="-1440"/>
          <w:tab w:val="left" w:pos="-720"/>
        </w:tabs>
        <w:spacing w:before="120" w:after="0"/>
        <w:rPr>
          <w:i/>
          <w:sz w:val="22"/>
          <w:szCs w:val="22"/>
        </w:rPr>
      </w:pPr>
      <w:r>
        <w:rPr>
          <w:i/>
          <w:sz w:val="22"/>
          <w:szCs w:val="22"/>
          <w:highlight w:val="yellow"/>
        </w:rPr>
        <w:t>En caso necesario, el marco lógico podrá ser revisado, en consonancia con las disposiciones definidas en la cláusula 9.4 de las Condiciones Generales (anexo E3h2).</w:t>
      </w:r>
      <w:r>
        <w:rPr>
          <w:i/>
          <w:sz w:val="22"/>
          <w:szCs w:val="22"/>
        </w:rPr>
        <w:t xml:space="preserve"> </w:t>
      </w:r>
    </w:p>
    <w:p w:rsidR="00BD4D11" w:rsidRDefault="00BD4D11" w:rsidP="005530B2"/>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
        <w:gridCol w:w="3210"/>
        <w:gridCol w:w="2026"/>
        <w:gridCol w:w="1905"/>
        <w:gridCol w:w="1496"/>
        <w:gridCol w:w="1671"/>
        <w:gridCol w:w="1685"/>
        <w:gridCol w:w="1594"/>
      </w:tblGrid>
      <w:tr w:rsidR="00C40511" w:rsidRPr="00A57801" w:rsidTr="00A57801">
        <w:trPr>
          <w:cantSplit/>
          <w:trHeight w:val="1313"/>
          <w:tblHeader/>
          <w:jc w:val="center"/>
        </w:trPr>
        <w:tc>
          <w:tcPr>
            <w:tcW w:w="0" w:type="auto"/>
            <w:tcBorders>
              <w:bottom w:val="single" w:sz="4" w:space="0" w:color="auto"/>
            </w:tcBorders>
            <w:shd w:val="clear" w:color="auto" w:fill="BFBFBF"/>
            <w:textDirection w:val="btLr"/>
          </w:tcPr>
          <w:p w:rsidR="00C40511" w:rsidRPr="00A57801" w:rsidRDefault="00C40511" w:rsidP="00A57801">
            <w:pPr>
              <w:spacing w:before="60" w:afterLines="60" w:after="144"/>
              <w:ind w:left="113" w:right="113"/>
              <w:jc w:val="center"/>
              <w:rPr>
                <w:b/>
                <w:i/>
                <w:sz w:val="18"/>
                <w:szCs w:val="18"/>
              </w:rPr>
            </w:pPr>
            <w:r>
              <w:rPr>
                <w:b/>
                <w:i/>
                <w:sz w:val="18"/>
                <w:szCs w:val="18"/>
              </w:rPr>
              <w:t>Resultados</w:t>
            </w:r>
          </w:p>
        </w:tc>
        <w:tc>
          <w:tcPr>
            <w:tcW w:w="0" w:type="auto"/>
            <w:tcBorders>
              <w:bottom w:val="single" w:sz="4" w:space="0" w:color="auto"/>
            </w:tcBorders>
            <w:shd w:val="clear" w:color="auto" w:fill="BFBFBF"/>
          </w:tcPr>
          <w:p w:rsidR="00C40511" w:rsidRPr="00A57801" w:rsidRDefault="00C40511" w:rsidP="00A57801">
            <w:pPr>
              <w:spacing w:after="0"/>
              <w:jc w:val="center"/>
              <w:rPr>
                <w:b/>
                <w:i/>
                <w:sz w:val="18"/>
                <w:szCs w:val="18"/>
              </w:rPr>
            </w:pPr>
            <w:r>
              <w:rPr>
                <w:b/>
                <w:i/>
                <w:sz w:val="18"/>
                <w:szCs w:val="18"/>
              </w:rPr>
              <w:t>Cadena de resultados</w:t>
            </w:r>
          </w:p>
        </w:tc>
        <w:tc>
          <w:tcPr>
            <w:tcW w:w="0" w:type="auto"/>
            <w:tcBorders>
              <w:bottom w:val="single" w:sz="4" w:space="0" w:color="auto"/>
            </w:tcBorders>
            <w:shd w:val="clear" w:color="auto" w:fill="BFBFBF"/>
          </w:tcPr>
          <w:p w:rsidR="00C40511" w:rsidRPr="00A57801" w:rsidRDefault="00C40511" w:rsidP="00A57801">
            <w:pPr>
              <w:spacing w:after="0"/>
              <w:jc w:val="center"/>
              <w:rPr>
                <w:b/>
                <w:i/>
                <w:sz w:val="18"/>
                <w:szCs w:val="18"/>
              </w:rPr>
            </w:pPr>
            <w:r>
              <w:rPr>
                <w:b/>
                <w:i/>
                <w:sz w:val="18"/>
                <w:szCs w:val="18"/>
              </w:rPr>
              <w:t>Indicador</w:t>
            </w:r>
          </w:p>
        </w:tc>
        <w:tc>
          <w:tcPr>
            <w:tcW w:w="0" w:type="auto"/>
            <w:tcBorders>
              <w:bottom w:val="single" w:sz="4" w:space="0" w:color="auto"/>
            </w:tcBorders>
            <w:shd w:val="clear" w:color="auto" w:fill="BFBFBF"/>
          </w:tcPr>
          <w:p w:rsidR="00C40511" w:rsidRPr="00A57801" w:rsidRDefault="00C40511" w:rsidP="00A57801">
            <w:pPr>
              <w:spacing w:after="0"/>
              <w:jc w:val="center"/>
              <w:rPr>
                <w:b/>
                <w:i/>
                <w:sz w:val="18"/>
                <w:szCs w:val="18"/>
              </w:rPr>
            </w:pPr>
            <w:r>
              <w:rPr>
                <w:b/>
                <w:i/>
                <w:sz w:val="18"/>
                <w:szCs w:val="18"/>
              </w:rPr>
              <w:t>Base de referencia</w:t>
            </w:r>
          </w:p>
          <w:p w:rsidR="00C40511" w:rsidRPr="00A57801" w:rsidRDefault="00C40511" w:rsidP="00A57801">
            <w:pPr>
              <w:spacing w:after="0"/>
              <w:jc w:val="center"/>
              <w:rPr>
                <w:b/>
                <w:i/>
                <w:sz w:val="18"/>
                <w:szCs w:val="18"/>
              </w:rPr>
            </w:pPr>
            <w:r>
              <w:rPr>
                <w:b/>
                <w:i/>
                <w:sz w:val="18"/>
                <w:szCs w:val="18"/>
              </w:rPr>
              <w:t>(valor y año de referencia)</w:t>
            </w:r>
          </w:p>
        </w:tc>
        <w:tc>
          <w:tcPr>
            <w:tcW w:w="0" w:type="auto"/>
            <w:tcBorders>
              <w:bottom w:val="single" w:sz="4" w:space="0" w:color="auto"/>
            </w:tcBorders>
            <w:shd w:val="clear" w:color="auto" w:fill="BFBFBF"/>
          </w:tcPr>
          <w:p w:rsidR="00C40511" w:rsidRPr="00A57801" w:rsidRDefault="00C40511" w:rsidP="00A57801">
            <w:pPr>
              <w:spacing w:after="0"/>
              <w:jc w:val="center"/>
              <w:rPr>
                <w:b/>
                <w:i/>
                <w:sz w:val="18"/>
                <w:szCs w:val="18"/>
              </w:rPr>
            </w:pPr>
            <w:r>
              <w:rPr>
                <w:b/>
                <w:i/>
                <w:sz w:val="18"/>
                <w:szCs w:val="18"/>
              </w:rPr>
              <w:t>Objetivo</w:t>
            </w:r>
          </w:p>
          <w:p w:rsidR="00C40511" w:rsidRPr="00A57801" w:rsidRDefault="00C40511" w:rsidP="00A57801">
            <w:pPr>
              <w:spacing w:after="0"/>
              <w:jc w:val="center"/>
              <w:rPr>
                <w:b/>
                <w:i/>
                <w:sz w:val="18"/>
                <w:szCs w:val="18"/>
              </w:rPr>
            </w:pPr>
            <w:r>
              <w:rPr>
                <w:b/>
                <w:i/>
                <w:sz w:val="18"/>
                <w:szCs w:val="18"/>
              </w:rPr>
              <w:t>(valor y año de referencia)</w:t>
            </w:r>
          </w:p>
        </w:tc>
        <w:tc>
          <w:tcPr>
            <w:tcW w:w="0" w:type="auto"/>
            <w:tcBorders>
              <w:bottom w:val="single" w:sz="4" w:space="0" w:color="auto"/>
            </w:tcBorders>
            <w:shd w:val="clear" w:color="auto" w:fill="BFBFBF"/>
          </w:tcPr>
          <w:p w:rsidR="00C40511" w:rsidRPr="00A57801" w:rsidRDefault="00C40511" w:rsidP="00A57801">
            <w:pPr>
              <w:spacing w:after="0"/>
              <w:jc w:val="center"/>
              <w:rPr>
                <w:b/>
                <w:i/>
                <w:sz w:val="18"/>
                <w:szCs w:val="18"/>
              </w:rPr>
            </w:pPr>
            <w:r>
              <w:rPr>
                <w:b/>
                <w:i/>
                <w:sz w:val="18"/>
                <w:szCs w:val="18"/>
              </w:rPr>
              <w:t>Valor actual*</w:t>
            </w:r>
          </w:p>
          <w:p w:rsidR="00C40511" w:rsidRPr="00A57801" w:rsidRDefault="00C40511" w:rsidP="00A57801">
            <w:pPr>
              <w:spacing w:after="0"/>
              <w:jc w:val="center"/>
              <w:rPr>
                <w:b/>
                <w:i/>
                <w:sz w:val="18"/>
                <w:szCs w:val="18"/>
              </w:rPr>
            </w:pPr>
            <w:r>
              <w:rPr>
                <w:b/>
                <w:i/>
                <w:sz w:val="18"/>
                <w:szCs w:val="18"/>
              </w:rPr>
              <w:t>(año de referencia)</w:t>
            </w:r>
          </w:p>
          <w:p w:rsidR="00C40511" w:rsidRPr="00A57801" w:rsidRDefault="00C40511" w:rsidP="00A57801">
            <w:pPr>
              <w:spacing w:after="0"/>
              <w:jc w:val="center"/>
              <w:rPr>
                <w:b/>
                <w:i/>
                <w:sz w:val="18"/>
                <w:szCs w:val="18"/>
              </w:rPr>
            </w:pPr>
            <w:r>
              <w:rPr>
                <w:b/>
                <w:i/>
                <w:sz w:val="18"/>
                <w:szCs w:val="18"/>
              </w:rPr>
              <w:t>(*para su inclusión en los informes intermedios y finales)</w:t>
            </w:r>
          </w:p>
        </w:tc>
        <w:tc>
          <w:tcPr>
            <w:tcW w:w="0" w:type="auto"/>
            <w:tcBorders>
              <w:bottom w:val="single" w:sz="4" w:space="0" w:color="auto"/>
            </w:tcBorders>
            <w:shd w:val="clear" w:color="auto" w:fill="BFBFBF"/>
          </w:tcPr>
          <w:p w:rsidR="00C40511" w:rsidRPr="00A57801" w:rsidRDefault="00C40511" w:rsidP="00A57801">
            <w:pPr>
              <w:spacing w:after="0"/>
              <w:jc w:val="center"/>
              <w:rPr>
                <w:b/>
                <w:i/>
                <w:sz w:val="18"/>
                <w:szCs w:val="18"/>
              </w:rPr>
            </w:pPr>
            <w:r>
              <w:rPr>
                <w:b/>
                <w:i/>
                <w:sz w:val="18"/>
                <w:szCs w:val="18"/>
              </w:rPr>
              <w:t xml:space="preserve">Fuente de los datos </w:t>
            </w:r>
          </w:p>
        </w:tc>
        <w:tc>
          <w:tcPr>
            <w:tcW w:w="0" w:type="auto"/>
            <w:tcBorders>
              <w:bottom w:val="single" w:sz="4" w:space="0" w:color="auto"/>
            </w:tcBorders>
            <w:shd w:val="clear" w:color="auto" w:fill="BFBFBF"/>
          </w:tcPr>
          <w:p w:rsidR="00C40511" w:rsidRPr="00A57801" w:rsidRDefault="00C40511" w:rsidP="00A57801">
            <w:pPr>
              <w:spacing w:after="0"/>
              <w:jc w:val="center"/>
              <w:rPr>
                <w:b/>
                <w:i/>
                <w:sz w:val="18"/>
                <w:szCs w:val="18"/>
              </w:rPr>
            </w:pPr>
            <w:r>
              <w:rPr>
                <w:b/>
                <w:i/>
                <w:sz w:val="18"/>
                <w:szCs w:val="18"/>
              </w:rPr>
              <w:t>Supuestos</w:t>
            </w:r>
          </w:p>
        </w:tc>
      </w:tr>
      <w:tr w:rsidR="00C40511" w:rsidRPr="00A57801" w:rsidTr="00A57801">
        <w:trPr>
          <w:trHeight w:val="1409"/>
          <w:jc w:val="center"/>
        </w:trPr>
        <w:tc>
          <w:tcPr>
            <w:tcW w:w="0" w:type="auto"/>
            <w:vMerge w:val="restart"/>
            <w:shd w:val="clear" w:color="auto" w:fill="D0CECE"/>
            <w:textDirection w:val="btLr"/>
          </w:tcPr>
          <w:p w:rsidR="00C40511" w:rsidRPr="00A57801" w:rsidRDefault="00C40511" w:rsidP="00A57801">
            <w:pPr>
              <w:tabs>
                <w:tab w:val="left" w:pos="0"/>
                <w:tab w:val="left" w:pos="132"/>
              </w:tabs>
              <w:spacing w:before="60" w:afterLines="60" w:after="144"/>
              <w:ind w:left="113" w:right="113"/>
              <w:jc w:val="center"/>
              <w:rPr>
                <w:b/>
                <w:i/>
                <w:sz w:val="18"/>
                <w:szCs w:val="18"/>
              </w:rPr>
            </w:pPr>
            <w:r>
              <w:rPr>
                <w:b/>
                <w:i/>
                <w:sz w:val="18"/>
                <w:szCs w:val="18"/>
              </w:rPr>
              <w:t>Impacto (objetivo global)</w:t>
            </w:r>
          </w:p>
        </w:tc>
        <w:tc>
          <w:tcPr>
            <w:tcW w:w="0" w:type="auto"/>
            <w:shd w:val="clear" w:color="auto" w:fill="DEEAF6"/>
          </w:tcPr>
          <w:p w:rsidR="00C40511" w:rsidRPr="00A57801" w:rsidRDefault="00C40511" w:rsidP="00A57801">
            <w:pPr>
              <w:autoSpaceDE w:val="0"/>
              <w:autoSpaceDN w:val="0"/>
              <w:adjustRightInd w:val="0"/>
              <w:spacing w:before="60" w:afterLines="60" w:after="144"/>
              <w:jc w:val="left"/>
              <w:rPr>
                <w:i/>
                <w:sz w:val="18"/>
                <w:szCs w:val="18"/>
              </w:rPr>
            </w:pPr>
            <w:r>
              <w:rPr>
                <w:i/>
                <w:sz w:val="18"/>
                <w:szCs w:val="18"/>
              </w:rPr>
              <w:t>Según la definición del CAD de la OCDE, el impacto es el objetivo general de la acción, que conlleva «efectos de largo plazo positivos y negativos, primarios y secundarios, producidos directa o indirectamente por una intervención para el desarrollo, intencionalmente o no».</w:t>
            </w:r>
          </w:p>
          <w:p w:rsidR="00C40511" w:rsidRPr="00A57801" w:rsidRDefault="00C40511" w:rsidP="00A57801">
            <w:pPr>
              <w:autoSpaceDE w:val="0"/>
              <w:autoSpaceDN w:val="0"/>
              <w:adjustRightInd w:val="0"/>
              <w:spacing w:before="60" w:afterLines="60" w:after="144"/>
              <w:jc w:val="left"/>
              <w:rPr>
                <w:i/>
                <w:sz w:val="18"/>
                <w:szCs w:val="18"/>
              </w:rPr>
            </w:pPr>
            <w:r>
              <w:rPr>
                <w:i/>
                <w:sz w:val="18"/>
                <w:szCs w:val="18"/>
              </w:rPr>
              <w:t xml:space="preserve">El impacto es la repercusión a largo plazo prevista de una acción que cumple el objetivo general al que dicha acción </w:t>
            </w:r>
            <w:r>
              <w:rPr>
                <w:i/>
                <w:sz w:val="18"/>
                <w:szCs w:val="18"/>
                <w:u w:val="single"/>
              </w:rPr>
              <w:t>contribuye</w:t>
            </w:r>
            <w:r>
              <w:rPr>
                <w:i/>
                <w:sz w:val="18"/>
                <w:szCs w:val="18"/>
              </w:rPr>
              <w:t xml:space="preserve"> a escala nacional, regional o sectorial en el contexto político, social, económico y medioambiental global resultante de las intervenciones de todos los actores y partes interesadas relevantes.</w:t>
            </w:r>
          </w:p>
          <w:p w:rsidR="00C40511" w:rsidRPr="00A57801" w:rsidRDefault="00C40511" w:rsidP="00A57801">
            <w:pPr>
              <w:autoSpaceDE w:val="0"/>
              <w:autoSpaceDN w:val="0"/>
              <w:adjustRightInd w:val="0"/>
              <w:spacing w:before="60" w:afterLines="60" w:after="144"/>
              <w:jc w:val="left"/>
              <w:rPr>
                <w:i/>
                <w:sz w:val="18"/>
                <w:szCs w:val="18"/>
              </w:rPr>
            </w:pPr>
            <w:r>
              <w:rPr>
                <w:i/>
                <w:color w:val="FF0000"/>
                <w:sz w:val="18"/>
                <w:szCs w:val="18"/>
              </w:rPr>
              <w:lastRenderedPageBreak/>
              <w:t>Suprima esta fila una vez completado el marco lógico</w:t>
            </w:r>
            <w:r>
              <w:rPr>
                <w:i/>
                <w:sz w:val="18"/>
                <w:szCs w:val="18"/>
              </w:rPr>
              <w:t>.</w:t>
            </w:r>
          </w:p>
        </w:tc>
        <w:tc>
          <w:tcPr>
            <w:tcW w:w="0" w:type="auto"/>
            <w:shd w:val="clear" w:color="auto" w:fill="DEEAF6"/>
          </w:tcPr>
          <w:p w:rsidR="00C40511" w:rsidRPr="00A57801" w:rsidRDefault="00C40511" w:rsidP="00A57801">
            <w:pPr>
              <w:autoSpaceDE w:val="0"/>
              <w:autoSpaceDN w:val="0"/>
              <w:adjustRightInd w:val="0"/>
              <w:spacing w:before="60" w:afterLines="60" w:after="144"/>
              <w:jc w:val="left"/>
              <w:rPr>
                <w:i/>
                <w:sz w:val="18"/>
                <w:szCs w:val="18"/>
              </w:rPr>
            </w:pPr>
            <w:r>
              <w:rPr>
                <w:i/>
                <w:sz w:val="18"/>
                <w:szCs w:val="18"/>
              </w:rPr>
              <w:lastRenderedPageBreak/>
              <w:t xml:space="preserve">Variable cuantitativa o cualitativa que proporciona un medio sencillo y fiable para medir la consecución de los resultados correspondientes. </w:t>
            </w:r>
          </w:p>
          <w:p w:rsidR="00C40511" w:rsidRPr="00A57801" w:rsidRDefault="00C40511" w:rsidP="00A57801">
            <w:pPr>
              <w:autoSpaceDE w:val="0"/>
              <w:autoSpaceDN w:val="0"/>
              <w:adjustRightInd w:val="0"/>
              <w:spacing w:before="60" w:afterLines="60" w:after="144"/>
              <w:jc w:val="left"/>
              <w:rPr>
                <w:i/>
                <w:sz w:val="18"/>
                <w:szCs w:val="18"/>
              </w:rPr>
            </w:pPr>
            <w:r>
              <w:rPr>
                <w:i/>
                <w:sz w:val="18"/>
                <w:szCs w:val="18"/>
              </w:rPr>
              <w:t>Deberá presentarse, en su caso, desglosado por sexo, edad, zona urbana/rural, discapacidad, etc.</w:t>
            </w:r>
          </w:p>
        </w:tc>
        <w:tc>
          <w:tcPr>
            <w:tcW w:w="0" w:type="auto"/>
            <w:shd w:val="clear" w:color="auto" w:fill="DEEAF6"/>
          </w:tcPr>
          <w:p w:rsidR="00C40511" w:rsidRPr="00A57801" w:rsidRDefault="00C40511" w:rsidP="00A57801">
            <w:pPr>
              <w:autoSpaceDE w:val="0"/>
              <w:autoSpaceDN w:val="0"/>
              <w:adjustRightInd w:val="0"/>
              <w:spacing w:before="60" w:afterLines="60" w:after="144"/>
              <w:jc w:val="left"/>
              <w:rPr>
                <w:i/>
                <w:sz w:val="18"/>
                <w:szCs w:val="18"/>
              </w:rPr>
            </w:pPr>
            <w:r>
              <w:rPr>
                <w:i/>
                <w:sz w:val="18"/>
                <w:szCs w:val="18"/>
              </w:rPr>
              <w:t>El valor de los indicadores antes de la intervención, que puede utilizarse para evaluar el progreso alcanzado o para establecer comparaciones.</w:t>
            </w:r>
          </w:p>
          <w:p w:rsidR="00C40511" w:rsidRPr="00A57801" w:rsidRDefault="00C40511" w:rsidP="00A57801">
            <w:pPr>
              <w:autoSpaceDE w:val="0"/>
              <w:autoSpaceDN w:val="0"/>
              <w:adjustRightInd w:val="0"/>
              <w:spacing w:before="60" w:afterLines="60" w:after="144"/>
              <w:jc w:val="left"/>
              <w:rPr>
                <w:i/>
                <w:sz w:val="18"/>
                <w:szCs w:val="18"/>
              </w:rPr>
            </w:pPr>
            <w:r>
              <w:rPr>
                <w:i/>
                <w:sz w:val="18"/>
                <w:szCs w:val="18"/>
              </w:rPr>
              <w:t>(Idealmente, deberá extraerse de la estrategia del asociado).</w:t>
            </w:r>
          </w:p>
        </w:tc>
        <w:tc>
          <w:tcPr>
            <w:tcW w:w="0" w:type="auto"/>
            <w:shd w:val="clear" w:color="auto" w:fill="DEEAF6"/>
          </w:tcPr>
          <w:p w:rsidR="00C40511" w:rsidRPr="00A57801" w:rsidRDefault="00C40511" w:rsidP="00A57801">
            <w:pPr>
              <w:autoSpaceDE w:val="0"/>
              <w:autoSpaceDN w:val="0"/>
              <w:adjustRightInd w:val="0"/>
              <w:spacing w:before="60" w:afterLines="60" w:after="144"/>
              <w:jc w:val="left"/>
              <w:rPr>
                <w:i/>
                <w:sz w:val="18"/>
                <w:szCs w:val="18"/>
              </w:rPr>
            </w:pPr>
            <w:r>
              <w:rPr>
                <w:i/>
                <w:sz w:val="18"/>
                <w:szCs w:val="18"/>
              </w:rPr>
              <w:t>Valor final previsto de los indicadores.</w:t>
            </w:r>
          </w:p>
          <w:p w:rsidR="00C40511" w:rsidRPr="00A57801" w:rsidRDefault="00C40511" w:rsidP="00A57801">
            <w:pPr>
              <w:autoSpaceDE w:val="0"/>
              <w:autoSpaceDN w:val="0"/>
              <w:adjustRightInd w:val="0"/>
              <w:spacing w:before="60" w:afterLines="60" w:after="144"/>
              <w:jc w:val="left"/>
              <w:rPr>
                <w:i/>
                <w:sz w:val="18"/>
                <w:szCs w:val="18"/>
              </w:rPr>
            </w:pPr>
            <w:r>
              <w:rPr>
                <w:i/>
                <w:sz w:val="18"/>
                <w:szCs w:val="18"/>
              </w:rPr>
              <w:t>(Idealmente, deberá extraerse de la estrategia del asociado).</w:t>
            </w:r>
          </w:p>
        </w:tc>
        <w:tc>
          <w:tcPr>
            <w:tcW w:w="0" w:type="auto"/>
            <w:shd w:val="clear" w:color="auto" w:fill="DEEAF6"/>
          </w:tcPr>
          <w:p w:rsidR="00C40511" w:rsidRPr="00A57801" w:rsidRDefault="00C40511" w:rsidP="00A57801">
            <w:pPr>
              <w:autoSpaceDE w:val="0"/>
              <w:autoSpaceDN w:val="0"/>
              <w:adjustRightInd w:val="0"/>
              <w:spacing w:before="60" w:afterLines="60" w:after="144"/>
              <w:jc w:val="left"/>
              <w:rPr>
                <w:i/>
                <w:sz w:val="18"/>
                <w:szCs w:val="18"/>
              </w:rPr>
            </w:pPr>
            <w:r>
              <w:rPr>
                <w:i/>
                <w:sz w:val="18"/>
                <w:szCs w:val="18"/>
              </w:rPr>
              <w:t>El valor disponible más reciente de los indicadores en el momento de la presentación de los informes.</w:t>
            </w:r>
          </w:p>
          <w:p w:rsidR="00C40511" w:rsidRPr="00A57801" w:rsidRDefault="00C40511" w:rsidP="00A57801">
            <w:pPr>
              <w:autoSpaceDE w:val="0"/>
              <w:autoSpaceDN w:val="0"/>
              <w:adjustRightInd w:val="0"/>
              <w:spacing w:before="60" w:afterLines="60" w:after="144"/>
              <w:jc w:val="left"/>
              <w:rPr>
                <w:i/>
                <w:sz w:val="18"/>
                <w:szCs w:val="18"/>
              </w:rPr>
            </w:pPr>
            <w:r>
              <w:rPr>
                <w:i/>
                <w:sz w:val="18"/>
                <w:szCs w:val="18"/>
              </w:rPr>
              <w:t>(*Deberá actualizarse en los informes intermedios y finales).</w:t>
            </w:r>
          </w:p>
        </w:tc>
        <w:tc>
          <w:tcPr>
            <w:tcW w:w="0" w:type="auto"/>
            <w:shd w:val="clear" w:color="auto" w:fill="DEEAF6"/>
          </w:tcPr>
          <w:p w:rsidR="00C40511" w:rsidRPr="00A57801" w:rsidRDefault="00C40511" w:rsidP="00A57801">
            <w:pPr>
              <w:autoSpaceDE w:val="0"/>
              <w:autoSpaceDN w:val="0"/>
              <w:adjustRightInd w:val="0"/>
              <w:spacing w:before="60" w:afterLines="60" w:after="144"/>
              <w:jc w:val="left"/>
              <w:rPr>
                <w:i/>
                <w:sz w:val="18"/>
                <w:szCs w:val="18"/>
              </w:rPr>
            </w:pPr>
            <w:r>
              <w:rPr>
                <w:i/>
                <w:sz w:val="18"/>
                <w:szCs w:val="18"/>
              </w:rPr>
              <w:t>Idealmente, deberá extraerse de la estrategia del asociado.</w:t>
            </w:r>
          </w:p>
        </w:tc>
        <w:tc>
          <w:tcPr>
            <w:tcW w:w="0" w:type="auto"/>
            <w:shd w:val="clear" w:color="auto" w:fill="D9D9D9"/>
          </w:tcPr>
          <w:p w:rsidR="00C40511" w:rsidRPr="00A57801" w:rsidRDefault="00C40511" w:rsidP="00A57801">
            <w:pPr>
              <w:spacing w:before="60" w:afterLines="60" w:after="144"/>
              <w:rPr>
                <w:i/>
                <w:sz w:val="18"/>
                <w:szCs w:val="18"/>
              </w:rPr>
            </w:pPr>
            <w:r>
              <w:rPr>
                <w:i/>
                <w:sz w:val="18"/>
                <w:szCs w:val="18"/>
              </w:rPr>
              <w:t>No aplica</w:t>
            </w:r>
          </w:p>
        </w:tc>
      </w:tr>
      <w:tr w:rsidR="00C40511" w:rsidRPr="00A57801" w:rsidTr="00C40511">
        <w:trPr>
          <w:trHeight w:val="402"/>
          <w:jc w:val="center"/>
        </w:trPr>
        <w:tc>
          <w:tcPr>
            <w:tcW w:w="0" w:type="auto"/>
            <w:vMerge/>
            <w:shd w:val="clear" w:color="auto" w:fill="DEEAF6"/>
            <w:textDirection w:val="btLr"/>
          </w:tcPr>
          <w:p w:rsidR="00C40511" w:rsidRPr="00A57801" w:rsidRDefault="00C40511" w:rsidP="00A57801">
            <w:pPr>
              <w:tabs>
                <w:tab w:val="left" w:pos="0"/>
                <w:tab w:val="left" w:pos="132"/>
              </w:tabs>
              <w:spacing w:before="60" w:afterLines="60" w:after="144"/>
              <w:ind w:left="113" w:right="113"/>
              <w:jc w:val="center"/>
              <w:rPr>
                <w:b/>
                <w:i/>
                <w:sz w:val="18"/>
                <w:szCs w:val="18"/>
              </w:rPr>
            </w:pPr>
          </w:p>
        </w:tc>
        <w:tc>
          <w:tcPr>
            <w:tcW w:w="0" w:type="auto"/>
            <w:vMerge w:val="restart"/>
            <w:shd w:val="clear" w:color="auto" w:fill="auto"/>
          </w:tcPr>
          <w:p w:rsidR="00C40511" w:rsidRPr="00AF5182" w:rsidRDefault="00C40511" w:rsidP="00A57801">
            <w:pPr>
              <w:autoSpaceDE w:val="0"/>
              <w:autoSpaceDN w:val="0"/>
              <w:adjustRightInd w:val="0"/>
              <w:spacing w:before="60" w:afterLines="60" w:after="144"/>
              <w:rPr>
                <w:sz w:val="18"/>
                <w:szCs w:val="18"/>
              </w:rPr>
            </w:pPr>
          </w:p>
        </w:tc>
        <w:tc>
          <w:tcPr>
            <w:tcW w:w="0" w:type="auto"/>
            <w:shd w:val="clear" w:color="auto" w:fill="auto"/>
          </w:tcPr>
          <w:p w:rsidR="00C40511" w:rsidRPr="00AF5182" w:rsidRDefault="00C40511" w:rsidP="00A57801">
            <w:pPr>
              <w:autoSpaceDE w:val="0"/>
              <w:autoSpaceDN w:val="0"/>
              <w:adjustRightInd w:val="0"/>
              <w:spacing w:before="60" w:afterLines="60" w:after="144"/>
              <w:jc w:val="left"/>
              <w:rPr>
                <w:sz w:val="18"/>
                <w:szCs w:val="18"/>
              </w:rPr>
            </w:pPr>
            <w:r>
              <w:rPr>
                <w:sz w:val="18"/>
                <w:szCs w:val="18"/>
              </w:rPr>
              <w:t>Indicador de impacto 1:</w:t>
            </w:r>
          </w:p>
        </w:tc>
        <w:tc>
          <w:tcPr>
            <w:tcW w:w="0" w:type="auto"/>
            <w:shd w:val="clear" w:color="auto" w:fill="auto"/>
          </w:tcPr>
          <w:p w:rsidR="00C40511" w:rsidRPr="00AF5182" w:rsidRDefault="00C40511" w:rsidP="00A57801">
            <w:pPr>
              <w:autoSpaceDE w:val="0"/>
              <w:autoSpaceDN w:val="0"/>
              <w:adjustRightInd w:val="0"/>
              <w:spacing w:before="60" w:afterLines="60" w:after="144"/>
              <w:jc w:val="left"/>
              <w:rPr>
                <w:sz w:val="18"/>
                <w:szCs w:val="18"/>
              </w:rPr>
            </w:pPr>
            <w:r>
              <w:rPr>
                <w:sz w:val="18"/>
                <w:szCs w:val="18"/>
              </w:rPr>
              <w:t>Base de referencia para el indicador de impacto 1</w:t>
            </w:r>
          </w:p>
        </w:tc>
        <w:tc>
          <w:tcPr>
            <w:tcW w:w="0" w:type="auto"/>
            <w:shd w:val="clear" w:color="auto" w:fill="auto"/>
          </w:tcPr>
          <w:p w:rsidR="00C40511" w:rsidRPr="00AF5182" w:rsidRDefault="00C40511" w:rsidP="00A57801">
            <w:pPr>
              <w:autoSpaceDE w:val="0"/>
              <w:autoSpaceDN w:val="0"/>
              <w:adjustRightInd w:val="0"/>
              <w:spacing w:before="60" w:afterLines="60" w:after="144"/>
              <w:jc w:val="left"/>
              <w:rPr>
                <w:sz w:val="18"/>
                <w:szCs w:val="18"/>
              </w:rPr>
            </w:pPr>
            <w:r>
              <w:rPr>
                <w:sz w:val="18"/>
                <w:szCs w:val="18"/>
              </w:rPr>
              <w:t>Objetivo para el indicador de impacto 1</w:t>
            </w:r>
          </w:p>
        </w:tc>
        <w:tc>
          <w:tcPr>
            <w:tcW w:w="0" w:type="auto"/>
            <w:shd w:val="clear" w:color="auto" w:fill="auto"/>
          </w:tcPr>
          <w:p w:rsidR="00C40511" w:rsidRPr="00AF5182" w:rsidRDefault="00C40511" w:rsidP="00A57801">
            <w:pPr>
              <w:autoSpaceDE w:val="0"/>
              <w:autoSpaceDN w:val="0"/>
              <w:adjustRightInd w:val="0"/>
              <w:spacing w:before="60" w:afterLines="60" w:after="144"/>
              <w:jc w:val="left"/>
              <w:rPr>
                <w:sz w:val="18"/>
                <w:szCs w:val="18"/>
              </w:rPr>
            </w:pPr>
            <w:r>
              <w:rPr>
                <w:sz w:val="18"/>
                <w:szCs w:val="18"/>
              </w:rPr>
              <w:t>Valor actual para el indicador de impacto 1</w:t>
            </w:r>
          </w:p>
        </w:tc>
        <w:tc>
          <w:tcPr>
            <w:tcW w:w="0" w:type="auto"/>
            <w:shd w:val="clear" w:color="auto" w:fill="auto"/>
          </w:tcPr>
          <w:p w:rsidR="00C40511" w:rsidRPr="00AF5182" w:rsidRDefault="00C40511" w:rsidP="00A57801">
            <w:pPr>
              <w:autoSpaceDE w:val="0"/>
              <w:autoSpaceDN w:val="0"/>
              <w:adjustRightInd w:val="0"/>
              <w:spacing w:before="60" w:afterLines="60" w:after="144"/>
              <w:jc w:val="left"/>
              <w:rPr>
                <w:sz w:val="18"/>
                <w:szCs w:val="18"/>
              </w:rPr>
            </w:pPr>
            <w:r>
              <w:rPr>
                <w:sz w:val="18"/>
                <w:szCs w:val="18"/>
              </w:rPr>
              <w:t>Fuentes de datos para el indicador de impacto 1</w:t>
            </w:r>
          </w:p>
        </w:tc>
        <w:tc>
          <w:tcPr>
            <w:tcW w:w="0" w:type="auto"/>
            <w:vMerge w:val="restart"/>
            <w:shd w:val="clear" w:color="auto" w:fill="D9D9D9"/>
          </w:tcPr>
          <w:p w:rsidR="00C40511" w:rsidRPr="00A57801" w:rsidRDefault="00C40511" w:rsidP="00A57801">
            <w:pPr>
              <w:spacing w:before="60" w:afterLines="60" w:after="144"/>
              <w:rPr>
                <w:sz w:val="18"/>
                <w:szCs w:val="18"/>
              </w:rPr>
            </w:pPr>
            <w:r>
              <w:rPr>
                <w:i/>
                <w:sz w:val="18"/>
                <w:szCs w:val="18"/>
              </w:rPr>
              <w:t>No aplica</w:t>
            </w:r>
          </w:p>
        </w:tc>
      </w:tr>
      <w:tr w:rsidR="00C40511" w:rsidRPr="00A57801" w:rsidTr="00C40511">
        <w:trPr>
          <w:trHeight w:val="402"/>
          <w:jc w:val="center"/>
        </w:trPr>
        <w:tc>
          <w:tcPr>
            <w:tcW w:w="0" w:type="auto"/>
            <w:vMerge/>
            <w:shd w:val="clear" w:color="auto" w:fill="DEEAF6"/>
            <w:textDirection w:val="btLr"/>
          </w:tcPr>
          <w:p w:rsidR="00C40511" w:rsidRPr="00A57801" w:rsidRDefault="00C40511" w:rsidP="00A57801">
            <w:pPr>
              <w:tabs>
                <w:tab w:val="left" w:pos="0"/>
                <w:tab w:val="left" w:pos="132"/>
              </w:tabs>
              <w:spacing w:before="60" w:afterLines="60" w:after="144"/>
              <w:ind w:left="113" w:right="113"/>
              <w:jc w:val="center"/>
              <w:rPr>
                <w:b/>
                <w:i/>
                <w:sz w:val="18"/>
                <w:szCs w:val="18"/>
              </w:rPr>
            </w:pPr>
          </w:p>
        </w:tc>
        <w:tc>
          <w:tcPr>
            <w:tcW w:w="0" w:type="auto"/>
            <w:vMerge/>
            <w:shd w:val="clear" w:color="auto" w:fill="auto"/>
          </w:tcPr>
          <w:p w:rsidR="00C40511" w:rsidRPr="00AF5182" w:rsidDel="00F11A37" w:rsidRDefault="00C40511" w:rsidP="00A57801">
            <w:pPr>
              <w:autoSpaceDE w:val="0"/>
              <w:autoSpaceDN w:val="0"/>
              <w:adjustRightInd w:val="0"/>
              <w:spacing w:before="60" w:afterLines="60" w:after="144"/>
              <w:rPr>
                <w:sz w:val="18"/>
                <w:szCs w:val="18"/>
              </w:rPr>
            </w:pPr>
          </w:p>
        </w:tc>
        <w:tc>
          <w:tcPr>
            <w:tcW w:w="0" w:type="auto"/>
            <w:shd w:val="clear" w:color="auto" w:fill="auto"/>
          </w:tcPr>
          <w:p w:rsidR="00C40511" w:rsidRPr="00AF5182" w:rsidRDefault="00C40511" w:rsidP="00A57801">
            <w:pPr>
              <w:autoSpaceDE w:val="0"/>
              <w:autoSpaceDN w:val="0"/>
              <w:adjustRightInd w:val="0"/>
              <w:spacing w:before="60" w:afterLines="60" w:after="144"/>
              <w:jc w:val="left"/>
              <w:rPr>
                <w:sz w:val="18"/>
                <w:szCs w:val="18"/>
              </w:rPr>
            </w:pPr>
            <w:r>
              <w:rPr>
                <w:sz w:val="18"/>
                <w:szCs w:val="18"/>
              </w:rPr>
              <w:t>Indicador de impacto 2:</w:t>
            </w:r>
          </w:p>
        </w:tc>
        <w:tc>
          <w:tcPr>
            <w:tcW w:w="0" w:type="auto"/>
            <w:shd w:val="clear" w:color="auto" w:fill="auto"/>
          </w:tcPr>
          <w:p w:rsidR="00C40511" w:rsidRPr="00AF5182" w:rsidDel="00F11A37" w:rsidRDefault="00C40511" w:rsidP="00A57801">
            <w:pPr>
              <w:autoSpaceDE w:val="0"/>
              <w:autoSpaceDN w:val="0"/>
              <w:adjustRightInd w:val="0"/>
              <w:spacing w:before="60" w:afterLines="60" w:after="144"/>
              <w:jc w:val="left"/>
              <w:rPr>
                <w:sz w:val="18"/>
                <w:szCs w:val="18"/>
              </w:rPr>
            </w:pPr>
            <w:r>
              <w:rPr>
                <w:sz w:val="18"/>
                <w:szCs w:val="18"/>
              </w:rPr>
              <w:t>Base de referencia para el indicador de impacto 2</w:t>
            </w:r>
          </w:p>
        </w:tc>
        <w:tc>
          <w:tcPr>
            <w:tcW w:w="0" w:type="auto"/>
            <w:shd w:val="clear" w:color="auto" w:fill="auto"/>
          </w:tcPr>
          <w:p w:rsidR="00C40511" w:rsidRPr="00AF5182" w:rsidDel="00F11A37" w:rsidRDefault="00C40511" w:rsidP="00A57801">
            <w:pPr>
              <w:autoSpaceDE w:val="0"/>
              <w:autoSpaceDN w:val="0"/>
              <w:adjustRightInd w:val="0"/>
              <w:spacing w:before="60" w:afterLines="60" w:after="144"/>
              <w:jc w:val="left"/>
              <w:rPr>
                <w:sz w:val="18"/>
                <w:szCs w:val="18"/>
              </w:rPr>
            </w:pPr>
            <w:r>
              <w:rPr>
                <w:sz w:val="18"/>
                <w:szCs w:val="18"/>
              </w:rPr>
              <w:t>Objetivo para el indicador de impacto 2</w:t>
            </w:r>
          </w:p>
        </w:tc>
        <w:tc>
          <w:tcPr>
            <w:tcW w:w="0" w:type="auto"/>
            <w:shd w:val="clear" w:color="auto" w:fill="auto"/>
          </w:tcPr>
          <w:p w:rsidR="00C40511" w:rsidRPr="00AF5182" w:rsidRDefault="00C40511" w:rsidP="00A57801">
            <w:pPr>
              <w:autoSpaceDE w:val="0"/>
              <w:autoSpaceDN w:val="0"/>
              <w:adjustRightInd w:val="0"/>
              <w:spacing w:before="60" w:afterLines="60" w:after="144"/>
              <w:jc w:val="left"/>
              <w:rPr>
                <w:rStyle w:val="CommentReference"/>
                <w:sz w:val="18"/>
                <w:szCs w:val="18"/>
              </w:rPr>
            </w:pPr>
            <w:r>
              <w:rPr>
                <w:sz w:val="18"/>
                <w:szCs w:val="18"/>
              </w:rPr>
              <w:t>Valor actual para el indicador de impacto 2</w:t>
            </w:r>
          </w:p>
        </w:tc>
        <w:tc>
          <w:tcPr>
            <w:tcW w:w="0" w:type="auto"/>
            <w:shd w:val="clear" w:color="auto" w:fill="auto"/>
          </w:tcPr>
          <w:p w:rsidR="00C40511" w:rsidRPr="00AF5182" w:rsidDel="00F11A37" w:rsidRDefault="00C40511" w:rsidP="00A57801">
            <w:pPr>
              <w:autoSpaceDE w:val="0"/>
              <w:autoSpaceDN w:val="0"/>
              <w:adjustRightInd w:val="0"/>
              <w:spacing w:before="60" w:afterLines="60" w:after="144"/>
              <w:jc w:val="left"/>
              <w:rPr>
                <w:sz w:val="18"/>
                <w:szCs w:val="18"/>
              </w:rPr>
            </w:pPr>
            <w:r>
              <w:rPr>
                <w:sz w:val="18"/>
                <w:szCs w:val="18"/>
              </w:rPr>
              <w:t>Fuentes de datos para el indicador de impacto 2</w:t>
            </w:r>
          </w:p>
        </w:tc>
        <w:tc>
          <w:tcPr>
            <w:tcW w:w="0" w:type="auto"/>
            <w:vMerge/>
            <w:shd w:val="clear" w:color="auto" w:fill="D9D9D9"/>
          </w:tcPr>
          <w:p w:rsidR="00C40511" w:rsidRPr="00A57801" w:rsidRDefault="00C40511" w:rsidP="00A57801">
            <w:pPr>
              <w:spacing w:before="60" w:afterLines="60" w:after="144"/>
              <w:rPr>
                <w:sz w:val="18"/>
                <w:szCs w:val="18"/>
              </w:rPr>
            </w:pPr>
          </w:p>
        </w:tc>
      </w:tr>
      <w:tr w:rsidR="00C40511" w:rsidRPr="00A57801" w:rsidTr="00C40511">
        <w:trPr>
          <w:trHeight w:val="402"/>
          <w:jc w:val="center"/>
        </w:trPr>
        <w:tc>
          <w:tcPr>
            <w:tcW w:w="0" w:type="auto"/>
            <w:vMerge/>
            <w:shd w:val="clear" w:color="auto" w:fill="DEEAF6"/>
            <w:textDirection w:val="btLr"/>
          </w:tcPr>
          <w:p w:rsidR="00C40511" w:rsidRPr="00A57801" w:rsidRDefault="00C40511" w:rsidP="00A57801">
            <w:pPr>
              <w:tabs>
                <w:tab w:val="left" w:pos="0"/>
                <w:tab w:val="left" w:pos="132"/>
              </w:tabs>
              <w:spacing w:before="60" w:afterLines="60" w:after="144"/>
              <w:ind w:left="113" w:right="113"/>
              <w:jc w:val="center"/>
              <w:rPr>
                <w:b/>
                <w:i/>
                <w:sz w:val="18"/>
                <w:szCs w:val="18"/>
              </w:rPr>
            </w:pPr>
          </w:p>
        </w:tc>
        <w:tc>
          <w:tcPr>
            <w:tcW w:w="0" w:type="auto"/>
            <w:vMerge/>
            <w:shd w:val="clear" w:color="auto" w:fill="auto"/>
          </w:tcPr>
          <w:p w:rsidR="00C40511" w:rsidRPr="00AF5182" w:rsidDel="00F11A37" w:rsidRDefault="00C40511" w:rsidP="00A57801">
            <w:pPr>
              <w:autoSpaceDE w:val="0"/>
              <w:autoSpaceDN w:val="0"/>
              <w:adjustRightInd w:val="0"/>
              <w:spacing w:before="60" w:afterLines="60" w:after="144"/>
              <w:rPr>
                <w:sz w:val="18"/>
                <w:szCs w:val="18"/>
              </w:rPr>
            </w:pPr>
          </w:p>
        </w:tc>
        <w:tc>
          <w:tcPr>
            <w:tcW w:w="0" w:type="auto"/>
            <w:shd w:val="clear" w:color="auto" w:fill="auto"/>
          </w:tcPr>
          <w:p w:rsidR="00C40511" w:rsidRPr="00AF5182" w:rsidDel="00F11A37" w:rsidRDefault="00C40511" w:rsidP="00A57801">
            <w:pPr>
              <w:autoSpaceDE w:val="0"/>
              <w:autoSpaceDN w:val="0"/>
              <w:adjustRightInd w:val="0"/>
              <w:spacing w:before="60" w:afterLines="60" w:after="144"/>
              <w:jc w:val="left"/>
              <w:rPr>
                <w:sz w:val="18"/>
                <w:szCs w:val="18"/>
              </w:rPr>
            </w:pPr>
            <w:r>
              <w:rPr>
                <w:sz w:val="18"/>
                <w:szCs w:val="18"/>
              </w:rPr>
              <w:t>Indicador de impacto #:</w:t>
            </w:r>
          </w:p>
        </w:tc>
        <w:tc>
          <w:tcPr>
            <w:tcW w:w="0" w:type="auto"/>
            <w:shd w:val="clear" w:color="auto" w:fill="auto"/>
          </w:tcPr>
          <w:p w:rsidR="00C40511" w:rsidRPr="00AF5182" w:rsidDel="00F11A37" w:rsidRDefault="00C40511" w:rsidP="00A57801">
            <w:pPr>
              <w:autoSpaceDE w:val="0"/>
              <w:autoSpaceDN w:val="0"/>
              <w:adjustRightInd w:val="0"/>
              <w:spacing w:before="60" w:afterLines="60" w:after="144"/>
              <w:jc w:val="left"/>
              <w:rPr>
                <w:sz w:val="18"/>
                <w:szCs w:val="18"/>
              </w:rPr>
            </w:pPr>
            <w:r>
              <w:rPr>
                <w:sz w:val="18"/>
                <w:szCs w:val="18"/>
              </w:rPr>
              <w:t>Base de referencia para el indicador de impacto #</w:t>
            </w:r>
          </w:p>
        </w:tc>
        <w:tc>
          <w:tcPr>
            <w:tcW w:w="0" w:type="auto"/>
            <w:shd w:val="clear" w:color="auto" w:fill="auto"/>
          </w:tcPr>
          <w:p w:rsidR="00C40511" w:rsidRPr="00AF5182" w:rsidDel="00F11A37" w:rsidRDefault="00C40511" w:rsidP="00A57801">
            <w:pPr>
              <w:autoSpaceDE w:val="0"/>
              <w:autoSpaceDN w:val="0"/>
              <w:adjustRightInd w:val="0"/>
              <w:spacing w:before="60" w:afterLines="60" w:after="144"/>
              <w:jc w:val="left"/>
              <w:rPr>
                <w:sz w:val="18"/>
                <w:szCs w:val="18"/>
              </w:rPr>
            </w:pPr>
            <w:r>
              <w:rPr>
                <w:sz w:val="18"/>
                <w:szCs w:val="18"/>
              </w:rPr>
              <w:t>Objetivo para el indicador de impacto #</w:t>
            </w:r>
          </w:p>
        </w:tc>
        <w:tc>
          <w:tcPr>
            <w:tcW w:w="0" w:type="auto"/>
            <w:shd w:val="clear" w:color="auto" w:fill="auto"/>
          </w:tcPr>
          <w:p w:rsidR="00C40511" w:rsidRPr="00AF5182" w:rsidDel="00F11A37" w:rsidRDefault="00C40511" w:rsidP="00A57801">
            <w:pPr>
              <w:autoSpaceDE w:val="0"/>
              <w:autoSpaceDN w:val="0"/>
              <w:adjustRightInd w:val="0"/>
              <w:spacing w:before="60" w:afterLines="60" w:after="144"/>
              <w:jc w:val="left"/>
              <w:rPr>
                <w:sz w:val="18"/>
                <w:szCs w:val="18"/>
              </w:rPr>
            </w:pPr>
            <w:r>
              <w:rPr>
                <w:sz w:val="18"/>
                <w:szCs w:val="18"/>
              </w:rPr>
              <w:t>Valor actual para el indicador de impacto #</w:t>
            </w:r>
          </w:p>
        </w:tc>
        <w:tc>
          <w:tcPr>
            <w:tcW w:w="0" w:type="auto"/>
            <w:shd w:val="clear" w:color="auto" w:fill="auto"/>
          </w:tcPr>
          <w:p w:rsidR="00C40511" w:rsidRPr="00AF5182" w:rsidDel="00F11A37" w:rsidRDefault="00C40511" w:rsidP="00A57801">
            <w:pPr>
              <w:autoSpaceDE w:val="0"/>
              <w:autoSpaceDN w:val="0"/>
              <w:adjustRightInd w:val="0"/>
              <w:spacing w:before="60" w:afterLines="60" w:after="144"/>
              <w:jc w:val="left"/>
              <w:rPr>
                <w:sz w:val="18"/>
                <w:szCs w:val="18"/>
              </w:rPr>
            </w:pPr>
            <w:r>
              <w:rPr>
                <w:sz w:val="18"/>
                <w:szCs w:val="18"/>
              </w:rPr>
              <w:t>Fuentes de datos para el indicador de impacto #</w:t>
            </w:r>
          </w:p>
        </w:tc>
        <w:tc>
          <w:tcPr>
            <w:tcW w:w="0" w:type="auto"/>
            <w:vMerge/>
            <w:shd w:val="clear" w:color="auto" w:fill="D9D9D9"/>
          </w:tcPr>
          <w:p w:rsidR="00C40511" w:rsidRPr="00A57801" w:rsidRDefault="00C40511" w:rsidP="00A57801">
            <w:pPr>
              <w:spacing w:before="60" w:afterLines="60" w:after="144"/>
              <w:rPr>
                <w:sz w:val="18"/>
                <w:szCs w:val="18"/>
              </w:rPr>
            </w:pPr>
          </w:p>
        </w:tc>
      </w:tr>
      <w:tr w:rsidR="00C40511" w:rsidRPr="00A57801" w:rsidTr="00A57801">
        <w:trPr>
          <w:trHeight w:val="699"/>
          <w:jc w:val="center"/>
        </w:trPr>
        <w:tc>
          <w:tcPr>
            <w:tcW w:w="0" w:type="auto"/>
            <w:vMerge w:val="restart"/>
            <w:shd w:val="clear" w:color="auto" w:fill="D9D9D9"/>
            <w:textDirection w:val="btLr"/>
          </w:tcPr>
          <w:p w:rsidR="00C40511" w:rsidRPr="00A57801" w:rsidRDefault="00C40511" w:rsidP="00A57801">
            <w:pPr>
              <w:tabs>
                <w:tab w:val="left" w:pos="0"/>
                <w:tab w:val="left" w:pos="132"/>
              </w:tabs>
              <w:spacing w:before="60" w:afterLines="60" w:after="144"/>
              <w:ind w:left="113" w:right="113" w:hanging="101"/>
              <w:jc w:val="center"/>
              <w:rPr>
                <w:b/>
                <w:i/>
                <w:sz w:val="18"/>
                <w:szCs w:val="18"/>
              </w:rPr>
            </w:pPr>
            <w:r>
              <w:rPr>
                <w:b/>
                <w:i/>
                <w:sz w:val="18"/>
                <w:szCs w:val="18"/>
              </w:rPr>
              <w:t>Efectos (objetivos específicos)</w:t>
            </w:r>
          </w:p>
        </w:tc>
        <w:tc>
          <w:tcPr>
            <w:tcW w:w="0" w:type="auto"/>
            <w:tcBorders>
              <w:bottom w:val="single" w:sz="4" w:space="0" w:color="auto"/>
            </w:tcBorders>
            <w:shd w:val="clear" w:color="auto" w:fill="DBE5F1" w:themeFill="accent1" w:themeFillTint="33"/>
          </w:tcPr>
          <w:p w:rsidR="00C40511" w:rsidRPr="00A57801" w:rsidRDefault="00C40511" w:rsidP="00A57801">
            <w:pPr>
              <w:autoSpaceDE w:val="0"/>
              <w:autoSpaceDN w:val="0"/>
              <w:adjustRightInd w:val="0"/>
              <w:spacing w:before="60" w:afterLines="60" w:after="144"/>
              <w:rPr>
                <w:i/>
                <w:sz w:val="18"/>
                <w:szCs w:val="18"/>
              </w:rPr>
            </w:pPr>
            <w:r>
              <w:rPr>
                <w:i/>
                <w:sz w:val="18"/>
                <w:szCs w:val="18"/>
              </w:rPr>
              <w:t>Según la definición del CAD de la OCDE, los efectos</w:t>
            </w:r>
            <w:r w:rsidR="000C3C23">
              <w:rPr>
                <w:rStyle w:val="FootnoteReference"/>
                <w:i/>
                <w:sz w:val="18"/>
                <w:szCs w:val="18"/>
              </w:rPr>
              <w:footnoteReference w:id="1"/>
            </w:r>
            <w:r>
              <w:rPr>
                <w:i/>
                <w:sz w:val="18"/>
                <w:szCs w:val="18"/>
              </w:rPr>
              <w:t xml:space="preserve"> son «el conjunto de resultados a corto y mediano plazo probables o logrados por los productos de una intervención».</w:t>
            </w:r>
          </w:p>
          <w:p w:rsidR="00C40511" w:rsidRPr="00A57801" w:rsidRDefault="00C40511" w:rsidP="00A57801">
            <w:pPr>
              <w:autoSpaceDE w:val="0"/>
              <w:autoSpaceDN w:val="0"/>
              <w:adjustRightInd w:val="0"/>
              <w:spacing w:before="60" w:afterLines="60" w:after="144"/>
              <w:rPr>
                <w:i/>
                <w:sz w:val="18"/>
                <w:szCs w:val="18"/>
                <w:u w:val="single"/>
              </w:rPr>
            </w:pPr>
            <w:r>
              <w:rPr>
                <w:i/>
                <w:sz w:val="18"/>
                <w:szCs w:val="18"/>
              </w:rPr>
              <w:t xml:space="preserve">El principal efecto a medio plazo de las intervenciones centradas en los cambios de comportamiento e institucionales del grupo destinatario que se deriva </w:t>
            </w:r>
            <w:r>
              <w:rPr>
                <w:i/>
                <w:sz w:val="18"/>
                <w:szCs w:val="18"/>
                <w:u w:val="single"/>
              </w:rPr>
              <w:t>de los productos conexos de la acción</w:t>
            </w:r>
            <w:r>
              <w:rPr>
                <w:i/>
                <w:sz w:val="18"/>
                <w:szCs w:val="18"/>
              </w:rPr>
              <w:t>.</w:t>
            </w:r>
          </w:p>
          <w:p w:rsidR="00C40511" w:rsidRPr="00A57801" w:rsidRDefault="00C40511" w:rsidP="00A57801">
            <w:pPr>
              <w:autoSpaceDE w:val="0"/>
              <w:autoSpaceDN w:val="0"/>
              <w:adjustRightInd w:val="0"/>
              <w:spacing w:before="60" w:afterLines="60" w:after="144"/>
              <w:rPr>
                <w:i/>
                <w:iCs/>
                <w:sz w:val="18"/>
                <w:szCs w:val="18"/>
              </w:rPr>
            </w:pPr>
            <w:r>
              <w:rPr>
                <w:i/>
                <w:iCs/>
                <w:sz w:val="18"/>
                <w:szCs w:val="18"/>
              </w:rPr>
              <w:t>Es una buena práctica limitar el número de objetivos específicos (a menudo, con uno es suficiente); sin embargo, en el caso de las acciones de gran envergadura, pueden incluirse otros efectos directos.</w:t>
            </w:r>
          </w:p>
          <w:p w:rsidR="00C40511" w:rsidRPr="00A57801" w:rsidRDefault="00C40511" w:rsidP="00A57801">
            <w:pPr>
              <w:autoSpaceDE w:val="0"/>
              <w:autoSpaceDN w:val="0"/>
              <w:adjustRightInd w:val="0"/>
              <w:spacing w:before="60" w:afterLines="60" w:after="144"/>
              <w:rPr>
                <w:i/>
                <w:sz w:val="18"/>
                <w:szCs w:val="18"/>
              </w:rPr>
            </w:pPr>
            <w:r>
              <w:rPr>
                <w:i/>
                <w:color w:val="FF0000"/>
                <w:sz w:val="18"/>
                <w:szCs w:val="18"/>
              </w:rPr>
              <w:t>Suprima esta fila una vez completado el marco lógico</w:t>
            </w:r>
            <w:r>
              <w:rPr>
                <w:i/>
                <w:sz w:val="18"/>
                <w:szCs w:val="18"/>
              </w:rPr>
              <w:t>.</w:t>
            </w:r>
          </w:p>
        </w:tc>
        <w:tc>
          <w:tcPr>
            <w:tcW w:w="0" w:type="auto"/>
            <w:tcBorders>
              <w:bottom w:val="single" w:sz="4" w:space="0" w:color="auto"/>
            </w:tcBorders>
            <w:shd w:val="clear" w:color="auto" w:fill="DBE5F1" w:themeFill="accent1" w:themeFillTint="33"/>
          </w:tcPr>
          <w:p w:rsidR="00C40511" w:rsidRPr="00A57801" w:rsidRDefault="00C40511" w:rsidP="00A57801">
            <w:pPr>
              <w:autoSpaceDE w:val="0"/>
              <w:autoSpaceDN w:val="0"/>
              <w:adjustRightInd w:val="0"/>
              <w:spacing w:before="60" w:afterLines="60" w:after="144"/>
              <w:jc w:val="left"/>
              <w:rPr>
                <w:i/>
                <w:sz w:val="18"/>
                <w:szCs w:val="18"/>
              </w:rPr>
            </w:pPr>
            <w:r>
              <w:rPr>
                <w:i/>
                <w:sz w:val="18"/>
                <w:szCs w:val="18"/>
              </w:rPr>
              <w:t xml:space="preserve">Variable cuantitativa o cualitativa que proporciona un medio sencillo y fiable para medir la consecución de los resultados correspondientes. </w:t>
            </w:r>
          </w:p>
          <w:p w:rsidR="00C40511" w:rsidRPr="00892C8E" w:rsidRDefault="00C40511" w:rsidP="00A57801">
            <w:pPr>
              <w:autoSpaceDE w:val="0"/>
              <w:autoSpaceDN w:val="0"/>
              <w:adjustRightInd w:val="0"/>
              <w:spacing w:before="60" w:afterLines="60" w:after="144"/>
              <w:rPr>
                <w:i/>
                <w:sz w:val="18"/>
                <w:szCs w:val="18"/>
              </w:rPr>
            </w:pPr>
            <w:r>
              <w:rPr>
                <w:i/>
                <w:sz w:val="18"/>
                <w:szCs w:val="18"/>
              </w:rPr>
              <w:t>Deberá presentarse, en su caso, desglosado por sexo, edad, zona urbana/rural, discapacidad, etc.</w:t>
            </w:r>
          </w:p>
        </w:tc>
        <w:tc>
          <w:tcPr>
            <w:tcW w:w="0" w:type="auto"/>
            <w:tcBorders>
              <w:bottom w:val="single" w:sz="4" w:space="0" w:color="auto"/>
            </w:tcBorders>
            <w:shd w:val="clear" w:color="auto" w:fill="DBE5F1" w:themeFill="accent1" w:themeFillTint="33"/>
          </w:tcPr>
          <w:p w:rsidR="00C40511" w:rsidRPr="00A57801" w:rsidRDefault="00C40511" w:rsidP="00A57801">
            <w:pPr>
              <w:spacing w:before="60" w:afterLines="60" w:after="144"/>
              <w:rPr>
                <w:i/>
                <w:sz w:val="18"/>
                <w:szCs w:val="18"/>
              </w:rPr>
            </w:pPr>
            <w:r>
              <w:rPr>
                <w:i/>
                <w:sz w:val="18"/>
                <w:szCs w:val="18"/>
              </w:rPr>
              <w:t>El valor de los indicadores antes de la intervención, que puede utilizarse para evaluar el progreso alcanzado o para establecer comparaciones.</w:t>
            </w:r>
          </w:p>
        </w:tc>
        <w:tc>
          <w:tcPr>
            <w:tcW w:w="0" w:type="auto"/>
            <w:tcBorders>
              <w:bottom w:val="single" w:sz="4" w:space="0" w:color="auto"/>
            </w:tcBorders>
            <w:shd w:val="clear" w:color="auto" w:fill="DBE5F1" w:themeFill="accent1" w:themeFillTint="33"/>
          </w:tcPr>
          <w:p w:rsidR="00C40511" w:rsidRPr="00A57801" w:rsidRDefault="00C40511" w:rsidP="00A57801">
            <w:pPr>
              <w:spacing w:before="60" w:afterLines="60" w:after="144"/>
              <w:rPr>
                <w:i/>
                <w:sz w:val="18"/>
                <w:szCs w:val="18"/>
              </w:rPr>
            </w:pPr>
            <w:r>
              <w:rPr>
                <w:i/>
                <w:sz w:val="18"/>
                <w:szCs w:val="18"/>
              </w:rPr>
              <w:t>Valor final previsto de los indicadores.</w:t>
            </w:r>
          </w:p>
        </w:tc>
        <w:tc>
          <w:tcPr>
            <w:tcW w:w="0" w:type="auto"/>
            <w:tcBorders>
              <w:bottom w:val="single" w:sz="4" w:space="0" w:color="auto"/>
            </w:tcBorders>
            <w:shd w:val="clear" w:color="auto" w:fill="DBE5F1" w:themeFill="accent1" w:themeFillTint="33"/>
          </w:tcPr>
          <w:p w:rsidR="00C40511" w:rsidRPr="00A57801" w:rsidRDefault="00C40511" w:rsidP="00A57801">
            <w:pPr>
              <w:autoSpaceDE w:val="0"/>
              <w:autoSpaceDN w:val="0"/>
              <w:adjustRightInd w:val="0"/>
              <w:spacing w:before="60" w:afterLines="60" w:after="144"/>
              <w:jc w:val="left"/>
              <w:rPr>
                <w:i/>
                <w:sz w:val="18"/>
                <w:szCs w:val="18"/>
              </w:rPr>
            </w:pPr>
            <w:r>
              <w:rPr>
                <w:i/>
                <w:sz w:val="18"/>
                <w:szCs w:val="18"/>
              </w:rPr>
              <w:t>El valor disponible más reciente de los indicadores en el momento de la presentación de los informes.</w:t>
            </w:r>
          </w:p>
          <w:p w:rsidR="00C40511" w:rsidRPr="00892C8E" w:rsidRDefault="00C40511" w:rsidP="00A57801">
            <w:pPr>
              <w:autoSpaceDE w:val="0"/>
              <w:autoSpaceDN w:val="0"/>
              <w:adjustRightInd w:val="0"/>
              <w:spacing w:before="60" w:afterLines="60" w:after="144"/>
              <w:rPr>
                <w:i/>
                <w:sz w:val="18"/>
                <w:szCs w:val="18"/>
              </w:rPr>
            </w:pPr>
            <w:r>
              <w:rPr>
                <w:i/>
                <w:sz w:val="18"/>
                <w:szCs w:val="18"/>
              </w:rPr>
              <w:t>(*Deberá actualizarse en los informes intermedios y finales).</w:t>
            </w:r>
          </w:p>
        </w:tc>
        <w:tc>
          <w:tcPr>
            <w:tcW w:w="0" w:type="auto"/>
            <w:tcBorders>
              <w:bottom w:val="single" w:sz="4" w:space="0" w:color="auto"/>
            </w:tcBorders>
            <w:shd w:val="clear" w:color="auto" w:fill="DBE5F1" w:themeFill="accent1" w:themeFillTint="33"/>
          </w:tcPr>
          <w:p w:rsidR="00C40511" w:rsidRPr="00A57801" w:rsidRDefault="00C40511" w:rsidP="00A57801">
            <w:pPr>
              <w:autoSpaceDE w:val="0"/>
              <w:autoSpaceDN w:val="0"/>
              <w:adjustRightInd w:val="0"/>
              <w:spacing w:before="60" w:afterLines="60" w:after="144"/>
              <w:rPr>
                <w:i/>
                <w:sz w:val="18"/>
                <w:szCs w:val="18"/>
              </w:rPr>
            </w:pPr>
            <w:r>
              <w:rPr>
                <w:i/>
                <w:sz w:val="18"/>
                <w:szCs w:val="18"/>
              </w:rPr>
              <w:t>Las fuentes de información y los métodos utilizados para recoger la información y comunicarla (incluido quién y cuándo o con qué frecuencia).</w:t>
            </w:r>
          </w:p>
        </w:tc>
        <w:tc>
          <w:tcPr>
            <w:tcW w:w="0" w:type="auto"/>
            <w:shd w:val="clear" w:color="auto" w:fill="DBE5F1" w:themeFill="accent1" w:themeFillTint="33"/>
          </w:tcPr>
          <w:p w:rsidR="00C40511" w:rsidRPr="00A57801" w:rsidRDefault="00C40511" w:rsidP="00A57801">
            <w:pPr>
              <w:autoSpaceDE w:val="0"/>
              <w:autoSpaceDN w:val="0"/>
              <w:adjustRightInd w:val="0"/>
              <w:spacing w:before="60" w:afterLines="60" w:after="144"/>
              <w:rPr>
                <w:i/>
                <w:sz w:val="18"/>
                <w:szCs w:val="18"/>
              </w:rPr>
            </w:pPr>
            <w:r>
              <w:rPr>
                <w:i/>
                <w:sz w:val="18"/>
                <w:szCs w:val="18"/>
              </w:rPr>
              <w:t>Las condiciones externas, necesarias y positivas para la ejecución de la intervención que escapan al control de su dirección.</w:t>
            </w:r>
          </w:p>
        </w:tc>
      </w:tr>
      <w:tr w:rsidR="00C40511" w:rsidRPr="00A57801" w:rsidTr="00A57801">
        <w:trPr>
          <w:trHeight w:val="636"/>
          <w:jc w:val="center"/>
        </w:trPr>
        <w:tc>
          <w:tcPr>
            <w:tcW w:w="0" w:type="auto"/>
            <w:vMerge/>
            <w:shd w:val="clear" w:color="auto" w:fill="D9D9D9"/>
            <w:textDirection w:val="btLr"/>
          </w:tcPr>
          <w:p w:rsidR="00C40511" w:rsidRPr="00A57801" w:rsidRDefault="00C40511" w:rsidP="00A57801">
            <w:pPr>
              <w:tabs>
                <w:tab w:val="left" w:pos="0"/>
                <w:tab w:val="left" w:pos="132"/>
              </w:tabs>
              <w:spacing w:before="60" w:afterLines="60" w:after="144"/>
              <w:ind w:left="113" w:right="113" w:hanging="101"/>
              <w:jc w:val="center"/>
              <w:rPr>
                <w:b/>
                <w:i/>
                <w:sz w:val="18"/>
                <w:szCs w:val="18"/>
              </w:rPr>
            </w:pPr>
          </w:p>
        </w:tc>
        <w:tc>
          <w:tcPr>
            <w:tcW w:w="0" w:type="auto"/>
            <w:vMerge w:val="restart"/>
            <w:shd w:val="clear" w:color="auto" w:fill="auto"/>
          </w:tcPr>
          <w:p w:rsidR="00C40511" w:rsidRPr="00AF5182" w:rsidRDefault="00C40511" w:rsidP="00A57801">
            <w:pPr>
              <w:autoSpaceDE w:val="0"/>
              <w:autoSpaceDN w:val="0"/>
              <w:adjustRightInd w:val="0"/>
              <w:spacing w:before="60" w:afterLines="60" w:after="144"/>
              <w:rPr>
                <w:sz w:val="18"/>
                <w:szCs w:val="18"/>
              </w:rPr>
            </w:pPr>
            <w:r>
              <w:rPr>
                <w:sz w:val="18"/>
                <w:szCs w:val="18"/>
              </w:rPr>
              <w:t>Efecto 1</w:t>
            </w:r>
          </w:p>
        </w:tc>
        <w:tc>
          <w:tcPr>
            <w:tcW w:w="0" w:type="auto"/>
            <w:tcBorders>
              <w:bottom w:val="single" w:sz="4" w:space="0" w:color="auto"/>
            </w:tcBorders>
            <w:shd w:val="clear" w:color="auto" w:fill="auto"/>
          </w:tcPr>
          <w:p w:rsidR="00C40511" w:rsidRPr="00AF5182" w:rsidRDefault="005D5229" w:rsidP="00A57801">
            <w:pPr>
              <w:autoSpaceDE w:val="0"/>
              <w:autoSpaceDN w:val="0"/>
              <w:adjustRightInd w:val="0"/>
              <w:spacing w:before="100" w:beforeAutospacing="1" w:after="100" w:afterAutospacing="1"/>
              <w:jc w:val="left"/>
              <w:rPr>
                <w:sz w:val="18"/>
                <w:szCs w:val="18"/>
              </w:rPr>
            </w:pPr>
            <w:r>
              <w:rPr>
                <w:sz w:val="18"/>
                <w:szCs w:val="18"/>
              </w:rPr>
              <w:br/>
              <w:t xml:space="preserve">1.1 – </w:t>
            </w:r>
            <w:r>
              <w:rPr>
                <w:sz w:val="18"/>
                <w:szCs w:val="18"/>
                <w:u w:val="single"/>
              </w:rPr>
              <w:t>Indicador 1 del efecto 1</w:t>
            </w:r>
          </w:p>
        </w:tc>
        <w:tc>
          <w:tcPr>
            <w:tcW w:w="0" w:type="auto"/>
            <w:tcBorders>
              <w:bottom w:val="single" w:sz="4" w:space="0" w:color="auto"/>
            </w:tcBorders>
            <w:shd w:val="clear" w:color="auto" w:fill="auto"/>
          </w:tcPr>
          <w:p w:rsidR="00C40511" w:rsidRPr="00AF5182" w:rsidRDefault="00C40511" w:rsidP="00A57801">
            <w:pPr>
              <w:spacing w:before="60" w:afterLines="60" w:after="144"/>
              <w:jc w:val="left"/>
              <w:rPr>
                <w:sz w:val="18"/>
                <w:szCs w:val="18"/>
              </w:rPr>
            </w:pPr>
            <w:r>
              <w:rPr>
                <w:sz w:val="18"/>
                <w:szCs w:val="18"/>
              </w:rPr>
              <w:t xml:space="preserve">1.1 – </w:t>
            </w:r>
            <w:r>
              <w:rPr>
                <w:sz w:val="18"/>
                <w:szCs w:val="18"/>
                <w:u w:val="single"/>
              </w:rPr>
              <w:t>Base de referencia</w:t>
            </w:r>
            <w:r>
              <w:rPr>
                <w:sz w:val="18"/>
                <w:szCs w:val="18"/>
              </w:rPr>
              <w:t xml:space="preserve"> para el indicador 1.1 (misma unidad de medida) </w:t>
            </w:r>
          </w:p>
        </w:tc>
        <w:tc>
          <w:tcPr>
            <w:tcW w:w="0" w:type="auto"/>
            <w:tcBorders>
              <w:bottom w:val="single" w:sz="4" w:space="0" w:color="auto"/>
            </w:tcBorders>
            <w:shd w:val="clear" w:color="auto" w:fill="auto"/>
          </w:tcPr>
          <w:p w:rsidR="00C40511" w:rsidRPr="00AF5182" w:rsidRDefault="00C40511" w:rsidP="00A57801">
            <w:pPr>
              <w:spacing w:before="60" w:afterLines="60" w:after="144"/>
              <w:jc w:val="left"/>
              <w:rPr>
                <w:sz w:val="18"/>
                <w:szCs w:val="18"/>
              </w:rPr>
            </w:pPr>
            <w:r>
              <w:rPr>
                <w:sz w:val="18"/>
                <w:szCs w:val="18"/>
              </w:rPr>
              <w:t xml:space="preserve">1.1 – </w:t>
            </w:r>
            <w:r>
              <w:rPr>
                <w:sz w:val="18"/>
                <w:szCs w:val="18"/>
                <w:u w:val="single"/>
              </w:rPr>
              <w:t>Objetivo</w:t>
            </w:r>
            <w:r>
              <w:rPr>
                <w:sz w:val="18"/>
                <w:szCs w:val="18"/>
              </w:rPr>
              <w:t xml:space="preserve"> para el indicador 1.1 </w:t>
            </w:r>
          </w:p>
        </w:tc>
        <w:tc>
          <w:tcPr>
            <w:tcW w:w="0" w:type="auto"/>
            <w:tcBorders>
              <w:bottom w:val="single" w:sz="4" w:space="0" w:color="auto"/>
            </w:tcBorders>
            <w:shd w:val="clear" w:color="auto" w:fill="auto"/>
          </w:tcPr>
          <w:p w:rsidR="00C40511" w:rsidRPr="00AF5182" w:rsidRDefault="00C40511" w:rsidP="00A57801">
            <w:pPr>
              <w:autoSpaceDE w:val="0"/>
              <w:autoSpaceDN w:val="0"/>
              <w:adjustRightInd w:val="0"/>
              <w:spacing w:before="60" w:afterLines="60" w:after="144"/>
              <w:jc w:val="left"/>
              <w:rPr>
                <w:sz w:val="18"/>
                <w:szCs w:val="18"/>
              </w:rPr>
            </w:pPr>
            <w:r>
              <w:rPr>
                <w:sz w:val="18"/>
                <w:szCs w:val="18"/>
              </w:rPr>
              <w:t xml:space="preserve">1.1 – Valor actual para el indicador 1.1 </w:t>
            </w:r>
          </w:p>
        </w:tc>
        <w:tc>
          <w:tcPr>
            <w:tcW w:w="0" w:type="auto"/>
            <w:tcBorders>
              <w:bottom w:val="single" w:sz="4" w:space="0" w:color="auto"/>
            </w:tcBorders>
            <w:shd w:val="clear" w:color="auto" w:fill="auto"/>
          </w:tcPr>
          <w:p w:rsidR="00C40511" w:rsidRPr="00AF5182" w:rsidRDefault="00C40511" w:rsidP="00A57801">
            <w:pPr>
              <w:autoSpaceDE w:val="0"/>
              <w:autoSpaceDN w:val="0"/>
              <w:adjustRightInd w:val="0"/>
              <w:spacing w:before="60" w:afterLines="60" w:after="144"/>
              <w:jc w:val="left"/>
              <w:rPr>
                <w:sz w:val="18"/>
                <w:szCs w:val="18"/>
              </w:rPr>
            </w:pPr>
            <w:r>
              <w:rPr>
                <w:sz w:val="18"/>
                <w:szCs w:val="18"/>
              </w:rPr>
              <w:t>1.1 – Fuente de los datos para el indicador 1.1 (valores)</w:t>
            </w:r>
          </w:p>
        </w:tc>
        <w:tc>
          <w:tcPr>
            <w:tcW w:w="0" w:type="auto"/>
            <w:shd w:val="clear" w:color="auto" w:fill="auto"/>
          </w:tcPr>
          <w:p w:rsidR="00C40511" w:rsidRPr="00AF5182" w:rsidRDefault="00C40511" w:rsidP="00A57801">
            <w:pPr>
              <w:autoSpaceDE w:val="0"/>
              <w:autoSpaceDN w:val="0"/>
              <w:adjustRightInd w:val="0"/>
              <w:spacing w:before="60" w:afterLines="60" w:after="144"/>
              <w:jc w:val="left"/>
              <w:rPr>
                <w:sz w:val="18"/>
                <w:szCs w:val="18"/>
              </w:rPr>
            </w:pPr>
          </w:p>
        </w:tc>
      </w:tr>
      <w:tr w:rsidR="00C40511" w:rsidRPr="00A57801" w:rsidTr="00A57801">
        <w:trPr>
          <w:trHeight w:val="636"/>
          <w:jc w:val="center"/>
        </w:trPr>
        <w:tc>
          <w:tcPr>
            <w:tcW w:w="0" w:type="auto"/>
            <w:vMerge/>
            <w:shd w:val="clear" w:color="auto" w:fill="D9D9D9"/>
            <w:textDirection w:val="btLr"/>
          </w:tcPr>
          <w:p w:rsidR="00C40511" w:rsidRPr="00A57801" w:rsidRDefault="00C40511" w:rsidP="00A57801">
            <w:pPr>
              <w:tabs>
                <w:tab w:val="left" w:pos="0"/>
                <w:tab w:val="left" w:pos="132"/>
              </w:tabs>
              <w:spacing w:before="60" w:afterLines="60" w:after="144"/>
              <w:ind w:left="113" w:right="113" w:hanging="101"/>
              <w:jc w:val="center"/>
              <w:rPr>
                <w:b/>
                <w:i/>
                <w:sz w:val="18"/>
                <w:szCs w:val="18"/>
              </w:rPr>
            </w:pPr>
          </w:p>
        </w:tc>
        <w:tc>
          <w:tcPr>
            <w:tcW w:w="0" w:type="auto"/>
            <w:vMerge/>
            <w:shd w:val="clear" w:color="auto" w:fill="auto"/>
          </w:tcPr>
          <w:p w:rsidR="00C40511" w:rsidRPr="00A57801" w:rsidRDefault="00C40511" w:rsidP="00A57801">
            <w:pPr>
              <w:autoSpaceDE w:val="0"/>
              <w:autoSpaceDN w:val="0"/>
              <w:adjustRightInd w:val="0"/>
              <w:spacing w:before="60" w:afterLines="60" w:after="144"/>
              <w:rPr>
                <w:rFonts w:eastAsia="Calibri"/>
                <w:color w:val="0D0D0D"/>
                <w:sz w:val="18"/>
                <w:szCs w:val="18"/>
              </w:rPr>
            </w:pPr>
          </w:p>
        </w:tc>
        <w:tc>
          <w:tcPr>
            <w:tcW w:w="0" w:type="auto"/>
            <w:tcBorders>
              <w:bottom w:val="single" w:sz="4" w:space="0" w:color="auto"/>
            </w:tcBorders>
            <w:shd w:val="clear" w:color="auto" w:fill="auto"/>
          </w:tcPr>
          <w:p w:rsidR="00C40511" w:rsidRPr="00AF5182" w:rsidRDefault="00C40511" w:rsidP="00A57801">
            <w:pPr>
              <w:autoSpaceDE w:val="0"/>
              <w:autoSpaceDN w:val="0"/>
              <w:adjustRightInd w:val="0"/>
              <w:spacing w:before="60" w:afterLines="60" w:after="144"/>
              <w:jc w:val="left"/>
              <w:rPr>
                <w:sz w:val="18"/>
                <w:szCs w:val="18"/>
              </w:rPr>
            </w:pPr>
            <w:r>
              <w:rPr>
                <w:sz w:val="18"/>
                <w:szCs w:val="18"/>
              </w:rPr>
              <w:t xml:space="preserve">1.2 – </w:t>
            </w:r>
            <w:r>
              <w:rPr>
                <w:sz w:val="18"/>
                <w:szCs w:val="18"/>
                <w:u w:val="single"/>
              </w:rPr>
              <w:t>Indicador 2 del efecto 1</w:t>
            </w:r>
          </w:p>
        </w:tc>
        <w:tc>
          <w:tcPr>
            <w:tcW w:w="0" w:type="auto"/>
            <w:tcBorders>
              <w:bottom w:val="single" w:sz="4" w:space="0" w:color="auto"/>
            </w:tcBorders>
            <w:shd w:val="clear" w:color="auto" w:fill="auto"/>
          </w:tcPr>
          <w:p w:rsidR="00C40511" w:rsidRPr="00AF5182" w:rsidRDefault="00C40511" w:rsidP="00A57801">
            <w:pPr>
              <w:autoSpaceDE w:val="0"/>
              <w:autoSpaceDN w:val="0"/>
              <w:adjustRightInd w:val="0"/>
              <w:spacing w:before="60" w:afterLines="60" w:after="144"/>
              <w:jc w:val="left"/>
              <w:rPr>
                <w:sz w:val="18"/>
                <w:szCs w:val="18"/>
              </w:rPr>
            </w:pPr>
            <w:r>
              <w:rPr>
                <w:sz w:val="18"/>
                <w:szCs w:val="18"/>
              </w:rPr>
              <w:t xml:space="preserve">1.2 </w:t>
            </w:r>
            <w:r>
              <w:rPr>
                <w:sz w:val="18"/>
                <w:szCs w:val="18"/>
                <w:u w:val="single"/>
              </w:rPr>
              <w:t>Base de referencia para el indicador 1.2</w:t>
            </w:r>
            <w:r>
              <w:rPr>
                <w:sz w:val="18"/>
                <w:szCs w:val="18"/>
              </w:rPr>
              <w:t xml:space="preserve"> (misma unidad de medida) </w:t>
            </w:r>
            <w:r>
              <w:rPr>
                <w:sz w:val="18"/>
                <w:szCs w:val="18"/>
                <w:u w:val="single"/>
              </w:rPr>
              <w:t xml:space="preserve"> </w:t>
            </w:r>
          </w:p>
        </w:tc>
        <w:tc>
          <w:tcPr>
            <w:tcW w:w="0" w:type="auto"/>
            <w:tcBorders>
              <w:bottom w:val="single" w:sz="4" w:space="0" w:color="auto"/>
            </w:tcBorders>
            <w:shd w:val="clear" w:color="auto" w:fill="auto"/>
          </w:tcPr>
          <w:p w:rsidR="00C40511" w:rsidRPr="00AF5182" w:rsidRDefault="00C40511" w:rsidP="00A57801">
            <w:pPr>
              <w:autoSpaceDE w:val="0"/>
              <w:autoSpaceDN w:val="0"/>
              <w:adjustRightInd w:val="0"/>
              <w:spacing w:before="60" w:afterLines="60" w:after="144"/>
              <w:jc w:val="left"/>
              <w:rPr>
                <w:sz w:val="18"/>
                <w:szCs w:val="18"/>
              </w:rPr>
            </w:pPr>
            <w:r>
              <w:rPr>
                <w:sz w:val="18"/>
                <w:szCs w:val="18"/>
              </w:rPr>
              <w:t xml:space="preserve">1.2 – </w:t>
            </w:r>
            <w:r>
              <w:rPr>
                <w:sz w:val="18"/>
                <w:szCs w:val="18"/>
                <w:u w:val="single"/>
              </w:rPr>
              <w:t>Objetivo</w:t>
            </w:r>
            <w:r>
              <w:rPr>
                <w:sz w:val="18"/>
                <w:szCs w:val="18"/>
              </w:rPr>
              <w:t xml:space="preserve"> para el indicador 1.2 </w:t>
            </w:r>
          </w:p>
        </w:tc>
        <w:tc>
          <w:tcPr>
            <w:tcW w:w="0" w:type="auto"/>
            <w:tcBorders>
              <w:bottom w:val="single" w:sz="4" w:space="0" w:color="auto"/>
            </w:tcBorders>
            <w:shd w:val="clear" w:color="auto" w:fill="auto"/>
          </w:tcPr>
          <w:p w:rsidR="00C40511" w:rsidRPr="00AF5182" w:rsidRDefault="00C40511" w:rsidP="00A57801">
            <w:pPr>
              <w:autoSpaceDE w:val="0"/>
              <w:autoSpaceDN w:val="0"/>
              <w:adjustRightInd w:val="0"/>
              <w:spacing w:before="60" w:afterLines="60" w:after="144"/>
              <w:jc w:val="left"/>
              <w:rPr>
                <w:sz w:val="18"/>
                <w:szCs w:val="18"/>
              </w:rPr>
            </w:pPr>
            <w:r>
              <w:rPr>
                <w:sz w:val="18"/>
                <w:szCs w:val="18"/>
              </w:rPr>
              <w:t xml:space="preserve">1.2 – Valor actual para el indicador 1.2 </w:t>
            </w:r>
          </w:p>
        </w:tc>
        <w:tc>
          <w:tcPr>
            <w:tcW w:w="0" w:type="auto"/>
            <w:tcBorders>
              <w:bottom w:val="single" w:sz="4" w:space="0" w:color="auto"/>
            </w:tcBorders>
            <w:shd w:val="clear" w:color="auto" w:fill="auto"/>
          </w:tcPr>
          <w:p w:rsidR="00C40511" w:rsidRPr="00AF5182" w:rsidRDefault="00C40511" w:rsidP="00A57801">
            <w:pPr>
              <w:autoSpaceDE w:val="0"/>
              <w:autoSpaceDN w:val="0"/>
              <w:adjustRightInd w:val="0"/>
              <w:spacing w:before="60" w:afterLines="60" w:after="144"/>
              <w:jc w:val="left"/>
              <w:rPr>
                <w:sz w:val="18"/>
                <w:szCs w:val="18"/>
              </w:rPr>
            </w:pPr>
            <w:r>
              <w:rPr>
                <w:sz w:val="18"/>
                <w:szCs w:val="18"/>
              </w:rPr>
              <w:t>1.2 – Fuente de los datos para el indicador 1.2 (valores)</w:t>
            </w:r>
          </w:p>
        </w:tc>
        <w:tc>
          <w:tcPr>
            <w:tcW w:w="0" w:type="auto"/>
            <w:shd w:val="clear" w:color="auto" w:fill="auto"/>
          </w:tcPr>
          <w:p w:rsidR="00C40511" w:rsidRPr="00AF5182" w:rsidRDefault="00C40511" w:rsidP="00A57801">
            <w:pPr>
              <w:autoSpaceDE w:val="0"/>
              <w:autoSpaceDN w:val="0"/>
              <w:adjustRightInd w:val="0"/>
              <w:spacing w:before="60" w:afterLines="60" w:after="144"/>
              <w:jc w:val="left"/>
              <w:rPr>
                <w:sz w:val="18"/>
                <w:szCs w:val="18"/>
              </w:rPr>
            </w:pPr>
          </w:p>
        </w:tc>
      </w:tr>
      <w:tr w:rsidR="00C40511" w:rsidRPr="00A57801" w:rsidTr="00A57801">
        <w:trPr>
          <w:trHeight w:val="329"/>
          <w:jc w:val="center"/>
        </w:trPr>
        <w:tc>
          <w:tcPr>
            <w:tcW w:w="0" w:type="auto"/>
            <w:vMerge/>
            <w:shd w:val="clear" w:color="auto" w:fill="D9D9D9"/>
            <w:textDirection w:val="btLr"/>
          </w:tcPr>
          <w:p w:rsidR="00C40511" w:rsidRPr="00A57801" w:rsidRDefault="00C40511" w:rsidP="00A57801">
            <w:pPr>
              <w:tabs>
                <w:tab w:val="left" w:pos="0"/>
                <w:tab w:val="left" w:pos="132"/>
              </w:tabs>
              <w:spacing w:before="60" w:afterLines="60" w:after="144"/>
              <w:ind w:left="113" w:right="113" w:hanging="101"/>
              <w:jc w:val="center"/>
              <w:rPr>
                <w:b/>
                <w:i/>
                <w:sz w:val="18"/>
                <w:szCs w:val="18"/>
              </w:rPr>
            </w:pPr>
          </w:p>
        </w:tc>
        <w:tc>
          <w:tcPr>
            <w:tcW w:w="0" w:type="auto"/>
            <w:vMerge/>
            <w:shd w:val="clear" w:color="auto" w:fill="auto"/>
          </w:tcPr>
          <w:p w:rsidR="00C40511" w:rsidRPr="00A57801" w:rsidRDefault="00C40511" w:rsidP="00A57801">
            <w:pPr>
              <w:autoSpaceDE w:val="0"/>
              <w:autoSpaceDN w:val="0"/>
              <w:adjustRightInd w:val="0"/>
              <w:spacing w:before="60" w:afterLines="60" w:after="144"/>
              <w:rPr>
                <w:rFonts w:eastAsia="Calibri"/>
                <w:color w:val="0D0D0D"/>
                <w:sz w:val="18"/>
                <w:szCs w:val="18"/>
              </w:rPr>
            </w:pPr>
          </w:p>
        </w:tc>
        <w:tc>
          <w:tcPr>
            <w:tcW w:w="0" w:type="auto"/>
            <w:shd w:val="clear" w:color="auto" w:fill="auto"/>
          </w:tcPr>
          <w:p w:rsidR="00C40511" w:rsidRPr="00AF5182" w:rsidRDefault="00C40511" w:rsidP="00A57801">
            <w:pPr>
              <w:tabs>
                <w:tab w:val="center" w:pos="928"/>
              </w:tabs>
              <w:autoSpaceDE w:val="0"/>
              <w:autoSpaceDN w:val="0"/>
              <w:adjustRightInd w:val="0"/>
              <w:spacing w:before="60" w:afterLines="60" w:after="144"/>
              <w:jc w:val="left"/>
              <w:rPr>
                <w:sz w:val="18"/>
                <w:szCs w:val="18"/>
              </w:rPr>
            </w:pPr>
            <w:r>
              <w:rPr>
                <w:sz w:val="18"/>
                <w:szCs w:val="18"/>
              </w:rPr>
              <w:t>(…)</w:t>
            </w:r>
          </w:p>
        </w:tc>
        <w:tc>
          <w:tcPr>
            <w:tcW w:w="0" w:type="auto"/>
            <w:shd w:val="clear" w:color="auto" w:fill="auto"/>
          </w:tcPr>
          <w:p w:rsidR="00C40511" w:rsidRPr="00AF5182" w:rsidDel="00F11A37" w:rsidRDefault="00C40511" w:rsidP="00A57801">
            <w:pPr>
              <w:autoSpaceDE w:val="0"/>
              <w:autoSpaceDN w:val="0"/>
              <w:adjustRightInd w:val="0"/>
              <w:spacing w:before="60" w:afterLines="60" w:after="144"/>
              <w:jc w:val="left"/>
              <w:rPr>
                <w:sz w:val="18"/>
                <w:szCs w:val="18"/>
              </w:rPr>
            </w:pPr>
            <w:r>
              <w:rPr>
                <w:sz w:val="18"/>
                <w:szCs w:val="18"/>
              </w:rPr>
              <w:t>(…)</w:t>
            </w:r>
          </w:p>
        </w:tc>
        <w:tc>
          <w:tcPr>
            <w:tcW w:w="0" w:type="auto"/>
            <w:shd w:val="clear" w:color="auto" w:fill="auto"/>
          </w:tcPr>
          <w:p w:rsidR="00C40511" w:rsidRPr="00AF5182" w:rsidDel="00F11A37" w:rsidRDefault="00C40511" w:rsidP="00A57801">
            <w:pPr>
              <w:autoSpaceDE w:val="0"/>
              <w:autoSpaceDN w:val="0"/>
              <w:adjustRightInd w:val="0"/>
              <w:spacing w:before="60" w:afterLines="60" w:after="144"/>
              <w:jc w:val="left"/>
              <w:rPr>
                <w:sz w:val="18"/>
                <w:szCs w:val="18"/>
              </w:rPr>
            </w:pPr>
            <w:r>
              <w:rPr>
                <w:sz w:val="18"/>
                <w:szCs w:val="18"/>
              </w:rPr>
              <w:t>(…)</w:t>
            </w:r>
          </w:p>
        </w:tc>
        <w:tc>
          <w:tcPr>
            <w:tcW w:w="0" w:type="auto"/>
            <w:shd w:val="clear" w:color="auto" w:fill="auto"/>
          </w:tcPr>
          <w:p w:rsidR="00C40511" w:rsidRPr="00AF5182" w:rsidDel="00F11A37" w:rsidRDefault="00C40511" w:rsidP="00A57801">
            <w:pPr>
              <w:autoSpaceDE w:val="0"/>
              <w:autoSpaceDN w:val="0"/>
              <w:adjustRightInd w:val="0"/>
              <w:spacing w:before="60" w:afterLines="60" w:after="144"/>
              <w:jc w:val="left"/>
              <w:rPr>
                <w:sz w:val="18"/>
                <w:szCs w:val="18"/>
              </w:rPr>
            </w:pPr>
            <w:r>
              <w:rPr>
                <w:sz w:val="18"/>
                <w:szCs w:val="18"/>
              </w:rPr>
              <w:t>(…)</w:t>
            </w:r>
          </w:p>
        </w:tc>
        <w:tc>
          <w:tcPr>
            <w:tcW w:w="0" w:type="auto"/>
            <w:shd w:val="clear" w:color="auto" w:fill="auto"/>
          </w:tcPr>
          <w:p w:rsidR="00C40511" w:rsidRPr="00AF5182" w:rsidDel="00F11A37" w:rsidRDefault="00C40511" w:rsidP="00A57801">
            <w:pPr>
              <w:autoSpaceDE w:val="0"/>
              <w:autoSpaceDN w:val="0"/>
              <w:adjustRightInd w:val="0"/>
              <w:spacing w:before="60" w:afterLines="60" w:after="144"/>
              <w:jc w:val="left"/>
              <w:rPr>
                <w:sz w:val="18"/>
                <w:szCs w:val="18"/>
              </w:rPr>
            </w:pPr>
            <w:r>
              <w:rPr>
                <w:sz w:val="18"/>
                <w:szCs w:val="18"/>
              </w:rPr>
              <w:t>(…)</w:t>
            </w:r>
          </w:p>
        </w:tc>
        <w:tc>
          <w:tcPr>
            <w:tcW w:w="0" w:type="auto"/>
            <w:shd w:val="clear" w:color="auto" w:fill="auto"/>
          </w:tcPr>
          <w:p w:rsidR="00C40511" w:rsidRPr="00AF5182" w:rsidRDefault="00C40511" w:rsidP="00A57801">
            <w:pPr>
              <w:autoSpaceDE w:val="0"/>
              <w:autoSpaceDN w:val="0"/>
              <w:adjustRightInd w:val="0"/>
              <w:spacing w:before="60" w:afterLines="60" w:after="144"/>
              <w:jc w:val="left"/>
              <w:rPr>
                <w:sz w:val="18"/>
                <w:szCs w:val="18"/>
              </w:rPr>
            </w:pPr>
          </w:p>
        </w:tc>
      </w:tr>
      <w:tr w:rsidR="00C40511" w:rsidRPr="00A57801" w:rsidTr="00A57801">
        <w:trPr>
          <w:trHeight w:val="593"/>
          <w:jc w:val="center"/>
        </w:trPr>
        <w:tc>
          <w:tcPr>
            <w:tcW w:w="0" w:type="auto"/>
            <w:vMerge/>
            <w:shd w:val="clear" w:color="auto" w:fill="D9D9D9"/>
            <w:textDirection w:val="btLr"/>
          </w:tcPr>
          <w:p w:rsidR="00C40511" w:rsidRPr="00A57801" w:rsidRDefault="00C40511" w:rsidP="00A57801">
            <w:pPr>
              <w:tabs>
                <w:tab w:val="left" w:pos="0"/>
                <w:tab w:val="left" w:pos="132"/>
              </w:tabs>
              <w:spacing w:before="60" w:afterLines="60" w:after="144"/>
              <w:ind w:left="113" w:right="113" w:hanging="101"/>
              <w:jc w:val="center"/>
              <w:rPr>
                <w:b/>
                <w:i/>
                <w:sz w:val="18"/>
                <w:szCs w:val="18"/>
              </w:rPr>
            </w:pPr>
          </w:p>
        </w:tc>
        <w:tc>
          <w:tcPr>
            <w:tcW w:w="0" w:type="auto"/>
            <w:vMerge w:val="restart"/>
            <w:shd w:val="clear" w:color="auto" w:fill="auto"/>
          </w:tcPr>
          <w:p w:rsidR="00C40511" w:rsidRPr="00AF5182" w:rsidRDefault="00C40511" w:rsidP="00A57801">
            <w:pPr>
              <w:autoSpaceDE w:val="0"/>
              <w:autoSpaceDN w:val="0"/>
              <w:adjustRightInd w:val="0"/>
              <w:spacing w:before="60" w:afterLines="60" w:after="144"/>
              <w:rPr>
                <w:sz w:val="18"/>
                <w:szCs w:val="18"/>
              </w:rPr>
            </w:pPr>
            <w:r>
              <w:rPr>
                <w:sz w:val="18"/>
                <w:szCs w:val="18"/>
              </w:rPr>
              <w:t>Efecto 2</w:t>
            </w:r>
          </w:p>
        </w:tc>
        <w:tc>
          <w:tcPr>
            <w:tcW w:w="0" w:type="auto"/>
            <w:shd w:val="clear" w:color="auto" w:fill="auto"/>
          </w:tcPr>
          <w:p w:rsidR="00C40511" w:rsidRPr="00AF5182" w:rsidRDefault="00C40511" w:rsidP="00A57801">
            <w:pPr>
              <w:tabs>
                <w:tab w:val="center" w:pos="928"/>
              </w:tabs>
              <w:autoSpaceDE w:val="0"/>
              <w:autoSpaceDN w:val="0"/>
              <w:adjustRightInd w:val="0"/>
              <w:spacing w:before="60" w:afterLines="60" w:after="144"/>
              <w:jc w:val="left"/>
              <w:rPr>
                <w:sz w:val="18"/>
                <w:szCs w:val="18"/>
              </w:rPr>
            </w:pPr>
            <w:r>
              <w:rPr>
                <w:sz w:val="18"/>
                <w:szCs w:val="18"/>
              </w:rPr>
              <w:t xml:space="preserve">2.1 – Indicador del </w:t>
            </w:r>
            <w:r>
              <w:rPr>
                <w:sz w:val="18"/>
                <w:szCs w:val="18"/>
                <w:u w:val="single"/>
              </w:rPr>
              <w:t>efecto 2</w:t>
            </w:r>
            <w:r>
              <w:rPr>
                <w:sz w:val="18"/>
                <w:szCs w:val="18"/>
              </w:rPr>
              <w:t xml:space="preserve"> </w:t>
            </w:r>
          </w:p>
        </w:tc>
        <w:tc>
          <w:tcPr>
            <w:tcW w:w="0" w:type="auto"/>
            <w:shd w:val="clear" w:color="auto" w:fill="auto"/>
          </w:tcPr>
          <w:p w:rsidR="00C40511" w:rsidRPr="007310BD" w:rsidRDefault="00C40511" w:rsidP="00A57801">
            <w:pPr>
              <w:autoSpaceDE w:val="0"/>
              <w:autoSpaceDN w:val="0"/>
              <w:adjustRightInd w:val="0"/>
              <w:spacing w:before="60" w:afterLines="60" w:after="144"/>
              <w:jc w:val="left"/>
              <w:rPr>
                <w:sz w:val="18"/>
                <w:szCs w:val="18"/>
                <w:u w:val="single"/>
              </w:rPr>
            </w:pPr>
            <w:r>
              <w:rPr>
                <w:sz w:val="18"/>
                <w:szCs w:val="18"/>
                <w:u w:val="single"/>
              </w:rPr>
              <w:t>2.1 – Base de referencia para el indicador 2.1</w:t>
            </w:r>
            <w:r>
              <w:rPr>
                <w:sz w:val="18"/>
                <w:szCs w:val="18"/>
              </w:rPr>
              <w:t xml:space="preserve"> (misma unidad de medida)</w:t>
            </w:r>
          </w:p>
        </w:tc>
        <w:tc>
          <w:tcPr>
            <w:tcW w:w="0" w:type="auto"/>
            <w:shd w:val="clear" w:color="auto" w:fill="auto"/>
          </w:tcPr>
          <w:p w:rsidR="00C40511" w:rsidRPr="007310BD" w:rsidRDefault="00C40511" w:rsidP="00A57801">
            <w:pPr>
              <w:autoSpaceDE w:val="0"/>
              <w:autoSpaceDN w:val="0"/>
              <w:adjustRightInd w:val="0"/>
              <w:spacing w:before="60" w:afterLines="60" w:after="144"/>
              <w:jc w:val="left"/>
              <w:rPr>
                <w:sz w:val="18"/>
                <w:szCs w:val="18"/>
                <w:u w:val="single"/>
              </w:rPr>
            </w:pPr>
            <w:r>
              <w:rPr>
                <w:sz w:val="18"/>
                <w:szCs w:val="18"/>
                <w:u w:val="single"/>
              </w:rPr>
              <w:t xml:space="preserve">2.1 – Objetivo para el indicador 2.1 </w:t>
            </w:r>
          </w:p>
        </w:tc>
        <w:tc>
          <w:tcPr>
            <w:tcW w:w="0" w:type="auto"/>
            <w:shd w:val="clear" w:color="auto" w:fill="auto"/>
          </w:tcPr>
          <w:p w:rsidR="00C40511" w:rsidRPr="007310BD" w:rsidRDefault="00C40511" w:rsidP="00A57801">
            <w:pPr>
              <w:autoSpaceDE w:val="0"/>
              <w:autoSpaceDN w:val="0"/>
              <w:adjustRightInd w:val="0"/>
              <w:spacing w:before="60" w:afterLines="60" w:after="144"/>
              <w:jc w:val="left"/>
              <w:rPr>
                <w:sz w:val="18"/>
                <w:szCs w:val="18"/>
                <w:u w:val="single"/>
              </w:rPr>
            </w:pPr>
            <w:r>
              <w:rPr>
                <w:sz w:val="18"/>
                <w:szCs w:val="18"/>
                <w:u w:val="single"/>
              </w:rPr>
              <w:t xml:space="preserve">2.1 – Valor actual para el indicador 2.1 </w:t>
            </w:r>
          </w:p>
        </w:tc>
        <w:tc>
          <w:tcPr>
            <w:tcW w:w="0" w:type="auto"/>
            <w:shd w:val="clear" w:color="auto" w:fill="auto"/>
          </w:tcPr>
          <w:p w:rsidR="00C40511" w:rsidRPr="007310BD" w:rsidRDefault="00C40511" w:rsidP="00A57801">
            <w:pPr>
              <w:autoSpaceDE w:val="0"/>
              <w:autoSpaceDN w:val="0"/>
              <w:adjustRightInd w:val="0"/>
              <w:spacing w:before="60" w:afterLines="60" w:after="144"/>
              <w:jc w:val="left"/>
              <w:rPr>
                <w:sz w:val="18"/>
                <w:szCs w:val="18"/>
                <w:u w:val="single"/>
              </w:rPr>
            </w:pPr>
            <w:r>
              <w:rPr>
                <w:sz w:val="18"/>
                <w:szCs w:val="18"/>
                <w:u w:val="single"/>
              </w:rPr>
              <w:t>2.1 – Fuente de los datos para el indicador 2.1</w:t>
            </w:r>
            <w:r>
              <w:rPr>
                <w:sz w:val="18"/>
                <w:szCs w:val="18"/>
              </w:rPr>
              <w:t xml:space="preserve"> (valores)</w:t>
            </w:r>
          </w:p>
        </w:tc>
        <w:tc>
          <w:tcPr>
            <w:tcW w:w="0" w:type="auto"/>
            <w:shd w:val="clear" w:color="auto" w:fill="auto"/>
          </w:tcPr>
          <w:p w:rsidR="00C40511" w:rsidRPr="00AF5182" w:rsidRDefault="00C40511" w:rsidP="00A57801">
            <w:pPr>
              <w:autoSpaceDE w:val="0"/>
              <w:autoSpaceDN w:val="0"/>
              <w:adjustRightInd w:val="0"/>
              <w:spacing w:before="60" w:afterLines="60" w:after="144"/>
              <w:jc w:val="left"/>
              <w:rPr>
                <w:sz w:val="18"/>
                <w:szCs w:val="18"/>
              </w:rPr>
            </w:pPr>
          </w:p>
        </w:tc>
      </w:tr>
      <w:tr w:rsidR="00C40511" w:rsidRPr="00A57801" w:rsidTr="00A57801">
        <w:trPr>
          <w:trHeight w:val="278"/>
          <w:jc w:val="center"/>
        </w:trPr>
        <w:tc>
          <w:tcPr>
            <w:tcW w:w="0" w:type="auto"/>
            <w:vMerge/>
            <w:shd w:val="clear" w:color="auto" w:fill="D9D9D9"/>
            <w:textDirection w:val="btLr"/>
          </w:tcPr>
          <w:p w:rsidR="00C40511" w:rsidRPr="00A57801" w:rsidRDefault="00C40511" w:rsidP="00A57801">
            <w:pPr>
              <w:tabs>
                <w:tab w:val="left" w:pos="0"/>
                <w:tab w:val="left" w:pos="132"/>
              </w:tabs>
              <w:spacing w:before="60" w:afterLines="60" w:after="144"/>
              <w:ind w:left="113" w:right="113" w:hanging="101"/>
              <w:jc w:val="center"/>
              <w:rPr>
                <w:b/>
                <w:i/>
                <w:sz w:val="18"/>
                <w:szCs w:val="18"/>
              </w:rPr>
            </w:pPr>
          </w:p>
        </w:tc>
        <w:tc>
          <w:tcPr>
            <w:tcW w:w="0" w:type="auto"/>
            <w:vMerge/>
            <w:shd w:val="clear" w:color="auto" w:fill="auto"/>
          </w:tcPr>
          <w:p w:rsidR="00C40511" w:rsidRPr="00AF5182" w:rsidRDefault="00C40511" w:rsidP="00A57801">
            <w:pPr>
              <w:autoSpaceDE w:val="0"/>
              <w:autoSpaceDN w:val="0"/>
              <w:adjustRightInd w:val="0"/>
              <w:spacing w:before="60" w:afterLines="60" w:after="144"/>
              <w:rPr>
                <w:sz w:val="18"/>
                <w:szCs w:val="18"/>
              </w:rPr>
            </w:pPr>
          </w:p>
        </w:tc>
        <w:tc>
          <w:tcPr>
            <w:tcW w:w="0" w:type="auto"/>
            <w:shd w:val="clear" w:color="auto" w:fill="auto"/>
          </w:tcPr>
          <w:p w:rsidR="00C40511" w:rsidRPr="00AF5182" w:rsidRDefault="00C40511" w:rsidP="00A57801">
            <w:pPr>
              <w:autoSpaceDE w:val="0"/>
              <w:autoSpaceDN w:val="0"/>
              <w:adjustRightInd w:val="0"/>
              <w:spacing w:before="60" w:afterLines="60" w:after="144"/>
              <w:jc w:val="left"/>
              <w:rPr>
                <w:sz w:val="18"/>
                <w:szCs w:val="18"/>
              </w:rPr>
            </w:pPr>
            <w:r>
              <w:rPr>
                <w:sz w:val="18"/>
                <w:szCs w:val="18"/>
              </w:rPr>
              <w:t xml:space="preserve">2.2 – </w:t>
            </w:r>
            <w:r>
              <w:rPr>
                <w:sz w:val="18"/>
                <w:szCs w:val="18"/>
                <w:u w:val="single"/>
              </w:rPr>
              <w:t>Indicador del efecto 2</w:t>
            </w:r>
          </w:p>
        </w:tc>
        <w:tc>
          <w:tcPr>
            <w:tcW w:w="0" w:type="auto"/>
            <w:shd w:val="clear" w:color="auto" w:fill="auto"/>
          </w:tcPr>
          <w:p w:rsidR="00C40511" w:rsidRPr="007310BD" w:rsidRDefault="00C40511" w:rsidP="00A57801">
            <w:pPr>
              <w:spacing w:before="60" w:afterLines="60" w:after="144"/>
              <w:jc w:val="left"/>
              <w:rPr>
                <w:sz w:val="18"/>
                <w:szCs w:val="18"/>
                <w:u w:val="single"/>
              </w:rPr>
            </w:pPr>
            <w:r>
              <w:rPr>
                <w:sz w:val="18"/>
                <w:szCs w:val="18"/>
                <w:u w:val="single"/>
              </w:rPr>
              <w:t>2.2 – Base de referencia para el indicador 2.2</w:t>
            </w:r>
            <w:r>
              <w:rPr>
                <w:sz w:val="18"/>
                <w:szCs w:val="18"/>
              </w:rPr>
              <w:t xml:space="preserve"> (misma unidad de medida)</w:t>
            </w:r>
          </w:p>
        </w:tc>
        <w:tc>
          <w:tcPr>
            <w:tcW w:w="0" w:type="auto"/>
            <w:shd w:val="clear" w:color="auto" w:fill="auto"/>
          </w:tcPr>
          <w:p w:rsidR="00C40511" w:rsidRPr="00AF5182" w:rsidRDefault="00C40511" w:rsidP="00A57801">
            <w:pPr>
              <w:spacing w:before="60" w:afterLines="60" w:after="144"/>
              <w:jc w:val="left"/>
              <w:rPr>
                <w:sz w:val="18"/>
                <w:szCs w:val="18"/>
              </w:rPr>
            </w:pPr>
            <w:r>
              <w:rPr>
                <w:sz w:val="18"/>
                <w:szCs w:val="18"/>
                <w:u w:val="single"/>
              </w:rPr>
              <w:t xml:space="preserve">2.2 – Objetivo para el indicador 2.2 </w:t>
            </w:r>
          </w:p>
        </w:tc>
        <w:tc>
          <w:tcPr>
            <w:tcW w:w="0" w:type="auto"/>
            <w:shd w:val="clear" w:color="auto" w:fill="auto"/>
          </w:tcPr>
          <w:p w:rsidR="00C40511" w:rsidRPr="00AF5182" w:rsidRDefault="00C40511" w:rsidP="00A57801">
            <w:pPr>
              <w:autoSpaceDE w:val="0"/>
              <w:autoSpaceDN w:val="0"/>
              <w:adjustRightInd w:val="0"/>
              <w:spacing w:before="60" w:afterLines="60" w:after="144"/>
              <w:jc w:val="left"/>
              <w:rPr>
                <w:sz w:val="18"/>
                <w:szCs w:val="18"/>
              </w:rPr>
            </w:pPr>
            <w:r>
              <w:rPr>
                <w:sz w:val="18"/>
                <w:szCs w:val="18"/>
                <w:u w:val="single"/>
              </w:rPr>
              <w:t xml:space="preserve">2.2 – Valor actual para el indicador 2.2 </w:t>
            </w:r>
          </w:p>
        </w:tc>
        <w:tc>
          <w:tcPr>
            <w:tcW w:w="0" w:type="auto"/>
            <w:shd w:val="clear" w:color="auto" w:fill="auto"/>
          </w:tcPr>
          <w:p w:rsidR="00C40511" w:rsidRPr="00AF5182" w:rsidRDefault="00C40511" w:rsidP="00A57801">
            <w:pPr>
              <w:autoSpaceDE w:val="0"/>
              <w:autoSpaceDN w:val="0"/>
              <w:adjustRightInd w:val="0"/>
              <w:spacing w:before="60" w:afterLines="60" w:after="144"/>
              <w:jc w:val="left"/>
              <w:rPr>
                <w:sz w:val="18"/>
                <w:szCs w:val="18"/>
              </w:rPr>
            </w:pPr>
            <w:r>
              <w:rPr>
                <w:sz w:val="18"/>
                <w:szCs w:val="18"/>
                <w:u w:val="single"/>
              </w:rPr>
              <w:t>2.2 – Fuente de los datos para el indicador 2.2</w:t>
            </w:r>
            <w:r>
              <w:rPr>
                <w:sz w:val="18"/>
                <w:szCs w:val="18"/>
              </w:rPr>
              <w:t xml:space="preserve"> (valores)</w:t>
            </w:r>
          </w:p>
        </w:tc>
        <w:tc>
          <w:tcPr>
            <w:tcW w:w="0" w:type="auto"/>
            <w:shd w:val="clear" w:color="auto" w:fill="auto"/>
          </w:tcPr>
          <w:p w:rsidR="00C40511" w:rsidRPr="00AF5182" w:rsidRDefault="00C40511" w:rsidP="00A57801">
            <w:pPr>
              <w:autoSpaceDE w:val="0"/>
              <w:autoSpaceDN w:val="0"/>
              <w:adjustRightInd w:val="0"/>
              <w:spacing w:before="60" w:afterLines="60" w:after="144"/>
              <w:jc w:val="left"/>
              <w:rPr>
                <w:sz w:val="18"/>
                <w:szCs w:val="18"/>
              </w:rPr>
            </w:pPr>
          </w:p>
        </w:tc>
      </w:tr>
      <w:tr w:rsidR="00C40511" w:rsidRPr="00A57801" w:rsidTr="00A57801">
        <w:trPr>
          <w:trHeight w:val="278"/>
          <w:jc w:val="center"/>
        </w:trPr>
        <w:tc>
          <w:tcPr>
            <w:tcW w:w="0" w:type="auto"/>
            <w:vMerge/>
            <w:shd w:val="clear" w:color="auto" w:fill="D9D9D9"/>
            <w:textDirection w:val="btLr"/>
          </w:tcPr>
          <w:p w:rsidR="00C40511" w:rsidRPr="00A57801" w:rsidRDefault="00C40511" w:rsidP="00A57801">
            <w:pPr>
              <w:tabs>
                <w:tab w:val="left" w:pos="0"/>
                <w:tab w:val="left" w:pos="132"/>
              </w:tabs>
              <w:spacing w:before="60" w:afterLines="60" w:after="144"/>
              <w:ind w:left="113" w:right="113" w:hanging="101"/>
              <w:jc w:val="center"/>
              <w:rPr>
                <w:b/>
                <w:i/>
                <w:sz w:val="18"/>
                <w:szCs w:val="18"/>
              </w:rPr>
            </w:pPr>
          </w:p>
        </w:tc>
        <w:tc>
          <w:tcPr>
            <w:tcW w:w="0" w:type="auto"/>
            <w:shd w:val="clear" w:color="auto" w:fill="auto"/>
          </w:tcPr>
          <w:p w:rsidR="00C40511" w:rsidRPr="00AF5182" w:rsidRDefault="00C40511" w:rsidP="00A57801">
            <w:pPr>
              <w:autoSpaceDE w:val="0"/>
              <w:autoSpaceDN w:val="0"/>
              <w:adjustRightInd w:val="0"/>
              <w:spacing w:before="60" w:afterLines="60" w:after="144"/>
              <w:rPr>
                <w:sz w:val="18"/>
                <w:szCs w:val="18"/>
              </w:rPr>
            </w:pPr>
            <w:r>
              <w:rPr>
                <w:sz w:val="18"/>
                <w:szCs w:val="18"/>
              </w:rPr>
              <w:t>Efecto #</w:t>
            </w:r>
          </w:p>
        </w:tc>
        <w:tc>
          <w:tcPr>
            <w:tcW w:w="0" w:type="auto"/>
            <w:shd w:val="clear" w:color="auto" w:fill="auto"/>
          </w:tcPr>
          <w:p w:rsidR="00C40511" w:rsidRPr="007310BD" w:rsidRDefault="00C40511" w:rsidP="00A57801">
            <w:pPr>
              <w:autoSpaceDE w:val="0"/>
              <w:autoSpaceDN w:val="0"/>
              <w:adjustRightInd w:val="0"/>
              <w:spacing w:before="60" w:afterLines="60" w:after="144"/>
              <w:jc w:val="left"/>
              <w:rPr>
                <w:sz w:val="18"/>
                <w:szCs w:val="18"/>
              </w:rPr>
            </w:pPr>
            <w:r>
              <w:rPr>
                <w:sz w:val="18"/>
                <w:szCs w:val="18"/>
              </w:rPr>
              <w:t xml:space="preserve"> (…)</w:t>
            </w:r>
          </w:p>
        </w:tc>
        <w:tc>
          <w:tcPr>
            <w:tcW w:w="0" w:type="auto"/>
            <w:shd w:val="clear" w:color="auto" w:fill="auto"/>
          </w:tcPr>
          <w:p w:rsidR="00C40511" w:rsidRPr="007310BD" w:rsidRDefault="00C40511" w:rsidP="00A57801">
            <w:pPr>
              <w:spacing w:before="60" w:afterLines="60" w:after="144"/>
              <w:jc w:val="left"/>
              <w:rPr>
                <w:sz w:val="18"/>
                <w:szCs w:val="18"/>
              </w:rPr>
            </w:pPr>
            <w:r>
              <w:rPr>
                <w:sz w:val="18"/>
                <w:szCs w:val="18"/>
              </w:rPr>
              <w:t xml:space="preserve"> (…)</w:t>
            </w:r>
          </w:p>
        </w:tc>
        <w:tc>
          <w:tcPr>
            <w:tcW w:w="0" w:type="auto"/>
            <w:shd w:val="clear" w:color="auto" w:fill="auto"/>
          </w:tcPr>
          <w:p w:rsidR="00C40511" w:rsidRPr="00AF5182" w:rsidRDefault="00C40511" w:rsidP="00A57801">
            <w:pPr>
              <w:spacing w:before="60" w:afterLines="60" w:after="144"/>
              <w:jc w:val="left"/>
              <w:rPr>
                <w:sz w:val="18"/>
                <w:szCs w:val="18"/>
              </w:rPr>
            </w:pPr>
            <w:r>
              <w:rPr>
                <w:sz w:val="18"/>
                <w:szCs w:val="18"/>
              </w:rPr>
              <w:t xml:space="preserve"> (…)</w:t>
            </w:r>
          </w:p>
        </w:tc>
        <w:tc>
          <w:tcPr>
            <w:tcW w:w="0" w:type="auto"/>
            <w:shd w:val="clear" w:color="auto" w:fill="auto"/>
          </w:tcPr>
          <w:p w:rsidR="00C40511" w:rsidRPr="00AF5182" w:rsidRDefault="00C40511" w:rsidP="00A57801">
            <w:pPr>
              <w:autoSpaceDE w:val="0"/>
              <w:autoSpaceDN w:val="0"/>
              <w:adjustRightInd w:val="0"/>
              <w:spacing w:before="60" w:afterLines="60" w:after="144"/>
              <w:jc w:val="left"/>
              <w:rPr>
                <w:sz w:val="18"/>
                <w:szCs w:val="18"/>
              </w:rPr>
            </w:pPr>
            <w:r>
              <w:rPr>
                <w:sz w:val="18"/>
                <w:szCs w:val="18"/>
              </w:rPr>
              <w:t xml:space="preserve"> (…)</w:t>
            </w:r>
          </w:p>
        </w:tc>
        <w:tc>
          <w:tcPr>
            <w:tcW w:w="0" w:type="auto"/>
            <w:shd w:val="clear" w:color="auto" w:fill="auto"/>
          </w:tcPr>
          <w:p w:rsidR="00C40511" w:rsidRPr="00AF5182" w:rsidRDefault="00C40511" w:rsidP="00A57801">
            <w:pPr>
              <w:autoSpaceDE w:val="0"/>
              <w:autoSpaceDN w:val="0"/>
              <w:adjustRightInd w:val="0"/>
              <w:spacing w:before="60" w:afterLines="60" w:after="144"/>
              <w:jc w:val="left"/>
              <w:rPr>
                <w:sz w:val="18"/>
                <w:szCs w:val="18"/>
              </w:rPr>
            </w:pPr>
            <w:r>
              <w:rPr>
                <w:sz w:val="18"/>
                <w:szCs w:val="18"/>
              </w:rPr>
              <w:t xml:space="preserve"> (…)</w:t>
            </w:r>
          </w:p>
        </w:tc>
        <w:tc>
          <w:tcPr>
            <w:tcW w:w="0" w:type="auto"/>
            <w:shd w:val="clear" w:color="auto" w:fill="auto"/>
          </w:tcPr>
          <w:p w:rsidR="00C40511" w:rsidRPr="00AF5182" w:rsidRDefault="00C40511" w:rsidP="00A57801">
            <w:pPr>
              <w:autoSpaceDE w:val="0"/>
              <w:autoSpaceDN w:val="0"/>
              <w:adjustRightInd w:val="0"/>
              <w:spacing w:before="60" w:afterLines="60" w:after="144"/>
              <w:jc w:val="left"/>
              <w:rPr>
                <w:sz w:val="18"/>
                <w:szCs w:val="18"/>
              </w:rPr>
            </w:pPr>
          </w:p>
        </w:tc>
      </w:tr>
      <w:tr w:rsidR="00C40511" w:rsidRPr="00A57801" w:rsidTr="00A57801">
        <w:trPr>
          <w:trHeight w:val="1627"/>
          <w:jc w:val="center"/>
        </w:trPr>
        <w:tc>
          <w:tcPr>
            <w:tcW w:w="0" w:type="auto"/>
            <w:vMerge w:val="restart"/>
            <w:shd w:val="clear" w:color="auto" w:fill="D9D9D9"/>
            <w:textDirection w:val="btLr"/>
          </w:tcPr>
          <w:p w:rsidR="00C40511" w:rsidRPr="00A57801" w:rsidRDefault="00C40511" w:rsidP="00A57801">
            <w:pPr>
              <w:tabs>
                <w:tab w:val="left" w:pos="0"/>
                <w:tab w:val="left" w:pos="132"/>
              </w:tabs>
              <w:spacing w:before="60" w:afterLines="60" w:after="144"/>
              <w:ind w:left="113" w:right="113" w:hanging="101"/>
              <w:jc w:val="center"/>
              <w:rPr>
                <w:b/>
                <w:i/>
                <w:sz w:val="18"/>
                <w:szCs w:val="18"/>
              </w:rPr>
            </w:pPr>
            <w:r>
              <w:rPr>
                <w:b/>
                <w:i/>
                <w:sz w:val="18"/>
                <w:szCs w:val="18"/>
              </w:rPr>
              <w:t>Productos</w:t>
            </w:r>
          </w:p>
        </w:tc>
        <w:tc>
          <w:tcPr>
            <w:tcW w:w="0" w:type="auto"/>
            <w:shd w:val="clear" w:color="auto" w:fill="DBE5F1" w:themeFill="accent1" w:themeFillTint="33"/>
          </w:tcPr>
          <w:p w:rsidR="00C40511" w:rsidRPr="00A57801" w:rsidRDefault="00C40511" w:rsidP="00A57801">
            <w:pPr>
              <w:autoSpaceDE w:val="0"/>
              <w:autoSpaceDN w:val="0"/>
              <w:adjustRightInd w:val="0"/>
              <w:spacing w:before="60" w:afterLines="60" w:after="144"/>
              <w:rPr>
                <w:i/>
                <w:sz w:val="18"/>
                <w:szCs w:val="18"/>
              </w:rPr>
            </w:pPr>
            <w:r>
              <w:rPr>
                <w:i/>
                <w:sz w:val="18"/>
                <w:szCs w:val="18"/>
              </w:rPr>
              <w:t>Según la definición del CAD de la OCDE, los productos son «los productos, los bienes de capital y los servicios que resultan de una intervención para el desarrollo».</w:t>
            </w:r>
          </w:p>
          <w:p w:rsidR="00C40511" w:rsidRPr="00A57801" w:rsidRDefault="00C40511" w:rsidP="00A57801">
            <w:pPr>
              <w:autoSpaceDE w:val="0"/>
              <w:autoSpaceDN w:val="0"/>
              <w:adjustRightInd w:val="0"/>
              <w:spacing w:before="60" w:afterLines="60" w:after="144"/>
              <w:rPr>
                <w:i/>
                <w:sz w:val="18"/>
                <w:szCs w:val="18"/>
              </w:rPr>
            </w:pPr>
            <w:r>
              <w:rPr>
                <w:i/>
                <w:sz w:val="18"/>
                <w:szCs w:val="18"/>
              </w:rPr>
              <w:t>Son los productos directos o tangibles (infraestructuras, bienes y servicios) proporcionados o generados por la acción. También podrán incluir cambios derivados de la acción que sean pertinentes para la consecución de los efectos. Estos cambios se refieren a la mejora de las capacidades, habilidades, aptitudes, sistemas y políticas de un grupo de personas o de una organización, y son generados por la acción de la UE.</w:t>
            </w:r>
          </w:p>
          <w:p w:rsidR="00C40511" w:rsidRDefault="00C40511" w:rsidP="00A57801">
            <w:pPr>
              <w:autoSpaceDE w:val="0"/>
              <w:autoSpaceDN w:val="0"/>
              <w:adjustRightInd w:val="0"/>
              <w:spacing w:before="60" w:afterLines="60" w:after="144"/>
              <w:rPr>
                <w:i/>
                <w:sz w:val="18"/>
                <w:szCs w:val="18"/>
              </w:rPr>
            </w:pPr>
            <w:r>
              <w:rPr>
                <w:i/>
                <w:sz w:val="18"/>
                <w:szCs w:val="18"/>
              </w:rPr>
              <w:t>Los productos deberán estar vinculados a los efectos correspondientes mediante una numeración clara.</w:t>
            </w:r>
          </w:p>
          <w:p w:rsidR="00C40511" w:rsidRPr="00A57801" w:rsidRDefault="00C40511" w:rsidP="00A57801">
            <w:pPr>
              <w:autoSpaceDE w:val="0"/>
              <w:autoSpaceDN w:val="0"/>
              <w:adjustRightInd w:val="0"/>
              <w:spacing w:before="60" w:afterLines="60" w:after="144"/>
              <w:rPr>
                <w:i/>
                <w:strike/>
                <w:sz w:val="18"/>
                <w:szCs w:val="18"/>
              </w:rPr>
            </w:pPr>
            <w:r>
              <w:rPr>
                <w:i/>
                <w:color w:val="FF0000"/>
                <w:sz w:val="18"/>
                <w:szCs w:val="18"/>
              </w:rPr>
              <w:t>Suprima esta fila una vez completado el marco lógico</w:t>
            </w:r>
            <w:r>
              <w:rPr>
                <w:i/>
                <w:sz w:val="18"/>
                <w:szCs w:val="18"/>
              </w:rPr>
              <w:t>.</w:t>
            </w:r>
          </w:p>
        </w:tc>
        <w:tc>
          <w:tcPr>
            <w:tcW w:w="0" w:type="auto"/>
            <w:shd w:val="clear" w:color="auto" w:fill="DBE5F1" w:themeFill="accent1" w:themeFillTint="33"/>
          </w:tcPr>
          <w:p w:rsidR="00C40511" w:rsidRPr="00A57801" w:rsidRDefault="00C40511" w:rsidP="00A57801">
            <w:pPr>
              <w:autoSpaceDE w:val="0"/>
              <w:autoSpaceDN w:val="0"/>
              <w:adjustRightInd w:val="0"/>
              <w:spacing w:before="60" w:afterLines="60" w:after="144"/>
              <w:rPr>
                <w:i/>
                <w:sz w:val="18"/>
                <w:szCs w:val="18"/>
              </w:rPr>
            </w:pPr>
            <w:r>
              <w:rPr>
                <w:i/>
                <w:sz w:val="18"/>
                <w:szCs w:val="18"/>
              </w:rPr>
              <w:t xml:space="preserve">(igual que antes) </w:t>
            </w:r>
          </w:p>
        </w:tc>
        <w:tc>
          <w:tcPr>
            <w:tcW w:w="0" w:type="auto"/>
            <w:shd w:val="clear" w:color="auto" w:fill="DBE5F1" w:themeFill="accent1" w:themeFillTint="33"/>
          </w:tcPr>
          <w:p w:rsidR="00C40511" w:rsidRPr="00A57801" w:rsidRDefault="00C40511" w:rsidP="00A57801">
            <w:pPr>
              <w:autoSpaceDE w:val="0"/>
              <w:autoSpaceDN w:val="0"/>
              <w:adjustRightInd w:val="0"/>
              <w:spacing w:before="60" w:afterLines="60" w:after="144"/>
              <w:rPr>
                <w:i/>
                <w:sz w:val="18"/>
                <w:szCs w:val="18"/>
              </w:rPr>
            </w:pPr>
            <w:r>
              <w:rPr>
                <w:i/>
                <w:sz w:val="18"/>
                <w:szCs w:val="18"/>
              </w:rPr>
              <w:t xml:space="preserve">(igual que antes) </w:t>
            </w:r>
          </w:p>
        </w:tc>
        <w:tc>
          <w:tcPr>
            <w:tcW w:w="0" w:type="auto"/>
            <w:shd w:val="clear" w:color="auto" w:fill="DBE5F1" w:themeFill="accent1" w:themeFillTint="33"/>
          </w:tcPr>
          <w:p w:rsidR="00C40511" w:rsidRPr="00A57801" w:rsidRDefault="00C40511" w:rsidP="00A57801">
            <w:pPr>
              <w:autoSpaceDE w:val="0"/>
              <w:autoSpaceDN w:val="0"/>
              <w:adjustRightInd w:val="0"/>
              <w:spacing w:before="60" w:afterLines="60" w:after="144"/>
              <w:rPr>
                <w:i/>
                <w:sz w:val="18"/>
                <w:szCs w:val="18"/>
              </w:rPr>
            </w:pPr>
            <w:r>
              <w:rPr>
                <w:i/>
                <w:sz w:val="18"/>
                <w:szCs w:val="18"/>
              </w:rPr>
              <w:t xml:space="preserve">(igual que antes) </w:t>
            </w:r>
          </w:p>
        </w:tc>
        <w:tc>
          <w:tcPr>
            <w:tcW w:w="0" w:type="auto"/>
            <w:shd w:val="clear" w:color="auto" w:fill="DBE5F1" w:themeFill="accent1" w:themeFillTint="33"/>
          </w:tcPr>
          <w:p w:rsidR="00C40511" w:rsidRPr="00A57801" w:rsidRDefault="00C40511" w:rsidP="00A57801">
            <w:pPr>
              <w:autoSpaceDE w:val="0"/>
              <w:autoSpaceDN w:val="0"/>
              <w:adjustRightInd w:val="0"/>
              <w:spacing w:before="60" w:afterLines="60" w:after="144"/>
              <w:rPr>
                <w:i/>
                <w:sz w:val="18"/>
                <w:szCs w:val="18"/>
              </w:rPr>
            </w:pPr>
            <w:r>
              <w:rPr>
                <w:i/>
                <w:sz w:val="18"/>
                <w:szCs w:val="18"/>
              </w:rPr>
              <w:t xml:space="preserve">(igual que antes) </w:t>
            </w:r>
          </w:p>
        </w:tc>
        <w:tc>
          <w:tcPr>
            <w:tcW w:w="0" w:type="auto"/>
            <w:shd w:val="clear" w:color="auto" w:fill="DBE5F1" w:themeFill="accent1" w:themeFillTint="33"/>
          </w:tcPr>
          <w:p w:rsidR="00C40511" w:rsidRPr="00A57801" w:rsidRDefault="00C40511" w:rsidP="00A57801">
            <w:pPr>
              <w:autoSpaceDE w:val="0"/>
              <w:autoSpaceDN w:val="0"/>
              <w:adjustRightInd w:val="0"/>
              <w:spacing w:before="60" w:afterLines="60" w:after="144"/>
              <w:rPr>
                <w:i/>
                <w:sz w:val="18"/>
                <w:szCs w:val="18"/>
              </w:rPr>
            </w:pPr>
            <w:r>
              <w:rPr>
                <w:i/>
                <w:sz w:val="18"/>
                <w:szCs w:val="18"/>
              </w:rPr>
              <w:t xml:space="preserve">(igual que antes) </w:t>
            </w:r>
          </w:p>
        </w:tc>
        <w:tc>
          <w:tcPr>
            <w:tcW w:w="0" w:type="auto"/>
            <w:shd w:val="clear" w:color="auto" w:fill="DBE5F1" w:themeFill="accent1" w:themeFillTint="33"/>
          </w:tcPr>
          <w:p w:rsidR="00C40511" w:rsidRPr="00A57801" w:rsidRDefault="00C40511" w:rsidP="00A57801">
            <w:pPr>
              <w:autoSpaceDE w:val="0"/>
              <w:autoSpaceDN w:val="0"/>
              <w:adjustRightInd w:val="0"/>
              <w:spacing w:before="60" w:afterLines="60" w:after="144"/>
              <w:rPr>
                <w:i/>
                <w:sz w:val="18"/>
                <w:szCs w:val="18"/>
              </w:rPr>
            </w:pPr>
            <w:r>
              <w:rPr>
                <w:i/>
                <w:sz w:val="18"/>
                <w:szCs w:val="18"/>
              </w:rPr>
              <w:t>Las condiciones externas, necesarias y positivas para la ejecución de la intervención que escapan al control de su dirección.</w:t>
            </w:r>
          </w:p>
        </w:tc>
      </w:tr>
      <w:tr w:rsidR="00C40511" w:rsidRPr="00A57801" w:rsidTr="00A57801">
        <w:trPr>
          <w:trHeight w:val="730"/>
          <w:jc w:val="center"/>
        </w:trPr>
        <w:tc>
          <w:tcPr>
            <w:tcW w:w="0" w:type="auto"/>
            <w:vMerge/>
            <w:shd w:val="clear" w:color="auto" w:fill="DEEAF6"/>
            <w:textDirection w:val="btLr"/>
          </w:tcPr>
          <w:p w:rsidR="00C40511" w:rsidRPr="00A57801" w:rsidRDefault="00C40511" w:rsidP="00A57801">
            <w:pPr>
              <w:tabs>
                <w:tab w:val="left" w:pos="0"/>
                <w:tab w:val="left" w:pos="132"/>
              </w:tabs>
              <w:spacing w:before="60" w:afterLines="60" w:after="144"/>
              <w:ind w:left="113" w:right="113" w:hanging="101"/>
              <w:jc w:val="center"/>
              <w:rPr>
                <w:b/>
                <w:i/>
                <w:sz w:val="18"/>
                <w:szCs w:val="18"/>
              </w:rPr>
            </w:pPr>
          </w:p>
        </w:tc>
        <w:tc>
          <w:tcPr>
            <w:tcW w:w="0" w:type="auto"/>
            <w:vMerge w:val="restart"/>
            <w:shd w:val="clear" w:color="auto" w:fill="FFFFFF" w:themeFill="background1"/>
          </w:tcPr>
          <w:p w:rsidR="00C40511" w:rsidRPr="007310BD" w:rsidRDefault="00C40511" w:rsidP="00A57801">
            <w:pPr>
              <w:tabs>
                <w:tab w:val="left" w:pos="0"/>
                <w:tab w:val="left" w:pos="132"/>
              </w:tabs>
              <w:spacing w:after="0"/>
              <w:rPr>
                <w:rFonts w:eastAsia="Calibri"/>
                <w:sz w:val="18"/>
                <w:szCs w:val="18"/>
              </w:rPr>
            </w:pPr>
            <w:r>
              <w:rPr>
                <w:sz w:val="18"/>
                <w:szCs w:val="18"/>
              </w:rPr>
              <w:t>1.1 Producto 1 relacionado con el efecto 1</w:t>
            </w:r>
          </w:p>
        </w:tc>
        <w:tc>
          <w:tcPr>
            <w:tcW w:w="0" w:type="auto"/>
            <w:shd w:val="clear" w:color="auto" w:fill="FFFFFF" w:themeFill="background1"/>
          </w:tcPr>
          <w:p w:rsidR="00C40511" w:rsidRPr="007310BD" w:rsidRDefault="00C40511" w:rsidP="00A57801">
            <w:pPr>
              <w:autoSpaceDE w:val="0"/>
              <w:autoSpaceDN w:val="0"/>
              <w:adjustRightInd w:val="0"/>
              <w:spacing w:before="60" w:afterLines="60" w:after="144"/>
              <w:jc w:val="left"/>
              <w:rPr>
                <w:sz w:val="18"/>
                <w:szCs w:val="18"/>
                <w:u w:val="single"/>
              </w:rPr>
            </w:pPr>
            <w:r>
              <w:rPr>
                <w:sz w:val="18"/>
                <w:szCs w:val="18"/>
                <w:u w:val="single"/>
              </w:rPr>
              <w:t xml:space="preserve">1.1.1 Indicador 1 del producto 1 </w:t>
            </w:r>
          </w:p>
        </w:tc>
        <w:tc>
          <w:tcPr>
            <w:tcW w:w="0" w:type="auto"/>
            <w:shd w:val="clear" w:color="auto" w:fill="FFFFFF" w:themeFill="background1"/>
          </w:tcPr>
          <w:p w:rsidR="00C40511" w:rsidRPr="007310BD" w:rsidRDefault="00C40511" w:rsidP="00A57801">
            <w:pPr>
              <w:spacing w:before="60" w:afterLines="60" w:after="144"/>
              <w:jc w:val="left"/>
              <w:rPr>
                <w:sz w:val="18"/>
                <w:szCs w:val="18"/>
                <w:u w:val="single"/>
              </w:rPr>
            </w:pPr>
            <w:r>
              <w:rPr>
                <w:sz w:val="18"/>
                <w:szCs w:val="18"/>
                <w:u w:val="single"/>
              </w:rPr>
              <w:t>1.1.1 Base de referencia para el indicador 1.1.1</w:t>
            </w:r>
            <w:r>
              <w:rPr>
                <w:sz w:val="18"/>
                <w:szCs w:val="18"/>
              </w:rPr>
              <w:t xml:space="preserve"> (misma unidad de medida)</w:t>
            </w:r>
          </w:p>
        </w:tc>
        <w:tc>
          <w:tcPr>
            <w:tcW w:w="0" w:type="auto"/>
            <w:shd w:val="clear" w:color="auto" w:fill="FFFFFF" w:themeFill="background1"/>
          </w:tcPr>
          <w:p w:rsidR="00C40511" w:rsidRPr="00AF5182" w:rsidRDefault="00C40511" w:rsidP="00A57801">
            <w:pPr>
              <w:autoSpaceDE w:val="0"/>
              <w:autoSpaceDN w:val="0"/>
              <w:adjustRightInd w:val="0"/>
              <w:spacing w:before="60" w:afterLines="60" w:after="144"/>
              <w:jc w:val="left"/>
              <w:rPr>
                <w:sz w:val="18"/>
                <w:szCs w:val="18"/>
              </w:rPr>
            </w:pPr>
            <w:r>
              <w:rPr>
                <w:sz w:val="18"/>
                <w:szCs w:val="18"/>
              </w:rPr>
              <w:t xml:space="preserve">1.1.1 </w:t>
            </w:r>
            <w:r>
              <w:rPr>
                <w:sz w:val="18"/>
                <w:szCs w:val="18"/>
                <w:u w:val="single"/>
              </w:rPr>
              <w:t xml:space="preserve">Objetivo para el indicador 1.1.1 </w:t>
            </w:r>
          </w:p>
        </w:tc>
        <w:tc>
          <w:tcPr>
            <w:tcW w:w="0" w:type="auto"/>
            <w:shd w:val="clear" w:color="auto" w:fill="FFFFFF" w:themeFill="background1"/>
          </w:tcPr>
          <w:p w:rsidR="00C40511" w:rsidRPr="00AF5182" w:rsidRDefault="00C40511" w:rsidP="00A57801">
            <w:pPr>
              <w:autoSpaceDE w:val="0"/>
              <w:autoSpaceDN w:val="0"/>
              <w:adjustRightInd w:val="0"/>
              <w:spacing w:before="60" w:afterLines="60" w:after="144"/>
              <w:jc w:val="left"/>
              <w:rPr>
                <w:sz w:val="18"/>
                <w:szCs w:val="18"/>
              </w:rPr>
            </w:pPr>
            <w:r>
              <w:rPr>
                <w:sz w:val="18"/>
                <w:szCs w:val="18"/>
              </w:rPr>
              <w:t>1.1.1</w:t>
            </w:r>
            <w:r>
              <w:rPr>
                <w:sz w:val="18"/>
                <w:szCs w:val="18"/>
                <w:u w:val="single"/>
              </w:rPr>
              <w:t xml:space="preserve"> Valor actual para el indicador 1.1.1</w:t>
            </w:r>
          </w:p>
        </w:tc>
        <w:tc>
          <w:tcPr>
            <w:tcW w:w="0" w:type="auto"/>
            <w:shd w:val="clear" w:color="auto" w:fill="FFFFFF" w:themeFill="background1"/>
          </w:tcPr>
          <w:p w:rsidR="00C40511" w:rsidRPr="00AF5182" w:rsidRDefault="00C40511" w:rsidP="00A57801">
            <w:pPr>
              <w:autoSpaceDE w:val="0"/>
              <w:autoSpaceDN w:val="0"/>
              <w:adjustRightInd w:val="0"/>
              <w:spacing w:before="60" w:afterLines="60" w:after="144"/>
              <w:jc w:val="left"/>
              <w:rPr>
                <w:sz w:val="18"/>
                <w:szCs w:val="18"/>
              </w:rPr>
            </w:pPr>
            <w:r>
              <w:rPr>
                <w:sz w:val="18"/>
                <w:szCs w:val="18"/>
              </w:rPr>
              <w:t xml:space="preserve">1.1.1 </w:t>
            </w:r>
            <w:r>
              <w:rPr>
                <w:sz w:val="18"/>
                <w:szCs w:val="18"/>
                <w:u w:val="single"/>
              </w:rPr>
              <w:t>Fuente de los datos para el indicador 1.1.1 (valores)</w:t>
            </w:r>
          </w:p>
        </w:tc>
        <w:tc>
          <w:tcPr>
            <w:tcW w:w="0" w:type="auto"/>
            <w:shd w:val="clear" w:color="auto" w:fill="FFFFFF" w:themeFill="background1"/>
          </w:tcPr>
          <w:p w:rsidR="00C40511" w:rsidRPr="00AF5182" w:rsidRDefault="00C40511" w:rsidP="00A57801">
            <w:pPr>
              <w:autoSpaceDE w:val="0"/>
              <w:autoSpaceDN w:val="0"/>
              <w:adjustRightInd w:val="0"/>
              <w:spacing w:before="60" w:afterLines="60" w:after="144"/>
              <w:jc w:val="left"/>
              <w:rPr>
                <w:sz w:val="18"/>
                <w:szCs w:val="18"/>
              </w:rPr>
            </w:pPr>
          </w:p>
        </w:tc>
      </w:tr>
      <w:tr w:rsidR="00C40511" w:rsidRPr="00A57801" w:rsidTr="00A57801">
        <w:trPr>
          <w:trHeight w:val="361"/>
          <w:jc w:val="center"/>
        </w:trPr>
        <w:tc>
          <w:tcPr>
            <w:tcW w:w="0" w:type="auto"/>
            <w:vMerge/>
            <w:shd w:val="clear" w:color="auto" w:fill="DEEAF6"/>
            <w:textDirection w:val="btLr"/>
          </w:tcPr>
          <w:p w:rsidR="00C40511" w:rsidRPr="00A57801" w:rsidRDefault="00C40511" w:rsidP="00A57801">
            <w:pPr>
              <w:tabs>
                <w:tab w:val="left" w:pos="0"/>
                <w:tab w:val="left" w:pos="132"/>
              </w:tabs>
              <w:spacing w:before="60" w:afterLines="60" w:after="144"/>
              <w:ind w:left="113" w:right="113" w:hanging="101"/>
              <w:jc w:val="center"/>
              <w:rPr>
                <w:b/>
                <w:i/>
                <w:sz w:val="18"/>
                <w:szCs w:val="18"/>
              </w:rPr>
            </w:pPr>
          </w:p>
        </w:tc>
        <w:tc>
          <w:tcPr>
            <w:tcW w:w="0" w:type="auto"/>
            <w:vMerge/>
            <w:shd w:val="clear" w:color="auto" w:fill="FFFFFF" w:themeFill="background1"/>
          </w:tcPr>
          <w:p w:rsidR="00C40511" w:rsidRPr="007310BD" w:rsidRDefault="00C40511" w:rsidP="00A57801">
            <w:pPr>
              <w:tabs>
                <w:tab w:val="left" w:pos="0"/>
                <w:tab w:val="left" w:pos="132"/>
              </w:tabs>
              <w:spacing w:after="0"/>
              <w:rPr>
                <w:rFonts w:eastAsia="Calibri"/>
                <w:sz w:val="18"/>
                <w:szCs w:val="18"/>
              </w:rPr>
            </w:pPr>
          </w:p>
        </w:tc>
        <w:tc>
          <w:tcPr>
            <w:tcW w:w="0" w:type="auto"/>
            <w:shd w:val="clear" w:color="auto" w:fill="FFFFFF" w:themeFill="background1"/>
          </w:tcPr>
          <w:p w:rsidR="00C40511" w:rsidRPr="007310BD" w:rsidRDefault="00C40511" w:rsidP="00A57801">
            <w:pPr>
              <w:autoSpaceDE w:val="0"/>
              <w:autoSpaceDN w:val="0"/>
              <w:adjustRightInd w:val="0"/>
              <w:spacing w:before="60" w:afterLines="60" w:after="144"/>
              <w:jc w:val="left"/>
              <w:rPr>
                <w:sz w:val="18"/>
                <w:szCs w:val="18"/>
                <w:u w:val="single"/>
              </w:rPr>
            </w:pPr>
            <w:r>
              <w:rPr>
                <w:sz w:val="18"/>
                <w:szCs w:val="18"/>
              </w:rPr>
              <w:t xml:space="preserve">1.1.2 </w:t>
            </w:r>
            <w:r>
              <w:rPr>
                <w:sz w:val="18"/>
                <w:szCs w:val="18"/>
                <w:u w:val="single"/>
              </w:rPr>
              <w:t xml:space="preserve">Indicador 2 del producto 1 </w:t>
            </w:r>
          </w:p>
        </w:tc>
        <w:tc>
          <w:tcPr>
            <w:tcW w:w="0" w:type="auto"/>
            <w:shd w:val="clear" w:color="auto" w:fill="FFFFFF" w:themeFill="background1"/>
          </w:tcPr>
          <w:p w:rsidR="00C40511" w:rsidRPr="007310BD" w:rsidRDefault="00C40511" w:rsidP="00A57801">
            <w:pPr>
              <w:spacing w:before="60" w:afterLines="60" w:after="144"/>
              <w:jc w:val="left"/>
              <w:rPr>
                <w:sz w:val="18"/>
                <w:szCs w:val="18"/>
              </w:rPr>
            </w:pPr>
            <w:r>
              <w:rPr>
                <w:sz w:val="18"/>
                <w:szCs w:val="18"/>
              </w:rPr>
              <w:t xml:space="preserve">1.1.2 </w:t>
            </w:r>
            <w:r>
              <w:rPr>
                <w:sz w:val="18"/>
                <w:szCs w:val="18"/>
                <w:u w:val="single"/>
              </w:rPr>
              <w:t>Base de referencia para el indicador 1.1.2</w:t>
            </w:r>
            <w:r>
              <w:rPr>
                <w:sz w:val="18"/>
                <w:szCs w:val="18"/>
              </w:rPr>
              <w:t xml:space="preserve"> (misma unidad de medida)</w:t>
            </w:r>
          </w:p>
        </w:tc>
        <w:tc>
          <w:tcPr>
            <w:tcW w:w="0" w:type="auto"/>
            <w:shd w:val="clear" w:color="auto" w:fill="FFFFFF" w:themeFill="background1"/>
          </w:tcPr>
          <w:p w:rsidR="00C40511" w:rsidRPr="00AF5182" w:rsidRDefault="00C40511" w:rsidP="00A57801">
            <w:pPr>
              <w:autoSpaceDE w:val="0"/>
              <w:autoSpaceDN w:val="0"/>
              <w:adjustRightInd w:val="0"/>
              <w:spacing w:before="60" w:afterLines="60" w:after="144"/>
              <w:jc w:val="left"/>
              <w:rPr>
                <w:sz w:val="18"/>
                <w:szCs w:val="18"/>
              </w:rPr>
            </w:pPr>
            <w:r>
              <w:rPr>
                <w:sz w:val="18"/>
                <w:szCs w:val="18"/>
              </w:rPr>
              <w:t xml:space="preserve">1.1.2 </w:t>
            </w:r>
            <w:r>
              <w:rPr>
                <w:sz w:val="18"/>
                <w:szCs w:val="18"/>
                <w:u w:val="single"/>
              </w:rPr>
              <w:t>Objetivo para el indicador 1.1.2</w:t>
            </w:r>
          </w:p>
        </w:tc>
        <w:tc>
          <w:tcPr>
            <w:tcW w:w="0" w:type="auto"/>
            <w:shd w:val="clear" w:color="auto" w:fill="FFFFFF" w:themeFill="background1"/>
          </w:tcPr>
          <w:p w:rsidR="00C40511" w:rsidRPr="00AF5182" w:rsidRDefault="00C40511" w:rsidP="00A57801">
            <w:pPr>
              <w:autoSpaceDE w:val="0"/>
              <w:autoSpaceDN w:val="0"/>
              <w:adjustRightInd w:val="0"/>
              <w:spacing w:before="60" w:afterLines="60" w:after="144"/>
              <w:jc w:val="left"/>
              <w:rPr>
                <w:sz w:val="18"/>
                <w:szCs w:val="18"/>
              </w:rPr>
            </w:pPr>
            <w:r>
              <w:rPr>
                <w:sz w:val="18"/>
                <w:szCs w:val="18"/>
              </w:rPr>
              <w:t>1.1.2</w:t>
            </w:r>
            <w:r>
              <w:rPr>
                <w:sz w:val="18"/>
                <w:szCs w:val="18"/>
                <w:u w:val="single"/>
              </w:rPr>
              <w:t xml:space="preserve"> Valor actual para el indicador 1.1.2</w:t>
            </w:r>
          </w:p>
        </w:tc>
        <w:tc>
          <w:tcPr>
            <w:tcW w:w="0" w:type="auto"/>
            <w:shd w:val="clear" w:color="auto" w:fill="FFFFFF" w:themeFill="background1"/>
          </w:tcPr>
          <w:p w:rsidR="00C40511" w:rsidRPr="00AF5182" w:rsidRDefault="00C40511" w:rsidP="00A57801">
            <w:pPr>
              <w:autoSpaceDE w:val="0"/>
              <w:autoSpaceDN w:val="0"/>
              <w:adjustRightInd w:val="0"/>
              <w:spacing w:before="60" w:afterLines="60" w:after="144"/>
              <w:jc w:val="left"/>
              <w:rPr>
                <w:sz w:val="18"/>
                <w:szCs w:val="18"/>
              </w:rPr>
            </w:pPr>
            <w:r>
              <w:rPr>
                <w:sz w:val="18"/>
                <w:szCs w:val="18"/>
              </w:rPr>
              <w:t xml:space="preserve">1.1.2 </w:t>
            </w:r>
            <w:r>
              <w:rPr>
                <w:sz w:val="18"/>
                <w:szCs w:val="18"/>
                <w:u w:val="single"/>
              </w:rPr>
              <w:t>Fuente de los datos para el indicador 1.1.2</w:t>
            </w:r>
            <w:r>
              <w:rPr>
                <w:sz w:val="18"/>
                <w:szCs w:val="18"/>
              </w:rPr>
              <w:t xml:space="preserve"> (valores)</w:t>
            </w:r>
          </w:p>
        </w:tc>
        <w:tc>
          <w:tcPr>
            <w:tcW w:w="0" w:type="auto"/>
            <w:shd w:val="clear" w:color="auto" w:fill="FFFFFF" w:themeFill="background1"/>
          </w:tcPr>
          <w:p w:rsidR="00C40511" w:rsidRPr="00AF5182" w:rsidRDefault="00C40511" w:rsidP="00A57801">
            <w:pPr>
              <w:autoSpaceDE w:val="0"/>
              <w:autoSpaceDN w:val="0"/>
              <w:adjustRightInd w:val="0"/>
              <w:spacing w:before="60" w:afterLines="60" w:after="144"/>
              <w:jc w:val="left"/>
              <w:rPr>
                <w:sz w:val="18"/>
                <w:szCs w:val="18"/>
              </w:rPr>
            </w:pPr>
          </w:p>
        </w:tc>
      </w:tr>
      <w:tr w:rsidR="00C40511" w:rsidRPr="00A57801" w:rsidTr="00A57801">
        <w:trPr>
          <w:trHeight w:val="361"/>
          <w:jc w:val="center"/>
        </w:trPr>
        <w:tc>
          <w:tcPr>
            <w:tcW w:w="0" w:type="auto"/>
            <w:vMerge/>
            <w:shd w:val="clear" w:color="auto" w:fill="DEEAF6"/>
            <w:textDirection w:val="btLr"/>
          </w:tcPr>
          <w:p w:rsidR="00C40511" w:rsidRPr="00A57801" w:rsidRDefault="00C40511" w:rsidP="00A57801">
            <w:pPr>
              <w:tabs>
                <w:tab w:val="left" w:pos="0"/>
                <w:tab w:val="left" w:pos="132"/>
              </w:tabs>
              <w:spacing w:before="60" w:afterLines="60" w:after="144"/>
              <w:ind w:left="113" w:right="113" w:hanging="101"/>
              <w:jc w:val="center"/>
              <w:rPr>
                <w:b/>
                <w:i/>
                <w:sz w:val="18"/>
                <w:szCs w:val="18"/>
              </w:rPr>
            </w:pPr>
          </w:p>
        </w:tc>
        <w:tc>
          <w:tcPr>
            <w:tcW w:w="0" w:type="auto"/>
            <w:vMerge/>
            <w:shd w:val="clear" w:color="auto" w:fill="FFFFFF" w:themeFill="background1"/>
          </w:tcPr>
          <w:p w:rsidR="00C40511" w:rsidRPr="007310BD" w:rsidRDefault="00C40511" w:rsidP="00A57801">
            <w:pPr>
              <w:tabs>
                <w:tab w:val="left" w:pos="0"/>
                <w:tab w:val="left" w:pos="132"/>
              </w:tabs>
              <w:spacing w:after="0"/>
              <w:rPr>
                <w:rFonts w:eastAsia="Calibri"/>
                <w:sz w:val="18"/>
                <w:szCs w:val="18"/>
              </w:rPr>
            </w:pPr>
          </w:p>
        </w:tc>
        <w:tc>
          <w:tcPr>
            <w:tcW w:w="0" w:type="auto"/>
            <w:shd w:val="clear" w:color="auto" w:fill="FFFFFF" w:themeFill="background1"/>
          </w:tcPr>
          <w:p w:rsidR="00C40511" w:rsidRPr="007310BD" w:rsidRDefault="00C40511" w:rsidP="00A57801">
            <w:pPr>
              <w:autoSpaceDE w:val="0"/>
              <w:autoSpaceDN w:val="0"/>
              <w:adjustRightInd w:val="0"/>
              <w:spacing w:before="60" w:afterLines="60" w:after="144"/>
              <w:jc w:val="left"/>
              <w:rPr>
                <w:sz w:val="18"/>
                <w:szCs w:val="18"/>
              </w:rPr>
            </w:pPr>
            <w:r>
              <w:rPr>
                <w:sz w:val="18"/>
                <w:szCs w:val="18"/>
              </w:rPr>
              <w:t xml:space="preserve"> (…)</w:t>
            </w:r>
          </w:p>
        </w:tc>
        <w:tc>
          <w:tcPr>
            <w:tcW w:w="0" w:type="auto"/>
            <w:shd w:val="clear" w:color="auto" w:fill="FFFFFF" w:themeFill="background1"/>
          </w:tcPr>
          <w:p w:rsidR="00C40511" w:rsidRPr="00AF5182" w:rsidRDefault="00C40511" w:rsidP="00A57801">
            <w:pPr>
              <w:spacing w:before="60" w:afterLines="60" w:after="144"/>
              <w:jc w:val="left"/>
              <w:rPr>
                <w:sz w:val="18"/>
                <w:szCs w:val="18"/>
              </w:rPr>
            </w:pPr>
            <w:r>
              <w:rPr>
                <w:sz w:val="18"/>
                <w:szCs w:val="18"/>
              </w:rPr>
              <w:t xml:space="preserve"> (…)</w:t>
            </w:r>
          </w:p>
        </w:tc>
        <w:tc>
          <w:tcPr>
            <w:tcW w:w="0" w:type="auto"/>
            <w:shd w:val="clear" w:color="auto" w:fill="FFFFFF" w:themeFill="background1"/>
          </w:tcPr>
          <w:p w:rsidR="00C40511" w:rsidRPr="00AF5182" w:rsidRDefault="00C40511" w:rsidP="00A57801">
            <w:pPr>
              <w:autoSpaceDE w:val="0"/>
              <w:autoSpaceDN w:val="0"/>
              <w:adjustRightInd w:val="0"/>
              <w:spacing w:before="60" w:afterLines="60" w:after="144"/>
              <w:jc w:val="left"/>
              <w:rPr>
                <w:sz w:val="18"/>
                <w:szCs w:val="18"/>
              </w:rPr>
            </w:pPr>
            <w:r>
              <w:rPr>
                <w:sz w:val="18"/>
                <w:szCs w:val="18"/>
              </w:rPr>
              <w:t xml:space="preserve"> (…)</w:t>
            </w:r>
          </w:p>
        </w:tc>
        <w:tc>
          <w:tcPr>
            <w:tcW w:w="0" w:type="auto"/>
            <w:shd w:val="clear" w:color="auto" w:fill="FFFFFF" w:themeFill="background1"/>
          </w:tcPr>
          <w:p w:rsidR="00C40511" w:rsidRPr="00AF5182" w:rsidRDefault="00C40511" w:rsidP="00A57801">
            <w:pPr>
              <w:autoSpaceDE w:val="0"/>
              <w:autoSpaceDN w:val="0"/>
              <w:adjustRightInd w:val="0"/>
              <w:spacing w:before="60" w:afterLines="60" w:after="144"/>
              <w:jc w:val="left"/>
              <w:rPr>
                <w:sz w:val="18"/>
                <w:szCs w:val="18"/>
              </w:rPr>
            </w:pPr>
            <w:r>
              <w:rPr>
                <w:sz w:val="18"/>
                <w:szCs w:val="18"/>
              </w:rPr>
              <w:t xml:space="preserve"> (…)</w:t>
            </w:r>
          </w:p>
        </w:tc>
        <w:tc>
          <w:tcPr>
            <w:tcW w:w="0" w:type="auto"/>
            <w:shd w:val="clear" w:color="auto" w:fill="FFFFFF" w:themeFill="background1"/>
          </w:tcPr>
          <w:p w:rsidR="00C40511" w:rsidRPr="00AF5182" w:rsidRDefault="00C40511" w:rsidP="00A57801">
            <w:pPr>
              <w:autoSpaceDE w:val="0"/>
              <w:autoSpaceDN w:val="0"/>
              <w:adjustRightInd w:val="0"/>
              <w:spacing w:before="60" w:afterLines="60" w:after="144"/>
              <w:jc w:val="left"/>
              <w:rPr>
                <w:sz w:val="18"/>
                <w:szCs w:val="18"/>
              </w:rPr>
            </w:pPr>
            <w:r>
              <w:rPr>
                <w:sz w:val="18"/>
                <w:szCs w:val="18"/>
              </w:rPr>
              <w:t xml:space="preserve"> (…)</w:t>
            </w:r>
          </w:p>
        </w:tc>
        <w:tc>
          <w:tcPr>
            <w:tcW w:w="0" w:type="auto"/>
            <w:shd w:val="clear" w:color="auto" w:fill="FFFFFF" w:themeFill="background1"/>
          </w:tcPr>
          <w:p w:rsidR="00C40511" w:rsidRPr="00AF5182" w:rsidRDefault="00C40511" w:rsidP="00A57801">
            <w:pPr>
              <w:autoSpaceDE w:val="0"/>
              <w:autoSpaceDN w:val="0"/>
              <w:adjustRightInd w:val="0"/>
              <w:spacing w:before="60" w:afterLines="60" w:after="144"/>
              <w:jc w:val="left"/>
              <w:rPr>
                <w:sz w:val="18"/>
                <w:szCs w:val="18"/>
              </w:rPr>
            </w:pPr>
          </w:p>
        </w:tc>
      </w:tr>
      <w:tr w:rsidR="00C40511" w:rsidRPr="00A57801" w:rsidTr="00A57801">
        <w:trPr>
          <w:trHeight w:val="396"/>
          <w:jc w:val="center"/>
        </w:trPr>
        <w:tc>
          <w:tcPr>
            <w:tcW w:w="0" w:type="auto"/>
            <w:vMerge/>
            <w:shd w:val="clear" w:color="auto" w:fill="DEEAF6"/>
            <w:textDirection w:val="btLr"/>
          </w:tcPr>
          <w:p w:rsidR="00C40511" w:rsidRPr="00A57801" w:rsidRDefault="00C40511" w:rsidP="00A57801">
            <w:pPr>
              <w:tabs>
                <w:tab w:val="left" w:pos="0"/>
                <w:tab w:val="left" w:pos="132"/>
              </w:tabs>
              <w:spacing w:before="60" w:afterLines="60" w:after="144"/>
              <w:ind w:left="113" w:right="113" w:hanging="101"/>
              <w:jc w:val="center"/>
              <w:rPr>
                <w:b/>
                <w:i/>
                <w:sz w:val="18"/>
                <w:szCs w:val="18"/>
              </w:rPr>
            </w:pPr>
          </w:p>
        </w:tc>
        <w:tc>
          <w:tcPr>
            <w:tcW w:w="0" w:type="auto"/>
            <w:vMerge w:val="restart"/>
            <w:shd w:val="clear" w:color="auto" w:fill="FFFFFF" w:themeFill="background1"/>
          </w:tcPr>
          <w:p w:rsidR="00C40511" w:rsidRPr="007310BD" w:rsidRDefault="00C40511" w:rsidP="00A57801">
            <w:pPr>
              <w:autoSpaceDE w:val="0"/>
              <w:autoSpaceDN w:val="0"/>
              <w:adjustRightInd w:val="0"/>
              <w:spacing w:before="60" w:afterLines="60" w:after="144"/>
              <w:rPr>
                <w:rFonts w:eastAsia="Calibri"/>
                <w:sz w:val="18"/>
                <w:szCs w:val="18"/>
              </w:rPr>
            </w:pPr>
            <w:r>
              <w:rPr>
                <w:sz w:val="18"/>
                <w:szCs w:val="18"/>
              </w:rPr>
              <w:t>1.2 Producto 2 relacionado con el efecto 1</w:t>
            </w:r>
          </w:p>
        </w:tc>
        <w:tc>
          <w:tcPr>
            <w:tcW w:w="0" w:type="auto"/>
            <w:shd w:val="clear" w:color="auto" w:fill="FFFFFF" w:themeFill="background1"/>
          </w:tcPr>
          <w:p w:rsidR="00C40511" w:rsidRPr="00AF5182" w:rsidRDefault="00C40511" w:rsidP="00A57801">
            <w:pPr>
              <w:autoSpaceDE w:val="0"/>
              <w:autoSpaceDN w:val="0"/>
              <w:adjustRightInd w:val="0"/>
              <w:spacing w:before="60" w:afterLines="60" w:after="144"/>
              <w:jc w:val="left"/>
              <w:rPr>
                <w:sz w:val="18"/>
                <w:szCs w:val="18"/>
              </w:rPr>
            </w:pPr>
            <w:r>
              <w:rPr>
                <w:sz w:val="18"/>
                <w:szCs w:val="18"/>
              </w:rPr>
              <w:t>1.2.1.</w:t>
            </w:r>
            <w:r>
              <w:rPr>
                <w:sz w:val="18"/>
                <w:szCs w:val="18"/>
                <w:u w:val="single"/>
              </w:rPr>
              <w:t xml:space="preserve"> Indicador 1 del producto 2 </w:t>
            </w:r>
          </w:p>
        </w:tc>
        <w:tc>
          <w:tcPr>
            <w:tcW w:w="0" w:type="auto"/>
            <w:shd w:val="clear" w:color="auto" w:fill="FFFFFF" w:themeFill="background1"/>
          </w:tcPr>
          <w:p w:rsidR="00C40511" w:rsidRPr="007310BD" w:rsidRDefault="00C40511" w:rsidP="00A57801">
            <w:pPr>
              <w:spacing w:before="60" w:afterLines="60" w:after="144"/>
              <w:jc w:val="left"/>
              <w:rPr>
                <w:sz w:val="18"/>
                <w:szCs w:val="18"/>
                <w:u w:val="single"/>
              </w:rPr>
            </w:pPr>
            <w:r>
              <w:rPr>
                <w:sz w:val="18"/>
                <w:szCs w:val="18"/>
              </w:rPr>
              <w:t>1.2.1.</w:t>
            </w:r>
            <w:r>
              <w:rPr>
                <w:sz w:val="18"/>
                <w:szCs w:val="18"/>
                <w:u w:val="single"/>
              </w:rPr>
              <w:t xml:space="preserve"> Base de referencia para el indicador 1.2.1</w:t>
            </w:r>
            <w:r>
              <w:rPr>
                <w:sz w:val="18"/>
                <w:szCs w:val="18"/>
              </w:rPr>
              <w:t xml:space="preserve"> (misma unidad de medida)</w:t>
            </w:r>
          </w:p>
        </w:tc>
        <w:tc>
          <w:tcPr>
            <w:tcW w:w="0" w:type="auto"/>
            <w:shd w:val="clear" w:color="auto" w:fill="FFFFFF" w:themeFill="background1"/>
          </w:tcPr>
          <w:p w:rsidR="00C40511" w:rsidRPr="00AF5182" w:rsidRDefault="00C40511" w:rsidP="00A57801">
            <w:pPr>
              <w:autoSpaceDE w:val="0"/>
              <w:autoSpaceDN w:val="0"/>
              <w:adjustRightInd w:val="0"/>
              <w:spacing w:before="60" w:afterLines="60" w:after="144"/>
              <w:jc w:val="left"/>
              <w:rPr>
                <w:sz w:val="18"/>
                <w:szCs w:val="18"/>
              </w:rPr>
            </w:pPr>
            <w:r>
              <w:rPr>
                <w:sz w:val="18"/>
                <w:szCs w:val="18"/>
              </w:rPr>
              <w:t>1.2.1.</w:t>
            </w:r>
            <w:r>
              <w:rPr>
                <w:sz w:val="18"/>
                <w:szCs w:val="18"/>
                <w:u w:val="single"/>
              </w:rPr>
              <w:t xml:space="preserve"> Objetivo para el indicador 1.2.1</w:t>
            </w:r>
          </w:p>
        </w:tc>
        <w:tc>
          <w:tcPr>
            <w:tcW w:w="0" w:type="auto"/>
            <w:shd w:val="clear" w:color="auto" w:fill="FFFFFF" w:themeFill="background1"/>
          </w:tcPr>
          <w:p w:rsidR="00C40511" w:rsidRPr="00AF5182" w:rsidRDefault="00C40511" w:rsidP="00A57801">
            <w:pPr>
              <w:autoSpaceDE w:val="0"/>
              <w:autoSpaceDN w:val="0"/>
              <w:adjustRightInd w:val="0"/>
              <w:spacing w:before="60" w:afterLines="60" w:after="144"/>
              <w:jc w:val="left"/>
              <w:rPr>
                <w:sz w:val="18"/>
                <w:szCs w:val="18"/>
              </w:rPr>
            </w:pPr>
            <w:r>
              <w:rPr>
                <w:sz w:val="18"/>
                <w:szCs w:val="18"/>
              </w:rPr>
              <w:t>1.2.1.</w:t>
            </w:r>
            <w:r>
              <w:rPr>
                <w:sz w:val="18"/>
                <w:szCs w:val="18"/>
                <w:u w:val="single"/>
              </w:rPr>
              <w:t xml:space="preserve"> Valor actual para el indicador 1.2.1</w:t>
            </w:r>
          </w:p>
        </w:tc>
        <w:tc>
          <w:tcPr>
            <w:tcW w:w="0" w:type="auto"/>
            <w:shd w:val="clear" w:color="auto" w:fill="FFFFFF" w:themeFill="background1"/>
          </w:tcPr>
          <w:p w:rsidR="00C40511" w:rsidRPr="00AF5182" w:rsidRDefault="00C40511" w:rsidP="00A57801">
            <w:pPr>
              <w:autoSpaceDE w:val="0"/>
              <w:autoSpaceDN w:val="0"/>
              <w:adjustRightInd w:val="0"/>
              <w:spacing w:before="60" w:afterLines="60" w:after="144"/>
              <w:jc w:val="left"/>
              <w:rPr>
                <w:sz w:val="18"/>
                <w:szCs w:val="18"/>
              </w:rPr>
            </w:pPr>
            <w:r>
              <w:rPr>
                <w:sz w:val="18"/>
                <w:szCs w:val="18"/>
              </w:rPr>
              <w:t>1.2.1.</w:t>
            </w:r>
            <w:r>
              <w:rPr>
                <w:sz w:val="18"/>
                <w:szCs w:val="18"/>
                <w:u w:val="single"/>
              </w:rPr>
              <w:t xml:space="preserve"> Fuente de los datos para el indicador 1.2.1 (valores)</w:t>
            </w:r>
          </w:p>
        </w:tc>
        <w:tc>
          <w:tcPr>
            <w:tcW w:w="0" w:type="auto"/>
            <w:shd w:val="clear" w:color="auto" w:fill="FFFFFF" w:themeFill="background1"/>
          </w:tcPr>
          <w:p w:rsidR="00C40511" w:rsidRPr="00AF5182" w:rsidRDefault="00C40511" w:rsidP="00A57801">
            <w:pPr>
              <w:autoSpaceDE w:val="0"/>
              <w:autoSpaceDN w:val="0"/>
              <w:adjustRightInd w:val="0"/>
              <w:spacing w:before="60" w:afterLines="60" w:after="144"/>
              <w:jc w:val="left"/>
              <w:rPr>
                <w:sz w:val="18"/>
                <w:szCs w:val="18"/>
              </w:rPr>
            </w:pPr>
          </w:p>
        </w:tc>
      </w:tr>
      <w:tr w:rsidR="00C40511" w:rsidRPr="00A57801" w:rsidTr="00A57801">
        <w:trPr>
          <w:trHeight w:val="396"/>
          <w:jc w:val="center"/>
        </w:trPr>
        <w:tc>
          <w:tcPr>
            <w:tcW w:w="0" w:type="auto"/>
            <w:vMerge/>
            <w:shd w:val="clear" w:color="auto" w:fill="DEEAF6"/>
            <w:textDirection w:val="btLr"/>
          </w:tcPr>
          <w:p w:rsidR="00C40511" w:rsidRPr="00A57801" w:rsidRDefault="00C40511" w:rsidP="00A57801">
            <w:pPr>
              <w:tabs>
                <w:tab w:val="left" w:pos="0"/>
                <w:tab w:val="left" w:pos="132"/>
              </w:tabs>
              <w:spacing w:before="60" w:afterLines="60" w:after="144"/>
              <w:ind w:left="113" w:right="113" w:hanging="101"/>
              <w:jc w:val="center"/>
              <w:rPr>
                <w:b/>
                <w:i/>
                <w:sz w:val="18"/>
                <w:szCs w:val="18"/>
              </w:rPr>
            </w:pPr>
          </w:p>
        </w:tc>
        <w:tc>
          <w:tcPr>
            <w:tcW w:w="0" w:type="auto"/>
            <w:vMerge/>
            <w:shd w:val="clear" w:color="auto" w:fill="FFFFFF" w:themeFill="background1"/>
          </w:tcPr>
          <w:p w:rsidR="00C40511" w:rsidRPr="007310BD" w:rsidRDefault="00C40511" w:rsidP="00A57801">
            <w:pPr>
              <w:autoSpaceDE w:val="0"/>
              <w:autoSpaceDN w:val="0"/>
              <w:adjustRightInd w:val="0"/>
              <w:spacing w:before="60" w:afterLines="60" w:after="144"/>
              <w:rPr>
                <w:sz w:val="18"/>
                <w:szCs w:val="18"/>
              </w:rPr>
            </w:pPr>
          </w:p>
        </w:tc>
        <w:tc>
          <w:tcPr>
            <w:tcW w:w="0" w:type="auto"/>
            <w:shd w:val="clear" w:color="auto" w:fill="FFFFFF" w:themeFill="background1"/>
          </w:tcPr>
          <w:p w:rsidR="00C40511" w:rsidRPr="00AF5182" w:rsidRDefault="00C40511" w:rsidP="00A57801">
            <w:pPr>
              <w:autoSpaceDE w:val="0"/>
              <w:autoSpaceDN w:val="0"/>
              <w:adjustRightInd w:val="0"/>
              <w:spacing w:before="60" w:afterLines="60" w:after="144"/>
              <w:jc w:val="left"/>
              <w:rPr>
                <w:sz w:val="18"/>
                <w:szCs w:val="18"/>
              </w:rPr>
            </w:pPr>
            <w:r>
              <w:rPr>
                <w:sz w:val="18"/>
                <w:szCs w:val="18"/>
              </w:rPr>
              <w:t xml:space="preserve">1.2.2 </w:t>
            </w:r>
            <w:r>
              <w:rPr>
                <w:sz w:val="18"/>
                <w:szCs w:val="18"/>
                <w:u w:val="single"/>
              </w:rPr>
              <w:t xml:space="preserve">Indicador 2 del producto 2 </w:t>
            </w:r>
          </w:p>
        </w:tc>
        <w:tc>
          <w:tcPr>
            <w:tcW w:w="0" w:type="auto"/>
            <w:shd w:val="clear" w:color="auto" w:fill="FFFFFF" w:themeFill="background1"/>
          </w:tcPr>
          <w:p w:rsidR="00C40511" w:rsidRPr="007310BD" w:rsidRDefault="00C40511" w:rsidP="00A57801">
            <w:pPr>
              <w:spacing w:before="60" w:afterLines="60" w:after="144"/>
              <w:jc w:val="left"/>
              <w:rPr>
                <w:sz w:val="18"/>
                <w:szCs w:val="18"/>
                <w:u w:val="single"/>
              </w:rPr>
            </w:pPr>
            <w:r>
              <w:rPr>
                <w:sz w:val="18"/>
                <w:szCs w:val="18"/>
              </w:rPr>
              <w:t xml:space="preserve">1.2.2 </w:t>
            </w:r>
            <w:r>
              <w:rPr>
                <w:sz w:val="18"/>
                <w:szCs w:val="18"/>
                <w:u w:val="single"/>
              </w:rPr>
              <w:t>Base de referencia para el indicador 1.2.2</w:t>
            </w:r>
            <w:r>
              <w:rPr>
                <w:sz w:val="18"/>
                <w:szCs w:val="18"/>
              </w:rPr>
              <w:t xml:space="preserve"> (misma unidad de medida)</w:t>
            </w:r>
          </w:p>
        </w:tc>
        <w:tc>
          <w:tcPr>
            <w:tcW w:w="0" w:type="auto"/>
            <w:shd w:val="clear" w:color="auto" w:fill="FFFFFF" w:themeFill="background1"/>
          </w:tcPr>
          <w:p w:rsidR="00C40511" w:rsidRPr="00AF5182" w:rsidRDefault="00C40511" w:rsidP="00A57801">
            <w:pPr>
              <w:autoSpaceDE w:val="0"/>
              <w:autoSpaceDN w:val="0"/>
              <w:adjustRightInd w:val="0"/>
              <w:spacing w:before="60" w:afterLines="60" w:after="144"/>
              <w:jc w:val="left"/>
              <w:rPr>
                <w:sz w:val="18"/>
                <w:szCs w:val="18"/>
              </w:rPr>
            </w:pPr>
            <w:r>
              <w:rPr>
                <w:sz w:val="18"/>
                <w:szCs w:val="18"/>
              </w:rPr>
              <w:t xml:space="preserve">1.2.2 </w:t>
            </w:r>
            <w:r>
              <w:rPr>
                <w:sz w:val="18"/>
                <w:szCs w:val="18"/>
                <w:u w:val="single"/>
              </w:rPr>
              <w:t>Objetivo para el indicador 1.2.2</w:t>
            </w:r>
          </w:p>
        </w:tc>
        <w:tc>
          <w:tcPr>
            <w:tcW w:w="0" w:type="auto"/>
            <w:shd w:val="clear" w:color="auto" w:fill="FFFFFF" w:themeFill="background1"/>
          </w:tcPr>
          <w:p w:rsidR="00C40511" w:rsidRPr="00AF5182" w:rsidRDefault="00C40511" w:rsidP="00A57801">
            <w:pPr>
              <w:autoSpaceDE w:val="0"/>
              <w:autoSpaceDN w:val="0"/>
              <w:adjustRightInd w:val="0"/>
              <w:spacing w:before="60" w:afterLines="60" w:after="144"/>
              <w:jc w:val="left"/>
              <w:rPr>
                <w:sz w:val="18"/>
                <w:szCs w:val="18"/>
              </w:rPr>
            </w:pPr>
            <w:r>
              <w:rPr>
                <w:sz w:val="18"/>
                <w:szCs w:val="18"/>
              </w:rPr>
              <w:t>1.2.2</w:t>
            </w:r>
            <w:r>
              <w:rPr>
                <w:sz w:val="18"/>
                <w:szCs w:val="18"/>
                <w:u w:val="single"/>
              </w:rPr>
              <w:t xml:space="preserve"> Valor actual para el indicador 1.2.2</w:t>
            </w:r>
          </w:p>
        </w:tc>
        <w:tc>
          <w:tcPr>
            <w:tcW w:w="0" w:type="auto"/>
            <w:shd w:val="clear" w:color="auto" w:fill="FFFFFF" w:themeFill="background1"/>
          </w:tcPr>
          <w:p w:rsidR="00C40511" w:rsidRPr="00AF5182" w:rsidRDefault="00C40511" w:rsidP="00A57801">
            <w:pPr>
              <w:autoSpaceDE w:val="0"/>
              <w:autoSpaceDN w:val="0"/>
              <w:adjustRightInd w:val="0"/>
              <w:spacing w:before="60" w:afterLines="60" w:after="144"/>
              <w:jc w:val="left"/>
              <w:rPr>
                <w:sz w:val="18"/>
                <w:szCs w:val="18"/>
              </w:rPr>
            </w:pPr>
            <w:r>
              <w:rPr>
                <w:sz w:val="18"/>
                <w:szCs w:val="18"/>
              </w:rPr>
              <w:t xml:space="preserve">1.2.2 </w:t>
            </w:r>
            <w:r>
              <w:rPr>
                <w:sz w:val="18"/>
                <w:szCs w:val="18"/>
                <w:u w:val="single"/>
              </w:rPr>
              <w:t>Fuente de los datos para el indicador 1.2.2 (valores)</w:t>
            </w:r>
          </w:p>
        </w:tc>
        <w:tc>
          <w:tcPr>
            <w:tcW w:w="0" w:type="auto"/>
            <w:shd w:val="clear" w:color="auto" w:fill="FFFFFF" w:themeFill="background1"/>
          </w:tcPr>
          <w:p w:rsidR="00C40511" w:rsidRPr="00AF5182" w:rsidRDefault="00C40511" w:rsidP="00A57801">
            <w:pPr>
              <w:autoSpaceDE w:val="0"/>
              <w:autoSpaceDN w:val="0"/>
              <w:adjustRightInd w:val="0"/>
              <w:spacing w:before="60" w:afterLines="60" w:after="144"/>
              <w:jc w:val="left"/>
              <w:rPr>
                <w:sz w:val="18"/>
                <w:szCs w:val="18"/>
              </w:rPr>
            </w:pPr>
          </w:p>
        </w:tc>
      </w:tr>
      <w:tr w:rsidR="00C40511" w:rsidRPr="00A57801" w:rsidTr="00A57801">
        <w:trPr>
          <w:trHeight w:val="396"/>
          <w:jc w:val="center"/>
        </w:trPr>
        <w:tc>
          <w:tcPr>
            <w:tcW w:w="0" w:type="auto"/>
            <w:vMerge/>
            <w:shd w:val="clear" w:color="auto" w:fill="DEEAF6"/>
            <w:textDirection w:val="btLr"/>
          </w:tcPr>
          <w:p w:rsidR="00C40511" w:rsidRPr="00A57801" w:rsidRDefault="00C40511" w:rsidP="00A57801">
            <w:pPr>
              <w:tabs>
                <w:tab w:val="left" w:pos="0"/>
                <w:tab w:val="left" w:pos="132"/>
              </w:tabs>
              <w:spacing w:before="60" w:afterLines="60" w:after="144"/>
              <w:ind w:left="113" w:right="113" w:hanging="101"/>
              <w:jc w:val="center"/>
              <w:rPr>
                <w:b/>
                <w:i/>
                <w:sz w:val="18"/>
                <w:szCs w:val="18"/>
              </w:rPr>
            </w:pPr>
          </w:p>
        </w:tc>
        <w:tc>
          <w:tcPr>
            <w:tcW w:w="0" w:type="auto"/>
            <w:vMerge/>
            <w:shd w:val="clear" w:color="auto" w:fill="FFFFFF" w:themeFill="background1"/>
          </w:tcPr>
          <w:p w:rsidR="00C40511" w:rsidRPr="007310BD" w:rsidRDefault="00C40511" w:rsidP="00A57801">
            <w:pPr>
              <w:autoSpaceDE w:val="0"/>
              <w:autoSpaceDN w:val="0"/>
              <w:adjustRightInd w:val="0"/>
              <w:spacing w:before="60" w:afterLines="60" w:after="144"/>
              <w:rPr>
                <w:sz w:val="18"/>
                <w:szCs w:val="18"/>
              </w:rPr>
            </w:pPr>
          </w:p>
        </w:tc>
        <w:tc>
          <w:tcPr>
            <w:tcW w:w="0" w:type="auto"/>
            <w:shd w:val="clear" w:color="auto" w:fill="FFFFFF" w:themeFill="background1"/>
          </w:tcPr>
          <w:p w:rsidR="00C40511" w:rsidRPr="00AF5182" w:rsidRDefault="00C40511" w:rsidP="00A57801">
            <w:pPr>
              <w:autoSpaceDE w:val="0"/>
              <w:autoSpaceDN w:val="0"/>
              <w:adjustRightInd w:val="0"/>
              <w:spacing w:before="60" w:afterLines="60" w:after="144"/>
              <w:jc w:val="left"/>
              <w:rPr>
                <w:sz w:val="18"/>
                <w:szCs w:val="18"/>
              </w:rPr>
            </w:pPr>
            <w:r>
              <w:rPr>
                <w:sz w:val="18"/>
                <w:szCs w:val="18"/>
              </w:rPr>
              <w:t>(…)</w:t>
            </w:r>
          </w:p>
        </w:tc>
        <w:tc>
          <w:tcPr>
            <w:tcW w:w="0" w:type="auto"/>
            <w:shd w:val="clear" w:color="auto" w:fill="FFFFFF" w:themeFill="background1"/>
          </w:tcPr>
          <w:p w:rsidR="00C40511" w:rsidRPr="00AF5182" w:rsidRDefault="00C40511" w:rsidP="00A57801">
            <w:pPr>
              <w:autoSpaceDE w:val="0"/>
              <w:autoSpaceDN w:val="0"/>
              <w:adjustRightInd w:val="0"/>
              <w:spacing w:before="60" w:afterLines="60" w:after="144"/>
              <w:jc w:val="left"/>
              <w:rPr>
                <w:sz w:val="18"/>
                <w:szCs w:val="18"/>
              </w:rPr>
            </w:pPr>
            <w:r>
              <w:rPr>
                <w:sz w:val="18"/>
                <w:szCs w:val="18"/>
              </w:rPr>
              <w:t xml:space="preserve"> (…)</w:t>
            </w:r>
          </w:p>
        </w:tc>
        <w:tc>
          <w:tcPr>
            <w:tcW w:w="0" w:type="auto"/>
            <w:shd w:val="clear" w:color="auto" w:fill="FFFFFF" w:themeFill="background1"/>
          </w:tcPr>
          <w:p w:rsidR="00C40511" w:rsidRPr="00AF5182" w:rsidRDefault="00C40511" w:rsidP="00A57801">
            <w:pPr>
              <w:autoSpaceDE w:val="0"/>
              <w:autoSpaceDN w:val="0"/>
              <w:adjustRightInd w:val="0"/>
              <w:spacing w:before="60" w:afterLines="60" w:after="144"/>
              <w:jc w:val="left"/>
              <w:rPr>
                <w:sz w:val="18"/>
                <w:szCs w:val="18"/>
              </w:rPr>
            </w:pPr>
            <w:r>
              <w:rPr>
                <w:sz w:val="18"/>
                <w:szCs w:val="18"/>
              </w:rPr>
              <w:t xml:space="preserve"> (…)</w:t>
            </w:r>
          </w:p>
        </w:tc>
        <w:tc>
          <w:tcPr>
            <w:tcW w:w="0" w:type="auto"/>
            <w:shd w:val="clear" w:color="auto" w:fill="FFFFFF" w:themeFill="background1"/>
          </w:tcPr>
          <w:p w:rsidR="00C40511" w:rsidRPr="00AF5182" w:rsidRDefault="00C40511" w:rsidP="00A57801">
            <w:pPr>
              <w:autoSpaceDE w:val="0"/>
              <w:autoSpaceDN w:val="0"/>
              <w:adjustRightInd w:val="0"/>
              <w:spacing w:before="60" w:afterLines="60" w:after="144"/>
              <w:jc w:val="left"/>
              <w:rPr>
                <w:sz w:val="18"/>
                <w:szCs w:val="18"/>
              </w:rPr>
            </w:pPr>
            <w:r>
              <w:rPr>
                <w:sz w:val="18"/>
                <w:szCs w:val="18"/>
              </w:rPr>
              <w:t xml:space="preserve"> (…)</w:t>
            </w:r>
          </w:p>
        </w:tc>
        <w:tc>
          <w:tcPr>
            <w:tcW w:w="0" w:type="auto"/>
            <w:shd w:val="clear" w:color="auto" w:fill="FFFFFF" w:themeFill="background1"/>
          </w:tcPr>
          <w:p w:rsidR="00C40511" w:rsidRPr="00AF5182" w:rsidRDefault="00C40511" w:rsidP="00A57801">
            <w:pPr>
              <w:autoSpaceDE w:val="0"/>
              <w:autoSpaceDN w:val="0"/>
              <w:adjustRightInd w:val="0"/>
              <w:spacing w:before="60" w:afterLines="60" w:after="144"/>
              <w:jc w:val="left"/>
              <w:rPr>
                <w:sz w:val="18"/>
                <w:szCs w:val="18"/>
              </w:rPr>
            </w:pPr>
            <w:r>
              <w:rPr>
                <w:sz w:val="18"/>
                <w:szCs w:val="18"/>
              </w:rPr>
              <w:t xml:space="preserve"> (…)</w:t>
            </w:r>
          </w:p>
        </w:tc>
        <w:tc>
          <w:tcPr>
            <w:tcW w:w="0" w:type="auto"/>
            <w:shd w:val="clear" w:color="auto" w:fill="FFFFFF" w:themeFill="background1"/>
          </w:tcPr>
          <w:p w:rsidR="00C40511" w:rsidRPr="00AF5182" w:rsidRDefault="00C40511" w:rsidP="00A57801">
            <w:pPr>
              <w:autoSpaceDE w:val="0"/>
              <w:autoSpaceDN w:val="0"/>
              <w:adjustRightInd w:val="0"/>
              <w:spacing w:before="60" w:afterLines="60" w:after="144"/>
              <w:jc w:val="left"/>
              <w:rPr>
                <w:sz w:val="18"/>
                <w:szCs w:val="18"/>
              </w:rPr>
            </w:pPr>
          </w:p>
        </w:tc>
      </w:tr>
      <w:tr w:rsidR="00C40511" w:rsidRPr="00A57801" w:rsidTr="00A57801">
        <w:trPr>
          <w:trHeight w:val="407"/>
          <w:jc w:val="center"/>
        </w:trPr>
        <w:tc>
          <w:tcPr>
            <w:tcW w:w="0" w:type="auto"/>
            <w:vMerge/>
            <w:shd w:val="clear" w:color="auto" w:fill="DEEAF6"/>
            <w:textDirection w:val="btLr"/>
          </w:tcPr>
          <w:p w:rsidR="00C40511" w:rsidRPr="00A57801" w:rsidRDefault="00C40511" w:rsidP="00A57801">
            <w:pPr>
              <w:tabs>
                <w:tab w:val="left" w:pos="0"/>
                <w:tab w:val="left" w:pos="132"/>
              </w:tabs>
              <w:spacing w:before="60" w:afterLines="60" w:after="144"/>
              <w:ind w:left="113" w:right="113" w:hanging="101"/>
              <w:jc w:val="center"/>
              <w:rPr>
                <w:b/>
                <w:i/>
                <w:sz w:val="18"/>
                <w:szCs w:val="18"/>
              </w:rPr>
            </w:pPr>
          </w:p>
        </w:tc>
        <w:tc>
          <w:tcPr>
            <w:tcW w:w="0" w:type="auto"/>
            <w:vMerge w:val="restart"/>
            <w:tcBorders>
              <w:top w:val="single" w:sz="4" w:space="0" w:color="auto"/>
              <w:right w:val="single" w:sz="4" w:space="0" w:color="auto"/>
            </w:tcBorders>
            <w:shd w:val="clear" w:color="auto" w:fill="FFFFFF" w:themeFill="background1"/>
          </w:tcPr>
          <w:p w:rsidR="00C40511" w:rsidRPr="007310BD" w:rsidRDefault="00C40511" w:rsidP="00A57801">
            <w:pPr>
              <w:tabs>
                <w:tab w:val="left" w:pos="0"/>
                <w:tab w:val="left" w:pos="132"/>
              </w:tabs>
              <w:spacing w:after="0"/>
              <w:rPr>
                <w:rFonts w:eastAsia="Calibri"/>
                <w:sz w:val="18"/>
                <w:szCs w:val="18"/>
              </w:rPr>
            </w:pPr>
            <w:r>
              <w:rPr>
                <w:sz w:val="18"/>
                <w:szCs w:val="18"/>
              </w:rPr>
              <w:t>2.1 Producto 1 relacionado con el efecto 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C40511" w:rsidRPr="00AF5182" w:rsidRDefault="00C40511" w:rsidP="00A57801">
            <w:pPr>
              <w:autoSpaceDE w:val="0"/>
              <w:autoSpaceDN w:val="0"/>
              <w:adjustRightInd w:val="0"/>
              <w:spacing w:before="60" w:afterLines="60" w:after="144"/>
              <w:jc w:val="left"/>
              <w:rPr>
                <w:sz w:val="18"/>
                <w:szCs w:val="18"/>
              </w:rPr>
            </w:pPr>
            <w:r>
              <w:rPr>
                <w:sz w:val="18"/>
                <w:szCs w:val="18"/>
              </w:rPr>
              <w:t xml:space="preserve">2.1.1 </w:t>
            </w:r>
            <w:r>
              <w:rPr>
                <w:sz w:val="18"/>
                <w:szCs w:val="18"/>
                <w:u w:val="single"/>
              </w:rPr>
              <w:t xml:space="preserve">Indicador 1 del producto 1 </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C40511" w:rsidRPr="007310BD" w:rsidRDefault="00C40511" w:rsidP="00A57801">
            <w:pPr>
              <w:spacing w:before="60" w:afterLines="60" w:after="144"/>
              <w:jc w:val="left"/>
              <w:rPr>
                <w:sz w:val="18"/>
                <w:szCs w:val="18"/>
                <w:u w:val="single"/>
              </w:rPr>
            </w:pPr>
            <w:r>
              <w:rPr>
                <w:sz w:val="18"/>
                <w:szCs w:val="18"/>
              </w:rPr>
              <w:t xml:space="preserve">2.1.1 </w:t>
            </w:r>
            <w:r>
              <w:rPr>
                <w:sz w:val="18"/>
                <w:szCs w:val="18"/>
                <w:u w:val="single"/>
              </w:rPr>
              <w:t>Base de referencia para el indicador 2.1.1</w:t>
            </w:r>
            <w:r>
              <w:rPr>
                <w:sz w:val="18"/>
                <w:szCs w:val="18"/>
              </w:rPr>
              <w:t xml:space="preserve"> (misma unidad de medida)</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C40511" w:rsidRPr="00AF5182" w:rsidRDefault="00C40511" w:rsidP="00A57801">
            <w:pPr>
              <w:autoSpaceDE w:val="0"/>
              <w:autoSpaceDN w:val="0"/>
              <w:adjustRightInd w:val="0"/>
              <w:spacing w:before="60" w:afterLines="60" w:after="144"/>
              <w:jc w:val="left"/>
              <w:rPr>
                <w:sz w:val="18"/>
                <w:szCs w:val="18"/>
              </w:rPr>
            </w:pPr>
            <w:r>
              <w:rPr>
                <w:sz w:val="18"/>
                <w:szCs w:val="18"/>
              </w:rPr>
              <w:t xml:space="preserve">2.1.1 </w:t>
            </w:r>
            <w:r>
              <w:rPr>
                <w:sz w:val="18"/>
                <w:szCs w:val="18"/>
                <w:u w:val="single"/>
              </w:rPr>
              <w:t>Objetivo para el indicador 2.1.1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C40511" w:rsidRPr="00AF5182" w:rsidRDefault="00C40511" w:rsidP="00A57801">
            <w:pPr>
              <w:autoSpaceDE w:val="0"/>
              <w:autoSpaceDN w:val="0"/>
              <w:adjustRightInd w:val="0"/>
              <w:spacing w:before="60" w:afterLines="60" w:after="144"/>
              <w:jc w:val="left"/>
              <w:rPr>
                <w:sz w:val="18"/>
                <w:szCs w:val="18"/>
              </w:rPr>
            </w:pPr>
            <w:r>
              <w:rPr>
                <w:sz w:val="18"/>
                <w:szCs w:val="18"/>
              </w:rPr>
              <w:t>2.1.1</w:t>
            </w:r>
            <w:r>
              <w:rPr>
                <w:sz w:val="18"/>
                <w:szCs w:val="18"/>
                <w:u w:val="single"/>
              </w:rPr>
              <w:t xml:space="preserve"> Valor actual para el indicador 2.1.1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C40511" w:rsidRPr="00AF5182" w:rsidRDefault="00C40511" w:rsidP="00A57801">
            <w:pPr>
              <w:autoSpaceDE w:val="0"/>
              <w:autoSpaceDN w:val="0"/>
              <w:adjustRightInd w:val="0"/>
              <w:spacing w:before="60" w:afterLines="60" w:after="144"/>
              <w:jc w:val="left"/>
              <w:rPr>
                <w:sz w:val="18"/>
                <w:szCs w:val="18"/>
              </w:rPr>
            </w:pPr>
            <w:r>
              <w:rPr>
                <w:sz w:val="18"/>
                <w:szCs w:val="18"/>
              </w:rPr>
              <w:t xml:space="preserve">2.1.1 </w:t>
            </w:r>
            <w:r>
              <w:rPr>
                <w:sz w:val="18"/>
                <w:szCs w:val="18"/>
                <w:u w:val="single"/>
              </w:rPr>
              <w:t>Fuente de los datos para el indicador 2.1.1 (valores)</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C40511" w:rsidRPr="00AF5182" w:rsidRDefault="00C40511" w:rsidP="00A57801">
            <w:pPr>
              <w:autoSpaceDE w:val="0"/>
              <w:autoSpaceDN w:val="0"/>
              <w:adjustRightInd w:val="0"/>
              <w:spacing w:before="60" w:afterLines="60" w:after="144"/>
              <w:jc w:val="left"/>
              <w:rPr>
                <w:sz w:val="18"/>
                <w:szCs w:val="18"/>
              </w:rPr>
            </w:pPr>
          </w:p>
        </w:tc>
      </w:tr>
      <w:tr w:rsidR="00C40511" w:rsidRPr="00A57801" w:rsidTr="00A57801">
        <w:trPr>
          <w:trHeight w:val="407"/>
          <w:jc w:val="center"/>
        </w:trPr>
        <w:tc>
          <w:tcPr>
            <w:tcW w:w="0" w:type="auto"/>
            <w:vMerge/>
            <w:shd w:val="clear" w:color="auto" w:fill="DEEAF6"/>
            <w:textDirection w:val="btLr"/>
          </w:tcPr>
          <w:p w:rsidR="00C40511" w:rsidRPr="00A57801" w:rsidRDefault="00C40511" w:rsidP="00A57801">
            <w:pPr>
              <w:tabs>
                <w:tab w:val="left" w:pos="0"/>
                <w:tab w:val="left" w:pos="132"/>
              </w:tabs>
              <w:spacing w:before="60" w:afterLines="60" w:after="144"/>
              <w:ind w:left="113" w:right="113" w:hanging="101"/>
              <w:jc w:val="center"/>
              <w:rPr>
                <w:b/>
                <w:i/>
                <w:sz w:val="18"/>
                <w:szCs w:val="18"/>
              </w:rPr>
            </w:pPr>
          </w:p>
        </w:tc>
        <w:tc>
          <w:tcPr>
            <w:tcW w:w="0" w:type="auto"/>
            <w:vMerge/>
            <w:tcBorders>
              <w:right w:val="single" w:sz="4" w:space="0" w:color="auto"/>
            </w:tcBorders>
            <w:shd w:val="clear" w:color="auto" w:fill="FFFFFF" w:themeFill="background1"/>
          </w:tcPr>
          <w:p w:rsidR="00C40511" w:rsidRPr="00A57801" w:rsidRDefault="00C40511" w:rsidP="00A57801">
            <w:pPr>
              <w:tabs>
                <w:tab w:val="left" w:pos="0"/>
                <w:tab w:val="left" w:pos="132"/>
              </w:tabs>
              <w:spacing w:after="0"/>
              <w:rPr>
                <w:rFonts w:eastAsia="Calibri"/>
                <w:color w:val="0D0D0D"/>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C40511" w:rsidRPr="00AF5182" w:rsidRDefault="00C40511" w:rsidP="00A57801">
            <w:pPr>
              <w:autoSpaceDE w:val="0"/>
              <w:autoSpaceDN w:val="0"/>
              <w:adjustRightInd w:val="0"/>
              <w:spacing w:before="60" w:afterLines="60" w:after="144"/>
              <w:jc w:val="left"/>
              <w:rPr>
                <w:sz w:val="18"/>
                <w:szCs w:val="18"/>
              </w:rPr>
            </w:pPr>
            <w:r>
              <w:rPr>
                <w:sz w:val="18"/>
                <w:szCs w:val="18"/>
              </w:rPr>
              <w:t xml:space="preserve">2.1.2 </w:t>
            </w:r>
            <w:r>
              <w:rPr>
                <w:sz w:val="18"/>
                <w:szCs w:val="18"/>
                <w:u w:val="single"/>
              </w:rPr>
              <w:t xml:space="preserve">Indicador 2 del producto 1 </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C40511" w:rsidRPr="007310BD" w:rsidRDefault="00C40511" w:rsidP="00A57801">
            <w:pPr>
              <w:spacing w:before="60" w:afterLines="60" w:after="144"/>
              <w:jc w:val="left"/>
              <w:rPr>
                <w:sz w:val="18"/>
                <w:szCs w:val="18"/>
                <w:u w:val="single"/>
              </w:rPr>
            </w:pPr>
            <w:r>
              <w:rPr>
                <w:sz w:val="18"/>
                <w:szCs w:val="18"/>
              </w:rPr>
              <w:t xml:space="preserve">2.1.2 </w:t>
            </w:r>
            <w:r>
              <w:rPr>
                <w:sz w:val="18"/>
                <w:szCs w:val="18"/>
                <w:u w:val="single"/>
              </w:rPr>
              <w:t>Base de referencia para el indicador 2.1.2</w:t>
            </w:r>
            <w:r>
              <w:rPr>
                <w:sz w:val="18"/>
                <w:szCs w:val="18"/>
              </w:rPr>
              <w:t xml:space="preserve"> (misma unidad de medida)</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C40511" w:rsidRPr="00AF5182" w:rsidRDefault="00C40511" w:rsidP="00A57801">
            <w:pPr>
              <w:autoSpaceDE w:val="0"/>
              <w:autoSpaceDN w:val="0"/>
              <w:adjustRightInd w:val="0"/>
              <w:spacing w:before="60" w:afterLines="60" w:after="144"/>
              <w:jc w:val="left"/>
              <w:rPr>
                <w:sz w:val="18"/>
                <w:szCs w:val="18"/>
              </w:rPr>
            </w:pPr>
            <w:r>
              <w:rPr>
                <w:sz w:val="18"/>
                <w:szCs w:val="18"/>
              </w:rPr>
              <w:t xml:space="preserve">2.1.2 </w:t>
            </w:r>
            <w:r>
              <w:rPr>
                <w:sz w:val="18"/>
                <w:szCs w:val="18"/>
                <w:u w:val="single"/>
              </w:rPr>
              <w:t>Objetivo para el indicador 2.1.2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C40511" w:rsidRPr="00AF5182" w:rsidRDefault="00C40511" w:rsidP="00A57801">
            <w:pPr>
              <w:autoSpaceDE w:val="0"/>
              <w:autoSpaceDN w:val="0"/>
              <w:adjustRightInd w:val="0"/>
              <w:spacing w:before="60" w:afterLines="60" w:after="144"/>
              <w:jc w:val="left"/>
              <w:rPr>
                <w:sz w:val="18"/>
                <w:szCs w:val="18"/>
              </w:rPr>
            </w:pPr>
            <w:r>
              <w:rPr>
                <w:sz w:val="18"/>
                <w:szCs w:val="18"/>
              </w:rPr>
              <w:t>2.1.2</w:t>
            </w:r>
            <w:r>
              <w:rPr>
                <w:sz w:val="18"/>
                <w:szCs w:val="18"/>
                <w:u w:val="single"/>
              </w:rPr>
              <w:t xml:space="preserve"> Valor actual para el indicador 2.1.2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C40511" w:rsidRPr="00AF5182" w:rsidRDefault="00C40511" w:rsidP="00A57801">
            <w:pPr>
              <w:autoSpaceDE w:val="0"/>
              <w:autoSpaceDN w:val="0"/>
              <w:adjustRightInd w:val="0"/>
              <w:spacing w:before="60" w:afterLines="60" w:after="144"/>
              <w:jc w:val="left"/>
              <w:rPr>
                <w:sz w:val="18"/>
                <w:szCs w:val="18"/>
              </w:rPr>
            </w:pPr>
            <w:r>
              <w:rPr>
                <w:sz w:val="18"/>
                <w:szCs w:val="18"/>
              </w:rPr>
              <w:t xml:space="preserve">2.1.2 </w:t>
            </w:r>
            <w:r>
              <w:rPr>
                <w:sz w:val="18"/>
                <w:szCs w:val="18"/>
                <w:u w:val="single"/>
              </w:rPr>
              <w:t>Fuente de los datos para el indicador 2.1.2 (valores)</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C40511" w:rsidRPr="00AF5182" w:rsidRDefault="00C40511" w:rsidP="00A57801">
            <w:pPr>
              <w:autoSpaceDE w:val="0"/>
              <w:autoSpaceDN w:val="0"/>
              <w:adjustRightInd w:val="0"/>
              <w:spacing w:before="60" w:afterLines="60" w:after="144"/>
              <w:jc w:val="left"/>
              <w:rPr>
                <w:sz w:val="18"/>
                <w:szCs w:val="18"/>
              </w:rPr>
            </w:pPr>
          </w:p>
        </w:tc>
      </w:tr>
      <w:tr w:rsidR="00C40511" w:rsidRPr="00A57801" w:rsidTr="00A57801">
        <w:trPr>
          <w:trHeight w:val="407"/>
          <w:jc w:val="center"/>
        </w:trPr>
        <w:tc>
          <w:tcPr>
            <w:tcW w:w="0" w:type="auto"/>
            <w:vMerge/>
            <w:shd w:val="clear" w:color="auto" w:fill="DEEAF6"/>
            <w:textDirection w:val="btLr"/>
          </w:tcPr>
          <w:p w:rsidR="00C40511" w:rsidRPr="00A57801" w:rsidRDefault="00C40511" w:rsidP="00A57801">
            <w:pPr>
              <w:tabs>
                <w:tab w:val="left" w:pos="0"/>
                <w:tab w:val="left" w:pos="132"/>
              </w:tabs>
              <w:spacing w:before="60" w:afterLines="60" w:after="144"/>
              <w:ind w:left="113" w:right="113" w:hanging="101"/>
              <w:jc w:val="center"/>
              <w:rPr>
                <w:b/>
                <w:i/>
                <w:sz w:val="18"/>
                <w:szCs w:val="18"/>
              </w:rPr>
            </w:pPr>
          </w:p>
        </w:tc>
        <w:tc>
          <w:tcPr>
            <w:tcW w:w="0" w:type="auto"/>
            <w:vMerge/>
            <w:tcBorders>
              <w:bottom w:val="single" w:sz="4" w:space="0" w:color="auto"/>
              <w:right w:val="single" w:sz="4" w:space="0" w:color="auto"/>
            </w:tcBorders>
            <w:shd w:val="clear" w:color="auto" w:fill="FFFFFF" w:themeFill="background1"/>
          </w:tcPr>
          <w:p w:rsidR="00C40511" w:rsidRPr="00A57801" w:rsidRDefault="00C40511" w:rsidP="00A57801">
            <w:pPr>
              <w:tabs>
                <w:tab w:val="left" w:pos="0"/>
                <w:tab w:val="left" w:pos="132"/>
              </w:tabs>
              <w:spacing w:after="0"/>
              <w:rPr>
                <w:rFonts w:eastAsia="Calibri"/>
                <w:i/>
                <w:color w:val="0D0D0D"/>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C40511" w:rsidRPr="00AF5182" w:rsidRDefault="00C40511" w:rsidP="00A57801">
            <w:pPr>
              <w:autoSpaceDE w:val="0"/>
              <w:autoSpaceDN w:val="0"/>
              <w:adjustRightInd w:val="0"/>
              <w:spacing w:before="60" w:afterLines="60" w:after="144"/>
              <w:jc w:val="left"/>
              <w:rPr>
                <w:sz w:val="18"/>
                <w:szCs w:val="18"/>
              </w:rPr>
            </w:pPr>
            <w:r>
              <w:rPr>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C40511" w:rsidRPr="00AF5182" w:rsidRDefault="00C40511" w:rsidP="00A57801">
            <w:pPr>
              <w:autoSpaceDE w:val="0"/>
              <w:autoSpaceDN w:val="0"/>
              <w:adjustRightInd w:val="0"/>
              <w:spacing w:before="60" w:afterLines="60" w:after="144"/>
              <w:jc w:val="left"/>
              <w:rPr>
                <w:sz w:val="18"/>
                <w:szCs w:val="18"/>
              </w:rPr>
            </w:pPr>
            <w:r>
              <w:rPr>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C40511" w:rsidRPr="00AF5182" w:rsidRDefault="00C40511" w:rsidP="00A57801">
            <w:pPr>
              <w:autoSpaceDE w:val="0"/>
              <w:autoSpaceDN w:val="0"/>
              <w:adjustRightInd w:val="0"/>
              <w:spacing w:before="60" w:afterLines="60" w:after="144"/>
              <w:jc w:val="left"/>
              <w:rPr>
                <w:sz w:val="18"/>
                <w:szCs w:val="18"/>
              </w:rPr>
            </w:pPr>
            <w:r>
              <w:rPr>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C40511" w:rsidRPr="00AF5182" w:rsidRDefault="00C40511" w:rsidP="00A57801">
            <w:pPr>
              <w:autoSpaceDE w:val="0"/>
              <w:autoSpaceDN w:val="0"/>
              <w:adjustRightInd w:val="0"/>
              <w:spacing w:before="60" w:afterLines="60" w:after="144"/>
              <w:jc w:val="left"/>
              <w:rPr>
                <w:sz w:val="18"/>
                <w:szCs w:val="18"/>
              </w:rPr>
            </w:pPr>
            <w:r>
              <w:rPr>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C40511" w:rsidRPr="00AF5182" w:rsidRDefault="00C40511" w:rsidP="00A57801">
            <w:pPr>
              <w:autoSpaceDE w:val="0"/>
              <w:autoSpaceDN w:val="0"/>
              <w:adjustRightInd w:val="0"/>
              <w:spacing w:before="60" w:afterLines="60" w:after="144"/>
              <w:jc w:val="left"/>
              <w:rPr>
                <w:sz w:val="18"/>
                <w:szCs w:val="18"/>
              </w:rPr>
            </w:pPr>
            <w:r>
              <w:rPr>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C40511" w:rsidRPr="00AF5182" w:rsidRDefault="00C40511" w:rsidP="00A57801">
            <w:pPr>
              <w:autoSpaceDE w:val="0"/>
              <w:autoSpaceDN w:val="0"/>
              <w:adjustRightInd w:val="0"/>
              <w:spacing w:before="60" w:afterLines="60" w:after="144"/>
              <w:jc w:val="left"/>
              <w:rPr>
                <w:sz w:val="18"/>
                <w:szCs w:val="18"/>
              </w:rPr>
            </w:pPr>
          </w:p>
        </w:tc>
      </w:tr>
      <w:tr w:rsidR="00C40511" w:rsidRPr="00A57801" w:rsidTr="00A57801">
        <w:trPr>
          <w:trHeight w:val="407"/>
          <w:jc w:val="center"/>
        </w:trPr>
        <w:tc>
          <w:tcPr>
            <w:tcW w:w="0" w:type="auto"/>
            <w:vMerge/>
            <w:shd w:val="clear" w:color="auto" w:fill="DEEAF6"/>
            <w:textDirection w:val="btLr"/>
          </w:tcPr>
          <w:p w:rsidR="00C40511" w:rsidRPr="00A57801" w:rsidRDefault="00C40511" w:rsidP="00A57801">
            <w:pPr>
              <w:tabs>
                <w:tab w:val="left" w:pos="0"/>
                <w:tab w:val="left" w:pos="132"/>
              </w:tabs>
              <w:spacing w:before="60" w:afterLines="60" w:after="144"/>
              <w:ind w:left="113" w:right="113" w:hanging="101"/>
              <w:jc w:val="center"/>
              <w:rPr>
                <w:b/>
                <w:i/>
                <w:sz w:val="18"/>
                <w:szCs w:val="18"/>
              </w:rPr>
            </w:pPr>
          </w:p>
        </w:tc>
        <w:tc>
          <w:tcPr>
            <w:tcW w:w="0" w:type="auto"/>
            <w:vMerge w:val="restart"/>
            <w:tcBorders>
              <w:top w:val="single" w:sz="4" w:space="0" w:color="auto"/>
              <w:right w:val="single" w:sz="4" w:space="0" w:color="auto"/>
            </w:tcBorders>
            <w:shd w:val="clear" w:color="auto" w:fill="FFFFFF" w:themeFill="background1"/>
          </w:tcPr>
          <w:p w:rsidR="00C40511" w:rsidRPr="007310BD" w:rsidRDefault="00C40511" w:rsidP="00A57801">
            <w:pPr>
              <w:tabs>
                <w:tab w:val="left" w:pos="0"/>
                <w:tab w:val="left" w:pos="132"/>
              </w:tabs>
              <w:spacing w:after="0"/>
              <w:rPr>
                <w:rFonts w:eastAsia="Calibri"/>
                <w:sz w:val="18"/>
                <w:szCs w:val="18"/>
              </w:rPr>
            </w:pPr>
            <w:r>
              <w:rPr>
                <w:sz w:val="18"/>
                <w:szCs w:val="18"/>
              </w:rPr>
              <w:t>2.2 Producto 2 relacionado con el efecto 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C40511" w:rsidRPr="00AF5182" w:rsidRDefault="00C40511" w:rsidP="00A57801">
            <w:pPr>
              <w:autoSpaceDE w:val="0"/>
              <w:autoSpaceDN w:val="0"/>
              <w:adjustRightInd w:val="0"/>
              <w:spacing w:before="60" w:afterLines="60" w:after="144"/>
              <w:jc w:val="left"/>
              <w:rPr>
                <w:sz w:val="18"/>
                <w:szCs w:val="18"/>
              </w:rPr>
            </w:pPr>
            <w:r>
              <w:rPr>
                <w:sz w:val="18"/>
                <w:szCs w:val="18"/>
              </w:rPr>
              <w:t xml:space="preserve">2.2.1 </w:t>
            </w:r>
            <w:r>
              <w:rPr>
                <w:sz w:val="18"/>
                <w:szCs w:val="18"/>
                <w:u w:val="single"/>
              </w:rPr>
              <w:t>Indicador 1 del producto 2 relacionado con el efecto 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C40511" w:rsidRPr="007310BD" w:rsidRDefault="00C40511" w:rsidP="00A57801">
            <w:pPr>
              <w:spacing w:before="60" w:afterLines="60" w:after="144"/>
              <w:jc w:val="left"/>
              <w:rPr>
                <w:sz w:val="18"/>
                <w:szCs w:val="18"/>
                <w:u w:val="single"/>
              </w:rPr>
            </w:pPr>
            <w:r>
              <w:rPr>
                <w:sz w:val="18"/>
                <w:szCs w:val="18"/>
              </w:rPr>
              <w:t xml:space="preserve">2.2.1 </w:t>
            </w:r>
            <w:r>
              <w:rPr>
                <w:sz w:val="18"/>
                <w:szCs w:val="18"/>
                <w:u w:val="single"/>
              </w:rPr>
              <w:t>Base de referencia para el indicador 2.2.1</w:t>
            </w:r>
            <w:r>
              <w:rPr>
                <w:sz w:val="18"/>
                <w:szCs w:val="18"/>
              </w:rPr>
              <w:t xml:space="preserve"> (misma unidad de medida)</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C40511" w:rsidRPr="00AF5182" w:rsidRDefault="00C40511" w:rsidP="00A57801">
            <w:pPr>
              <w:autoSpaceDE w:val="0"/>
              <w:autoSpaceDN w:val="0"/>
              <w:adjustRightInd w:val="0"/>
              <w:spacing w:before="60" w:afterLines="60" w:after="144"/>
              <w:jc w:val="left"/>
              <w:rPr>
                <w:sz w:val="18"/>
                <w:szCs w:val="18"/>
              </w:rPr>
            </w:pPr>
            <w:r>
              <w:rPr>
                <w:sz w:val="18"/>
                <w:szCs w:val="18"/>
              </w:rPr>
              <w:t xml:space="preserve">2.2.1 </w:t>
            </w:r>
            <w:r>
              <w:rPr>
                <w:sz w:val="18"/>
                <w:szCs w:val="18"/>
                <w:u w:val="single"/>
              </w:rPr>
              <w:t>Objetivo para el indicador 2.2.1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C40511" w:rsidRPr="00AF5182" w:rsidRDefault="00C40511" w:rsidP="00A57801">
            <w:pPr>
              <w:autoSpaceDE w:val="0"/>
              <w:autoSpaceDN w:val="0"/>
              <w:adjustRightInd w:val="0"/>
              <w:spacing w:before="60" w:afterLines="60" w:after="144"/>
              <w:jc w:val="left"/>
              <w:rPr>
                <w:sz w:val="18"/>
                <w:szCs w:val="18"/>
              </w:rPr>
            </w:pPr>
            <w:r>
              <w:rPr>
                <w:sz w:val="18"/>
                <w:szCs w:val="18"/>
              </w:rPr>
              <w:t>2.2.1</w:t>
            </w:r>
            <w:r>
              <w:rPr>
                <w:sz w:val="18"/>
                <w:szCs w:val="18"/>
                <w:u w:val="single"/>
              </w:rPr>
              <w:t xml:space="preserve"> Valor actual para el indicador 2.2.1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C40511" w:rsidRPr="00AF5182" w:rsidRDefault="00C40511" w:rsidP="00A57801">
            <w:pPr>
              <w:autoSpaceDE w:val="0"/>
              <w:autoSpaceDN w:val="0"/>
              <w:adjustRightInd w:val="0"/>
              <w:spacing w:before="60" w:afterLines="60" w:after="144"/>
              <w:jc w:val="left"/>
              <w:rPr>
                <w:sz w:val="18"/>
                <w:szCs w:val="18"/>
              </w:rPr>
            </w:pPr>
            <w:r>
              <w:rPr>
                <w:sz w:val="18"/>
                <w:szCs w:val="18"/>
              </w:rPr>
              <w:t xml:space="preserve">2.2.1 </w:t>
            </w:r>
            <w:r>
              <w:rPr>
                <w:sz w:val="18"/>
                <w:szCs w:val="18"/>
                <w:u w:val="single"/>
              </w:rPr>
              <w:t>Fuente de los datos para el indicador 2.2.1 (valores)</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C40511" w:rsidRPr="00AF5182" w:rsidRDefault="00C40511" w:rsidP="00A57801">
            <w:pPr>
              <w:autoSpaceDE w:val="0"/>
              <w:autoSpaceDN w:val="0"/>
              <w:adjustRightInd w:val="0"/>
              <w:spacing w:before="60" w:afterLines="60" w:after="144"/>
              <w:jc w:val="left"/>
              <w:rPr>
                <w:sz w:val="18"/>
                <w:szCs w:val="18"/>
              </w:rPr>
            </w:pPr>
          </w:p>
        </w:tc>
      </w:tr>
      <w:tr w:rsidR="00C40511" w:rsidRPr="00A57801" w:rsidTr="00A57801">
        <w:trPr>
          <w:trHeight w:val="353"/>
          <w:jc w:val="center"/>
        </w:trPr>
        <w:tc>
          <w:tcPr>
            <w:tcW w:w="0" w:type="auto"/>
            <w:vMerge/>
            <w:shd w:val="clear" w:color="auto" w:fill="DEEAF6"/>
            <w:textDirection w:val="btLr"/>
          </w:tcPr>
          <w:p w:rsidR="00C40511" w:rsidRPr="00A57801" w:rsidRDefault="00C40511" w:rsidP="00A57801">
            <w:pPr>
              <w:tabs>
                <w:tab w:val="left" w:pos="0"/>
                <w:tab w:val="left" w:pos="132"/>
              </w:tabs>
              <w:spacing w:before="60" w:afterLines="60" w:after="144"/>
              <w:ind w:left="113" w:right="113" w:hanging="101"/>
              <w:jc w:val="center"/>
              <w:rPr>
                <w:b/>
                <w:i/>
                <w:sz w:val="18"/>
                <w:szCs w:val="18"/>
              </w:rPr>
            </w:pPr>
          </w:p>
        </w:tc>
        <w:tc>
          <w:tcPr>
            <w:tcW w:w="0" w:type="auto"/>
            <w:vMerge/>
            <w:tcBorders>
              <w:right w:val="single" w:sz="4" w:space="0" w:color="auto"/>
            </w:tcBorders>
            <w:shd w:val="clear" w:color="auto" w:fill="FFFFFF" w:themeFill="background1"/>
          </w:tcPr>
          <w:p w:rsidR="00C40511" w:rsidRPr="007310BD" w:rsidRDefault="00C40511" w:rsidP="00A57801">
            <w:pPr>
              <w:autoSpaceDE w:val="0"/>
              <w:autoSpaceDN w:val="0"/>
              <w:adjustRightInd w:val="0"/>
              <w:spacing w:before="60" w:afterLines="60" w:after="144"/>
              <w:rPr>
                <w:b/>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C40511" w:rsidRPr="00AF5182" w:rsidRDefault="00C40511" w:rsidP="00A57801">
            <w:pPr>
              <w:autoSpaceDE w:val="0"/>
              <w:autoSpaceDN w:val="0"/>
              <w:adjustRightInd w:val="0"/>
              <w:spacing w:before="60" w:afterLines="60" w:after="144"/>
              <w:jc w:val="left"/>
              <w:rPr>
                <w:sz w:val="18"/>
                <w:szCs w:val="18"/>
              </w:rPr>
            </w:pPr>
            <w:r>
              <w:rPr>
                <w:sz w:val="18"/>
                <w:szCs w:val="18"/>
              </w:rPr>
              <w:t xml:space="preserve">2.2.2 </w:t>
            </w:r>
            <w:r>
              <w:rPr>
                <w:sz w:val="18"/>
                <w:szCs w:val="18"/>
                <w:u w:val="single"/>
              </w:rPr>
              <w:t>Indicador 2 del producto 2 relacionado con el efecto 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C40511" w:rsidRPr="007310BD" w:rsidRDefault="00C40511" w:rsidP="00A57801">
            <w:pPr>
              <w:spacing w:before="60" w:afterLines="60" w:after="144"/>
              <w:jc w:val="left"/>
              <w:rPr>
                <w:sz w:val="18"/>
                <w:szCs w:val="18"/>
                <w:u w:val="single"/>
              </w:rPr>
            </w:pPr>
            <w:r>
              <w:rPr>
                <w:sz w:val="18"/>
                <w:szCs w:val="18"/>
              </w:rPr>
              <w:t xml:space="preserve">2.2.2 </w:t>
            </w:r>
            <w:r>
              <w:rPr>
                <w:sz w:val="18"/>
                <w:szCs w:val="18"/>
                <w:u w:val="single"/>
              </w:rPr>
              <w:t>Base de referencia para el indicador 2.1.2</w:t>
            </w:r>
            <w:r>
              <w:rPr>
                <w:sz w:val="18"/>
                <w:szCs w:val="18"/>
              </w:rPr>
              <w:t xml:space="preserve"> (misma unidad de medida)</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C40511" w:rsidRPr="00AF5182" w:rsidRDefault="00C40511" w:rsidP="00A57801">
            <w:pPr>
              <w:autoSpaceDE w:val="0"/>
              <w:autoSpaceDN w:val="0"/>
              <w:adjustRightInd w:val="0"/>
              <w:spacing w:before="60" w:afterLines="60" w:after="144"/>
              <w:jc w:val="left"/>
              <w:rPr>
                <w:sz w:val="18"/>
                <w:szCs w:val="18"/>
              </w:rPr>
            </w:pPr>
            <w:r>
              <w:rPr>
                <w:sz w:val="18"/>
                <w:szCs w:val="18"/>
              </w:rPr>
              <w:t xml:space="preserve">2.2.2 </w:t>
            </w:r>
            <w:r>
              <w:rPr>
                <w:sz w:val="18"/>
                <w:szCs w:val="18"/>
                <w:u w:val="single"/>
              </w:rPr>
              <w:t>Objetivo para el indicador 2.2.2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C40511" w:rsidRPr="00AF5182" w:rsidRDefault="00C40511" w:rsidP="00A57801">
            <w:pPr>
              <w:autoSpaceDE w:val="0"/>
              <w:autoSpaceDN w:val="0"/>
              <w:adjustRightInd w:val="0"/>
              <w:spacing w:before="60" w:afterLines="60" w:after="144"/>
              <w:jc w:val="left"/>
              <w:rPr>
                <w:sz w:val="18"/>
                <w:szCs w:val="18"/>
              </w:rPr>
            </w:pPr>
            <w:r>
              <w:rPr>
                <w:sz w:val="18"/>
                <w:szCs w:val="18"/>
              </w:rPr>
              <w:t>2.2.2</w:t>
            </w:r>
            <w:r>
              <w:rPr>
                <w:sz w:val="18"/>
                <w:szCs w:val="18"/>
                <w:u w:val="single"/>
              </w:rPr>
              <w:t xml:space="preserve"> Valor actual para el indicador 2.2.2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C40511" w:rsidRPr="00AF5182" w:rsidRDefault="00C40511" w:rsidP="00A57801">
            <w:pPr>
              <w:autoSpaceDE w:val="0"/>
              <w:autoSpaceDN w:val="0"/>
              <w:adjustRightInd w:val="0"/>
              <w:spacing w:before="60" w:afterLines="60" w:after="144"/>
              <w:jc w:val="left"/>
              <w:rPr>
                <w:sz w:val="18"/>
                <w:szCs w:val="18"/>
              </w:rPr>
            </w:pPr>
            <w:r>
              <w:rPr>
                <w:sz w:val="18"/>
                <w:szCs w:val="18"/>
              </w:rPr>
              <w:t xml:space="preserve">2.2.2 </w:t>
            </w:r>
            <w:r>
              <w:rPr>
                <w:sz w:val="18"/>
                <w:szCs w:val="18"/>
                <w:u w:val="single"/>
              </w:rPr>
              <w:t>Fuente de los datos para el indicador 2.2.2 (valores)</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C40511" w:rsidRPr="00AF5182" w:rsidRDefault="00C40511" w:rsidP="00A57801">
            <w:pPr>
              <w:autoSpaceDE w:val="0"/>
              <w:autoSpaceDN w:val="0"/>
              <w:adjustRightInd w:val="0"/>
              <w:spacing w:before="60" w:afterLines="60" w:after="144"/>
              <w:jc w:val="left"/>
              <w:rPr>
                <w:sz w:val="18"/>
                <w:szCs w:val="18"/>
              </w:rPr>
            </w:pPr>
          </w:p>
        </w:tc>
      </w:tr>
      <w:tr w:rsidR="00C40511" w:rsidRPr="00A57801" w:rsidTr="00A57801">
        <w:trPr>
          <w:trHeight w:val="353"/>
          <w:jc w:val="center"/>
        </w:trPr>
        <w:tc>
          <w:tcPr>
            <w:tcW w:w="0" w:type="auto"/>
            <w:vMerge/>
            <w:shd w:val="clear" w:color="auto" w:fill="DEEAF6"/>
            <w:textDirection w:val="btLr"/>
          </w:tcPr>
          <w:p w:rsidR="00C40511" w:rsidRPr="00A57801" w:rsidRDefault="00C40511" w:rsidP="00A57801">
            <w:pPr>
              <w:tabs>
                <w:tab w:val="left" w:pos="0"/>
                <w:tab w:val="left" w:pos="132"/>
              </w:tabs>
              <w:spacing w:before="60" w:afterLines="60" w:after="144"/>
              <w:ind w:left="113" w:right="113" w:hanging="101"/>
              <w:jc w:val="center"/>
              <w:rPr>
                <w:b/>
                <w:i/>
                <w:sz w:val="18"/>
                <w:szCs w:val="18"/>
              </w:rPr>
            </w:pPr>
          </w:p>
        </w:tc>
        <w:tc>
          <w:tcPr>
            <w:tcW w:w="0" w:type="auto"/>
            <w:vMerge/>
            <w:tcBorders>
              <w:bottom w:val="single" w:sz="4" w:space="0" w:color="auto"/>
              <w:right w:val="single" w:sz="4" w:space="0" w:color="auto"/>
            </w:tcBorders>
            <w:shd w:val="clear" w:color="auto" w:fill="FFFFFF" w:themeFill="background1"/>
          </w:tcPr>
          <w:p w:rsidR="00C40511" w:rsidRPr="007310BD" w:rsidRDefault="00C40511" w:rsidP="00A57801">
            <w:pPr>
              <w:autoSpaceDE w:val="0"/>
              <w:autoSpaceDN w:val="0"/>
              <w:adjustRightInd w:val="0"/>
              <w:spacing w:before="60" w:afterLines="60" w:after="144"/>
              <w:rPr>
                <w:b/>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C40511" w:rsidRPr="00AF5182" w:rsidRDefault="00C40511" w:rsidP="00A57801">
            <w:pPr>
              <w:autoSpaceDE w:val="0"/>
              <w:autoSpaceDN w:val="0"/>
              <w:adjustRightInd w:val="0"/>
              <w:spacing w:before="60" w:afterLines="60" w:after="144"/>
              <w:jc w:val="left"/>
              <w:rPr>
                <w:sz w:val="18"/>
                <w:szCs w:val="18"/>
              </w:rPr>
            </w:pPr>
            <w:r>
              <w:rPr>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C40511" w:rsidRPr="00AF5182" w:rsidRDefault="00C40511" w:rsidP="00A57801">
            <w:pPr>
              <w:autoSpaceDE w:val="0"/>
              <w:autoSpaceDN w:val="0"/>
              <w:adjustRightInd w:val="0"/>
              <w:spacing w:before="60" w:afterLines="60" w:after="144"/>
              <w:jc w:val="left"/>
              <w:rPr>
                <w:sz w:val="18"/>
                <w:szCs w:val="18"/>
              </w:rPr>
            </w:pPr>
            <w:r>
              <w:rPr>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C40511" w:rsidRPr="00AF5182" w:rsidRDefault="00C40511" w:rsidP="00A57801">
            <w:pPr>
              <w:spacing w:before="60" w:afterLines="60" w:after="144"/>
              <w:jc w:val="left"/>
              <w:rPr>
                <w:sz w:val="18"/>
                <w:szCs w:val="18"/>
              </w:rPr>
            </w:pPr>
            <w:r>
              <w:rPr>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C40511" w:rsidRPr="00AF5182" w:rsidRDefault="00C40511" w:rsidP="00A57801">
            <w:pPr>
              <w:autoSpaceDE w:val="0"/>
              <w:autoSpaceDN w:val="0"/>
              <w:adjustRightInd w:val="0"/>
              <w:spacing w:before="60" w:afterLines="60" w:after="144"/>
              <w:jc w:val="left"/>
              <w:rPr>
                <w:sz w:val="18"/>
                <w:szCs w:val="18"/>
              </w:rPr>
            </w:pPr>
            <w:r>
              <w:rPr>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C40511" w:rsidRPr="00AF5182" w:rsidRDefault="00C40511" w:rsidP="00A57801">
            <w:pPr>
              <w:autoSpaceDE w:val="0"/>
              <w:autoSpaceDN w:val="0"/>
              <w:adjustRightInd w:val="0"/>
              <w:spacing w:before="60" w:afterLines="60" w:after="144"/>
              <w:jc w:val="left"/>
              <w:rPr>
                <w:sz w:val="18"/>
                <w:szCs w:val="18"/>
              </w:rPr>
            </w:pPr>
            <w:r>
              <w:rPr>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C40511" w:rsidRPr="00AF5182" w:rsidRDefault="00C40511" w:rsidP="00A57801">
            <w:pPr>
              <w:autoSpaceDE w:val="0"/>
              <w:autoSpaceDN w:val="0"/>
              <w:adjustRightInd w:val="0"/>
              <w:spacing w:before="60" w:afterLines="60" w:after="144"/>
              <w:jc w:val="left"/>
              <w:rPr>
                <w:sz w:val="18"/>
                <w:szCs w:val="18"/>
              </w:rPr>
            </w:pPr>
          </w:p>
        </w:tc>
      </w:tr>
      <w:tr w:rsidR="00C40511" w:rsidRPr="00A57801" w:rsidTr="00A57801">
        <w:trPr>
          <w:trHeight w:val="353"/>
          <w:jc w:val="center"/>
        </w:trPr>
        <w:tc>
          <w:tcPr>
            <w:tcW w:w="0" w:type="auto"/>
            <w:vMerge/>
            <w:tcBorders>
              <w:bottom w:val="single" w:sz="4" w:space="0" w:color="auto"/>
            </w:tcBorders>
            <w:shd w:val="clear" w:color="auto" w:fill="DEEAF6"/>
            <w:textDirection w:val="btLr"/>
          </w:tcPr>
          <w:p w:rsidR="00C40511" w:rsidRPr="00A57801" w:rsidRDefault="00C40511" w:rsidP="00A57801">
            <w:pPr>
              <w:tabs>
                <w:tab w:val="left" w:pos="0"/>
                <w:tab w:val="left" w:pos="132"/>
              </w:tabs>
              <w:spacing w:before="60" w:afterLines="60" w:after="144"/>
              <w:ind w:left="113" w:right="113" w:hanging="101"/>
              <w:jc w:val="center"/>
              <w:rPr>
                <w:b/>
                <w:i/>
                <w:sz w:val="18"/>
                <w:szCs w:val="18"/>
              </w:rPr>
            </w:pPr>
          </w:p>
        </w:tc>
        <w:tc>
          <w:tcPr>
            <w:tcW w:w="0" w:type="auto"/>
            <w:tcBorders>
              <w:top w:val="single" w:sz="4" w:space="0" w:color="auto"/>
              <w:bottom w:val="single" w:sz="4" w:space="0" w:color="auto"/>
              <w:right w:val="single" w:sz="4" w:space="0" w:color="auto"/>
            </w:tcBorders>
            <w:shd w:val="clear" w:color="auto" w:fill="FFFFFF" w:themeFill="background1"/>
          </w:tcPr>
          <w:p w:rsidR="00C40511" w:rsidRPr="007310BD" w:rsidRDefault="00C40511" w:rsidP="00A57801">
            <w:pPr>
              <w:autoSpaceDE w:val="0"/>
              <w:autoSpaceDN w:val="0"/>
              <w:adjustRightInd w:val="0"/>
              <w:spacing w:before="60" w:afterLines="60" w:after="144"/>
              <w:rPr>
                <w:b/>
                <w:sz w:val="18"/>
                <w:szCs w:val="18"/>
              </w:rPr>
            </w:pPr>
            <w:r>
              <w:rPr>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C40511" w:rsidRPr="00AF5182" w:rsidRDefault="00C40511" w:rsidP="00A57801">
            <w:pPr>
              <w:autoSpaceDE w:val="0"/>
              <w:autoSpaceDN w:val="0"/>
              <w:adjustRightInd w:val="0"/>
              <w:spacing w:before="60" w:afterLines="60" w:after="144"/>
              <w:jc w:val="left"/>
              <w:rPr>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C40511" w:rsidRPr="00AF5182" w:rsidRDefault="00C40511" w:rsidP="00A57801">
            <w:pPr>
              <w:autoSpaceDE w:val="0"/>
              <w:autoSpaceDN w:val="0"/>
              <w:adjustRightInd w:val="0"/>
              <w:spacing w:before="60" w:afterLines="60" w:after="144"/>
              <w:jc w:val="left"/>
              <w:rPr>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C40511" w:rsidRPr="00AF5182" w:rsidRDefault="00C40511" w:rsidP="00A57801">
            <w:pPr>
              <w:autoSpaceDE w:val="0"/>
              <w:autoSpaceDN w:val="0"/>
              <w:adjustRightInd w:val="0"/>
              <w:spacing w:before="60" w:afterLines="60" w:after="144"/>
              <w:jc w:val="left"/>
              <w:rPr>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C40511" w:rsidRPr="00AF5182" w:rsidRDefault="00C40511" w:rsidP="00A57801">
            <w:pPr>
              <w:autoSpaceDE w:val="0"/>
              <w:autoSpaceDN w:val="0"/>
              <w:adjustRightInd w:val="0"/>
              <w:spacing w:before="60" w:afterLines="60" w:after="144"/>
              <w:jc w:val="left"/>
              <w:rPr>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C40511" w:rsidRPr="00AF5182" w:rsidRDefault="00C40511" w:rsidP="00A57801">
            <w:pPr>
              <w:autoSpaceDE w:val="0"/>
              <w:autoSpaceDN w:val="0"/>
              <w:adjustRightInd w:val="0"/>
              <w:spacing w:before="60" w:afterLines="60" w:after="144"/>
              <w:jc w:val="left"/>
              <w:rPr>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C40511" w:rsidRPr="00AF5182" w:rsidRDefault="00C40511" w:rsidP="00A57801">
            <w:pPr>
              <w:autoSpaceDE w:val="0"/>
              <w:autoSpaceDN w:val="0"/>
              <w:adjustRightInd w:val="0"/>
              <w:spacing w:before="60" w:afterLines="60" w:after="144"/>
              <w:jc w:val="left"/>
              <w:rPr>
                <w:sz w:val="18"/>
                <w:szCs w:val="18"/>
              </w:rPr>
            </w:pPr>
          </w:p>
        </w:tc>
      </w:tr>
    </w:tbl>
    <w:p w:rsidR="00E74C76" w:rsidRDefault="00E74C76" w:rsidP="007310BD"/>
    <w:p w:rsidR="004A15A3" w:rsidRPr="00FC49F3" w:rsidRDefault="00BD4D11" w:rsidP="004A15A3">
      <w:pPr>
        <w:pStyle w:val="ListParagraph"/>
        <w:ind w:left="0"/>
        <w:rPr>
          <w:rFonts w:ascii="Times New Roman" w:hAnsi="Times New Roman"/>
          <w:b/>
          <w:i/>
        </w:rPr>
      </w:pPr>
      <w:r>
        <w:br w:type="column"/>
      </w:r>
      <w:r>
        <w:rPr>
          <w:rFonts w:ascii="Times New Roman" w:hAnsi="Times New Roman"/>
          <w:b/>
          <w:i/>
        </w:rPr>
        <w:t>Matriz de actividad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3"/>
        <w:gridCol w:w="9624"/>
        <w:gridCol w:w="1533"/>
      </w:tblGrid>
      <w:tr w:rsidR="004A15A3" w:rsidRPr="00757B91" w:rsidTr="00006A34">
        <w:trPr>
          <w:cantSplit/>
          <w:trHeight w:val="558"/>
        </w:trPr>
        <w:tc>
          <w:tcPr>
            <w:tcW w:w="1077" w:type="pct"/>
            <w:shd w:val="clear" w:color="auto" w:fill="FFFFFF"/>
          </w:tcPr>
          <w:p w:rsidR="004A15A3" w:rsidRPr="00200A49" w:rsidRDefault="004A15A3" w:rsidP="00006A34">
            <w:pPr>
              <w:spacing w:after="0"/>
              <w:rPr>
                <w:i/>
                <w:iCs/>
                <w:strike/>
                <w:sz w:val="20"/>
              </w:rPr>
            </w:pPr>
            <w:r>
              <w:rPr>
                <w:i/>
                <w:iCs/>
                <w:sz w:val="20"/>
              </w:rPr>
              <w:t xml:space="preserve">¿Cuáles son las principales actividades que han de llevarse a cabo para obtener los productos previstos? </w:t>
            </w:r>
          </w:p>
          <w:p w:rsidR="004A15A3" w:rsidRPr="00200A49" w:rsidRDefault="004A15A3" w:rsidP="00006A34">
            <w:pPr>
              <w:spacing w:after="0"/>
              <w:rPr>
                <w:i/>
                <w:strike/>
                <w:sz w:val="20"/>
              </w:rPr>
            </w:pPr>
          </w:p>
          <w:p w:rsidR="004A15A3" w:rsidRPr="00200A49" w:rsidRDefault="004A15A3" w:rsidP="009A11E8">
            <w:pPr>
              <w:spacing w:after="0"/>
              <w:rPr>
                <w:i/>
                <w:sz w:val="20"/>
              </w:rPr>
            </w:pPr>
            <w:r>
              <w:rPr>
                <w:i/>
                <w:sz w:val="20"/>
              </w:rPr>
              <w:t>(*Las actividades deberán estar vinculadas a los productos correspondientes mediante una numeración clara).</w:t>
            </w:r>
          </w:p>
        </w:tc>
        <w:tc>
          <w:tcPr>
            <w:tcW w:w="3384" w:type="pct"/>
            <w:shd w:val="clear" w:color="auto" w:fill="FFFFFF"/>
          </w:tcPr>
          <w:p w:rsidR="004A15A3" w:rsidRPr="00200A49" w:rsidRDefault="00E00F2D" w:rsidP="00006A34">
            <w:pPr>
              <w:spacing w:after="0"/>
              <w:rPr>
                <w:b/>
                <w:bCs/>
                <w:i/>
                <w:iCs/>
                <w:sz w:val="20"/>
              </w:rPr>
            </w:pPr>
            <w:r>
              <w:rPr>
                <w:b/>
                <w:bCs/>
                <w:i/>
                <w:iCs/>
                <w:sz w:val="20"/>
              </w:rPr>
              <w:t>Medios</w:t>
            </w:r>
          </w:p>
          <w:p w:rsidR="004A15A3" w:rsidRPr="00200A49" w:rsidRDefault="004A15A3" w:rsidP="00006A34">
            <w:pPr>
              <w:spacing w:after="0"/>
              <w:rPr>
                <w:i/>
                <w:iCs/>
                <w:sz w:val="20"/>
              </w:rPr>
            </w:pPr>
            <w:r>
              <w:rPr>
                <w:i/>
                <w:iCs/>
                <w:sz w:val="20"/>
              </w:rPr>
              <w:t xml:space="preserve">¿Cuáles son los recursos políticos, técnicos, financieros, humanos y materiales necesarios para llevar a cabo estas actividades (por ejemplo, personal, equipos, suministros, instalaciones operativas, etc.)? </w:t>
            </w:r>
          </w:p>
          <w:p w:rsidR="009852C6" w:rsidRDefault="009852C6" w:rsidP="00006A34">
            <w:pPr>
              <w:spacing w:after="0"/>
              <w:rPr>
                <w:b/>
                <w:bCs/>
                <w:i/>
                <w:iCs/>
                <w:sz w:val="20"/>
              </w:rPr>
            </w:pPr>
          </w:p>
          <w:p w:rsidR="004A15A3" w:rsidRPr="00200A49" w:rsidRDefault="004A15A3" w:rsidP="00006A34">
            <w:pPr>
              <w:spacing w:after="0"/>
              <w:rPr>
                <w:b/>
                <w:bCs/>
                <w:i/>
                <w:iCs/>
                <w:sz w:val="20"/>
              </w:rPr>
            </w:pPr>
            <w:r>
              <w:rPr>
                <w:b/>
                <w:bCs/>
                <w:i/>
                <w:iCs/>
                <w:sz w:val="20"/>
              </w:rPr>
              <w:t>Costes</w:t>
            </w:r>
          </w:p>
          <w:p w:rsidR="004A15A3" w:rsidRPr="00200A49" w:rsidRDefault="004A15A3" w:rsidP="00006A34">
            <w:pPr>
              <w:spacing w:after="0"/>
              <w:rPr>
                <w:i/>
                <w:sz w:val="20"/>
              </w:rPr>
            </w:pPr>
            <w:r>
              <w:rPr>
                <w:i/>
                <w:iCs/>
                <w:sz w:val="20"/>
              </w:rPr>
              <w:t xml:space="preserve">¿Cuáles son los costes de la acción? ¿Cómo se clasifican? </w:t>
            </w:r>
            <w:r>
              <w:rPr>
                <w:i/>
                <w:sz w:val="20"/>
              </w:rPr>
              <w:t>(Desglose en el presupuesto de la acción)</w:t>
            </w:r>
          </w:p>
        </w:tc>
        <w:tc>
          <w:tcPr>
            <w:tcW w:w="539" w:type="pct"/>
            <w:shd w:val="clear" w:color="auto" w:fill="auto"/>
          </w:tcPr>
          <w:p w:rsidR="004A15A3" w:rsidRPr="00200A49" w:rsidRDefault="004A15A3" w:rsidP="00006A34">
            <w:pPr>
              <w:autoSpaceDE w:val="0"/>
              <w:autoSpaceDN w:val="0"/>
              <w:adjustRightInd w:val="0"/>
              <w:spacing w:after="0"/>
              <w:rPr>
                <w:b/>
                <w:i/>
                <w:sz w:val="20"/>
              </w:rPr>
            </w:pPr>
            <w:r>
              <w:rPr>
                <w:b/>
                <w:i/>
                <w:sz w:val="20"/>
              </w:rPr>
              <w:t>Supuestos</w:t>
            </w:r>
          </w:p>
          <w:p w:rsidR="004A15A3" w:rsidRPr="00200A49" w:rsidRDefault="00BD4D11" w:rsidP="00E74C76">
            <w:pPr>
              <w:autoSpaceDE w:val="0"/>
              <w:autoSpaceDN w:val="0"/>
              <w:adjustRightInd w:val="0"/>
              <w:spacing w:after="0"/>
              <w:rPr>
                <w:i/>
                <w:sz w:val="20"/>
              </w:rPr>
            </w:pPr>
            <w:r>
              <w:rPr>
                <w:i/>
                <w:sz w:val="20"/>
              </w:rPr>
              <w:t>Las condiciones externas, necesarias y positivas para la ejecución de la intervención que escapan al control de su dirección.</w:t>
            </w:r>
          </w:p>
        </w:tc>
      </w:tr>
    </w:tbl>
    <w:p w:rsidR="005C6FE0" w:rsidRDefault="005C6FE0" w:rsidP="005C6FE0"/>
    <w:sectPr w:rsidR="005C6FE0" w:rsidSect="009852C6">
      <w:headerReference w:type="default" r:id="rId9"/>
      <w:pgSz w:w="16838" w:h="11906" w:orient="landscape"/>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CF636" w16cex:dateUtc="2021-02-09T10:53:00Z"/>
  <w16cex:commentExtensible w16cex:durableId="23CCF169" w16cex:dateUtc="2021-02-09T10: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9E0D0DF" w16cid:durableId="23CCF636"/>
  <w16cid:commentId w16cid:paraId="45FC102B" w16cid:durableId="23CCF16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3D6E" w:rsidRDefault="00573D6E" w:rsidP="00C426AE">
      <w:pPr>
        <w:spacing w:after="0"/>
      </w:pPr>
      <w:r>
        <w:separator/>
      </w:r>
    </w:p>
  </w:endnote>
  <w:endnote w:type="continuationSeparator" w:id="0">
    <w:p w:rsidR="00573D6E" w:rsidRDefault="00573D6E" w:rsidP="00C426A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3D6E" w:rsidRDefault="00573D6E" w:rsidP="00C426AE">
      <w:pPr>
        <w:spacing w:after="0"/>
      </w:pPr>
      <w:r>
        <w:separator/>
      </w:r>
    </w:p>
  </w:footnote>
  <w:footnote w:type="continuationSeparator" w:id="0">
    <w:p w:rsidR="00573D6E" w:rsidRDefault="00573D6E" w:rsidP="00C426AE">
      <w:pPr>
        <w:spacing w:after="0"/>
      </w:pPr>
      <w:r>
        <w:continuationSeparator/>
      </w:r>
    </w:p>
  </w:footnote>
  <w:footnote w:id="1">
    <w:p w:rsidR="000C3C23" w:rsidRPr="000C3C23" w:rsidRDefault="000C3C23">
      <w:pPr>
        <w:pStyle w:val="FootnoteText"/>
      </w:pPr>
      <w:r>
        <w:rPr>
          <w:rStyle w:val="FootnoteReference"/>
        </w:rPr>
        <w:footnoteRef/>
      </w:r>
      <w:r>
        <w:t xml:space="preserve"> En la terminología de «Legislar mejor», este término es sinónimo de «resultados». La terminología aquí propuesta ha sido la adoptada por el CAD de la OCDE y refleja el consenso internacional entre los proveedores de desarrollo.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6336" w:rsidRDefault="00F77035">
    <w:pPr>
      <w:pStyle w:val="Header"/>
      <w:rPr>
        <w:b/>
        <w:snapToGrid w:val="0"/>
        <w:sz w:val="18"/>
      </w:rPr>
    </w:pPr>
    <w:r>
      <w:rPr>
        <w:b/>
        <w:snapToGrid w:val="0"/>
        <w:sz w:val="18"/>
      </w:rPr>
      <w:t>Dic</w:t>
    </w:r>
    <w:r w:rsidR="005D5229">
      <w:rPr>
        <w:b/>
        <w:snapToGrid w:val="0"/>
        <w:sz w:val="18"/>
      </w:rPr>
      <w:t>iembre de 2021</w:t>
    </w:r>
  </w:p>
  <w:p w:rsidR="00C426AE" w:rsidRPr="00C426AE" w:rsidRDefault="00F77035">
    <w:pPr>
      <w:pStyle w:val="Header"/>
      <w:rPr>
        <w:sz w:val="20"/>
      </w:rPr>
    </w:pPr>
    <w:r>
      <w:rPr>
        <w:sz w:val="20"/>
      </w:rPr>
      <w:fldChar w:fldCharType="begin"/>
    </w:r>
    <w:r>
      <w:rPr>
        <w:sz w:val="20"/>
      </w:rPr>
      <w:instrText xml:space="preserve"> FILENAME \* MERGEFORMAT </w:instrText>
    </w:r>
    <w:r>
      <w:rPr>
        <w:sz w:val="20"/>
      </w:rPr>
      <w:fldChar w:fldCharType="separate"/>
    </w:r>
    <w:r>
      <w:rPr>
        <w:noProof/>
        <w:sz w:val="20"/>
      </w:rPr>
      <w:t>e3d_logframe_es.docx</w:t>
    </w:r>
    <w:r>
      <w:rPr>
        <w:sz w:val="20"/>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4A15A3"/>
    <w:rsid w:val="00002D45"/>
    <w:rsid w:val="0000396C"/>
    <w:rsid w:val="00004046"/>
    <w:rsid w:val="00006F6F"/>
    <w:rsid w:val="000103B2"/>
    <w:rsid w:val="00011C63"/>
    <w:rsid w:val="000133DF"/>
    <w:rsid w:val="00013947"/>
    <w:rsid w:val="000177C0"/>
    <w:rsid w:val="00023888"/>
    <w:rsid w:val="00031805"/>
    <w:rsid w:val="0003557C"/>
    <w:rsid w:val="0004556A"/>
    <w:rsid w:val="000505A6"/>
    <w:rsid w:val="00060CBF"/>
    <w:rsid w:val="00062F2A"/>
    <w:rsid w:val="000815F8"/>
    <w:rsid w:val="00081E9A"/>
    <w:rsid w:val="0008555B"/>
    <w:rsid w:val="00086043"/>
    <w:rsid w:val="00087816"/>
    <w:rsid w:val="00095150"/>
    <w:rsid w:val="000A1898"/>
    <w:rsid w:val="000A4EC3"/>
    <w:rsid w:val="000A77D6"/>
    <w:rsid w:val="000B0A23"/>
    <w:rsid w:val="000B64F5"/>
    <w:rsid w:val="000C0DED"/>
    <w:rsid w:val="000C3C23"/>
    <w:rsid w:val="000D0DDF"/>
    <w:rsid w:val="000E07BC"/>
    <w:rsid w:val="000E697A"/>
    <w:rsid w:val="000F2B69"/>
    <w:rsid w:val="000F57B0"/>
    <w:rsid w:val="000F5905"/>
    <w:rsid w:val="000F5C81"/>
    <w:rsid w:val="001037C7"/>
    <w:rsid w:val="00114EA4"/>
    <w:rsid w:val="00116793"/>
    <w:rsid w:val="0011728F"/>
    <w:rsid w:val="00117E36"/>
    <w:rsid w:val="001360C8"/>
    <w:rsid w:val="0014002C"/>
    <w:rsid w:val="001463BE"/>
    <w:rsid w:val="00150064"/>
    <w:rsid w:val="00156DE9"/>
    <w:rsid w:val="00160163"/>
    <w:rsid w:val="00160320"/>
    <w:rsid w:val="001613C4"/>
    <w:rsid w:val="00161993"/>
    <w:rsid w:val="00166C06"/>
    <w:rsid w:val="00166F04"/>
    <w:rsid w:val="001673D2"/>
    <w:rsid w:val="00170BE2"/>
    <w:rsid w:val="001745FF"/>
    <w:rsid w:val="00180651"/>
    <w:rsid w:val="00183373"/>
    <w:rsid w:val="001A0484"/>
    <w:rsid w:val="001A30E7"/>
    <w:rsid w:val="001A4B73"/>
    <w:rsid w:val="001A5073"/>
    <w:rsid w:val="001B0F5A"/>
    <w:rsid w:val="001B4B0D"/>
    <w:rsid w:val="001B59F7"/>
    <w:rsid w:val="001B5DE3"/>
    <w:rsid w:val="001B6171"/>
    <w:rsid w:val="001B7AFD"/>
    <w:rsid w:val="001C4568"/>
    <w:rsid w:val="001C5B6C"/>
    <w:rsid w:val="001C6E05"/>
    <w:rsid w:val="001D2E04"/>
    <w:rsid w:val="001D3644"/>
    <w:rsid w:val="001E183E"/>
    <w:rsid w:val="001E479C"/>
    <w:rsid w:val="001E7998"/>
    <w:rsid w:val="001F3F0B"/>
    <w:rsid w:val="00200A49"/>
    <w:rsid w:val="00201B53"/>
    <w:rsid w:val="00211956"/>
    <w:rsid w:val="00213AC4"/>
    <w:rsid w:val="00216186"/>
    <w:rsid w:val="00216629"/>
    <w:rsid w:val="00221B9A"/>
    <w:rsid w:val="00223F16"/>
    <w:rsid w:val="00224FC9"/>
    <w:rsid w:val="00232E40"/>
    <w:rsid w:val="0023468B"/>
    <w:rsid w:val="00236A18"/>
    <w:rsid w:val="00247E0D"/>
    <w:rsid w:val="00253C7F"/>
    <w:rsid w:val="00262E42"/>
    <w:rsid w:val="00272F6A"/>
    <w:rsid w:val="00275328"/>
    <w:rsid w:val="00291FA7"/>
    <w:rsid w:val="002A1F9D"/>
    <w:rsid w:val="002B0F65"/>
    <w:rsid w:val="002B6311"/>
    <w:rsid w:val="002C0CC0"/>
    <w:rsid w:val="002C5B26"/>
    <w:rsid w:val="002D0552"/>
    <w:rsid w:val="002D144D"/>
    <w:rsid w:val="002D15AB"/>
    <w:rsid w:val="002D1F63"/>
    <w:rsid w:val="002F5A71"/>
    <w:rsid w:val="00304160"/>
    <w:rsid w:val="00304E7C"/>
    <w:rsid w:val="00307F3A"/>
    <w:rsid w:val="00310C59"/>
    <w:rsid w:val="00312C16"/>
    <w:rsid w:val="003164A2"/>
    <w:rsid w:val="003363F0"/>
    <w:rsid w:val="0034698D"/>
    <w:rsid w:val="00350D33"/>
    <w:rsid w:val="00353C96"/>
    <w:rsid w:val="00362182"/>
    <w:rsid w:val="00370AF2"/>
    <w:rsid w:val="00370C5C"/>
    <w:rsid w:val="003723D1"/>
    <w:rsid w:val="003739FA"/>
    <w:rsid w:val="00384719"/>
    <w:rsid w:val="00391616"/>
    <w:rsid w:val="003A0638"/>
    <w:rsid w:val="003A07AF"/>
    <w:rsid w:val="003A1E3F"/>
    <w:rsid w:val="003A482A"/>
    <w:rsid w:val="003A6E1C"/>
    <w:rsid w:val="003B46D2"/>
    <w:rsid w:val="003B4F25"/>
    <w:rsid w:val="003C0AE6"/>
    <w:rsid w:val="003C0C66"/>
    <w:rsid w:val="003C1A8F"/>
    <w:rsid w:val="003D0AF3"/>
    <w:rsid w:val="003D2427"/>
    <w:rsid w:val="003D47C9"/>
    <w:rsid w:val="003D541C"/>
    <w:rsid w:val="003E1317"/>
    <w:rsid w:val="003E71B9"/>
    <w:rsid w:val="003F1B48"/>
    <w:rsid w:val="003F5843"/>
    <w:rsid w:val="00410522"/>
    <w:rsid w:val="0041263F"/>
    <w:rsid w:val="00415210"/>
    <w:rsid w:val="00422E36"/>
    <w:rsid w:val="0043132F"/>
    <w:rsid w:val="004338A3"/>
    <w:rsid w:val="00434840"/>
    <w:rsid w:val="00456D12"/>
    <w:rsid w:val="00465EA8"/>
    <w:rsid w:val="0047050A"/>
    <w:rsid w:val="0048197D"/>
    <w:rsid w:val="004829C1"/>
    <w:rsid w:val="00484A25"/>
    <w:rsid w:val="004850A7"/>
    <w:rsid w:val="004853F0"/>
    <w:rsid w:val="0049084D"/>
    <w:rsid w:val="00491BA2"/>
    <w:rsid w:val="00491C42"/>
    <w:rsid w:val="00493CA8"/>
    <w:rsid w:val="00494CEE"/>
    <w:rsid w:val="004A028A"/>
    <w:rsid w:val="004A06E3"/>
    <w:rsid w:val="004A1594"/>
    <w:rsid w:val="004A15A3"/>
    <w:rsid w:val="004A15A5"/>
    <w:rsid w:val="004A5299"/>
    <w:rsid w:val="004A6A58"/>
    <w:rsid w:val="004B15A7"/>
    <w:rsid w:val="004C1E8C"/>
    <w:rsid w:val="004C5FA8"/>
    <w:rsid w:val="004D042F"/>
    <w:rsid w:val="004D07E1"/>
    <w:rsid w:val="004D2023"/>
    <w:rsid w:val="004D2536"/>
    <w:rsid w:val="004D577F"/>
    <w:rsid w:val="004D6C96"/>
    <w:rsid w:val="004E1711"/>
    <w:rsid w:val="004E2A89"/>
    <w:rsid w:val="004F06BB"/>
    <w:rsid w:val="005036FF"/>
    <w:rsid w:val="00511759"/>
    <w:rsid w:val="005170DC"/>
    <w:rsid w:val="00525D9F"/>
    <w:rsid w:val="00526383"/>
    <w:rsid w:val="00532D82"/>
    <w:rsid w:val="00533A21"/>
    <w:rsid w:val="00544D42"/>
    <w:rsid w:val="00551053"/>
    <w:rsid w:val="005527A2"/>
    <w:rsid w:val="005530B2"/>
    <w:rsid w:val="00555347"/>
    <w:rsid w:val="005627A0"/>
    <w:rsid w:val="0056790D"/>
    <w:rsid w:val="00571832"/>
    <w:rsid w:val="00573D6E"/>
    <w:rsid w:val="00576C03"/>
    <w:rsid w:val="0057762D"/>
    <w:rsid w:val="005866FB"/>
    <w:rsid w:val="00591A72"/>
    <w:rsid w:val="00592D84"/>
    <w:rsid w:val="00593AA7"/>
    <w:rsid w:val="00594425"/>
    <w:rsid w:val="005948C4"/>
    <w:rsid w:val="00597C3B"/>
    <w:rsid w:val="005B12BD"/>
    <w:rsid w:val="005B18C8"/>
    <w:rsid w:val="005B7445"/>
    <w:rsid w:val="005C1C51"/>
    <w:rsid w:val="005C30AB"/>
    <w:rsid w:val="005C4167"/>
    <w:rsid w:val="005C6FE0"/>
    <w:rsid w:val="005C70D4"/>
    <w:rsid w:val="005C76D5"/>
    <w:rsid w:val="005D5229"/>
    <w:rsid w:val="005E6BF6"/>
    <w:rsid w:val="005F6A80"/>
    <w:rsid w:val="0060100C"/>
    <w:rsid w:val="006010F6"/>
    <w:rsid w:val="00603DBF"/>
    <w:rsid w:val="006047AE"/>
    <w:rsid w:val="00604EAB"/>
    <w:rsid w:val="00606D28"/>
    <w:rsid w:val="00606F9E"/>
    <w:rsid w:val="006074CC"/>
    <w:rsid w:val="00611C44"/>
    <w:rsid w:val="00630499"/>
    <w:rsid w:val="006307DC"/>
    <w:rsid w:val="00630AD7"/>
    <w:rsid w:val="00633553"/>
    <w:rsid w:val="00636F43"/>
    <w:rsid w:val="00642DAC"/>
    <w:rsid w:val="0065002D"/>
    <w:rsid w:val="006522D1"/>
    <w:rsid w:val="00652973"/>
    <w:rsid w:val="006632E5"/>
    <w:rsid w:val="00663A70"/>
    <w:rsid w:val="0066769C"/>
    <w:rsid w:val="006707C7"/>
    <w:rsid w:val="00672F22"/>
    <w:rsid w:val="00673D17"/>
    <w:rsid w:val="00674654"/>
    <w:rsid w:val="00674F4C"/>
    <w:rsid w:val="006806BF"/>
    <w:rsid w:val="0068359F"/>
    <w:rsid w:val="00686676"/>
    <w:rsid w:val="006906A3"/>
    <w:rsid w:val="00695DB8"/>
    <w:rsid w:val="00697089"/>
    <w:rsid w:val="006A31BD"/>
    <w:rsid w:val="006A3438"/>
    <w:rsid w:val="006A34F3"/>
    <w:rsid w:val="006A3A3A"/>
    <w:rsid w:val="006B074C"/>
    <w:rsid w:val="006B1E80"/>
    <w:rsid w:val="006C2EE7"/>
    <w:rsid w:val="006C514C"/>
    <w:rsid w:val="006C623E"/>
    <w:rsid w:val="006C779E"/>
    <w:rsid w:val="006D7D81"/>
    <w:rsid w:val="006E067E"/>
    <w:rsid w:val="006E25A2"/>
    <w:rsid w:val="006E788B"/>
    <w:rsid w:val="0070177C"/>
    <w:rsid w:val="007046D0"/>
    <w:rsid w:val="00704C23"/>
    <w:rsid w:val="00710CF9"/>
    <w:rsid w:val="00713532"/>
    <w:rsid w:val="0071381F"/>
    <w:rsid w:val="00715E0F"/>
    <w:rsid w:val="007171C8"/>
    <w:rsid w:val="0071780C"/>
    <w:rsid w:val="00720272"/>
    <w:rsid w:val="00724446"/>
    <w:rsid w:val="00725C23"/>
    <w:rsid w:val="007262B6"/>
    <w:rsid w:val="007310BD"/>
    <w:rsid w:val="00737DD1"/>
    <w:rsid w:val="00737F5E"/>
    <w:rsid w:val="007460B7"/>
    <w:rsid w:val="00746732"/>
    <w:rsid w:val="00746A1E"/>
    <w:rsid w:val="0074737A"/>
    <w:rsid w:val="007532DD"/>
    <w:rsid w:val="00756E2F"/>
    <w:rsid w:val="00760527"/>
    <w:rsid w:val="0076190C"/>
    <w:rsid w:val="00762FCA"/>
    <w:rsid w:val="00763A7A"/>
    <w:rsid w:val="00770280"/>
    <w:rsid w:val="0077191E"/>
    <w:rsid w:val="007764A6"/>
    <w:rsid w:val="0078099D"/>
    <w:rsid w:val="007855A3"/>
    <w:rsid w:val="00793A60"/>
    <w:rsid w:val="007941F7"/>
    <w:rsid w:val="007947D1"/>
    <w:rsid w:val="00795E52"/>
    <w:rsid w:val="0079794D"/>
    <w:rsid w:val="007A49DC"/>
    <w:rsid w:val="007A5059"/>
    <w:rsid w:val="007A556A"/>
    <w:rsid w:val="007A6F34"/>
    <w:rsid w:val="007A7EAC"/>
    <w:rsid w:val="007B3B98"/>
    <w:rsid w:val="007B511A"/>
    <w:rsid w:val="007B7E59"/>
    <w:rsid w:val="007C18E6"/>
    <w:rsid w:val="007C5345"/>
    <w:rsid w:val="007C5D52"/>
    <w:rsid w:val="007D5376"/>
    <w:rsid w:val="007D53C3"/>
    <w:rsid w:val="007E26C3"/>
    <w:rsid w:val="007F13C7"/>
    <w:rsid w:val="007F55BC"/>
    <w:rsid w:val="007F6911"/>
    <w:rsid w:val="00816C57"/>
    <w:rsid w:val="00817EF1"/>
    <w:rsid w:val="00821826"/>
    <w:rsid w:val="00821F83"/>
    <w:rsid w:val="0083462F"/>
    <w:rsid w:val="008357BB"/>
    <w:rsid w:val="00840653"/>
    <w:rsid w:val="00843E2C"/>
    <w:rsid w:val="00847433"/>
    <w:rsid w:val="00851183"/>
    <w:rsid w:val="00851792"/>
    <w:rsid w:val="00853242"/>
    <w:rsid w:val="008535CD"/>
    <w:rsid w:val="00855C70"/>
    <w:rsid w:val="0085754C"/>
    <w:rsid w:val="00862CEE"/>
    <w:rsid w:val="00862E86"/>
    <w:rsid w:val="0086383C"/>
    <w:rsid w:val="00864919"/>
    <w:rsid w:val="0087041F"/>
    <w:rsid w:val="008716E6"/>
    <w:rsid w:val="00872778"/>
    <w:rsid w:val="008736A4"/>
    <w:rsid w:val="00874E46"/>
    <w:rsid w:val="00876DEC"/>
    <w:rsid w:val="008823EF"/>
    <w:rsid w:val="00886FD5"/>
    <w:rsid w:val="00893D4A"/>
    <w:rsid w:val="00895E02"/>
    <w:rsid w:val="008A1EBF"/>
    <w:rsid w:val="008B2EF1"/>
    <w:rsid w:val="008B5200"/>
    <w:rsid w:val="008B5CF9"/>
    <w:rsid w:val="008C39CC"/>
    <w:rsid w:val="008C53CF"/>
    <w:rsid w:val="008E0322"/>
    <w:rsid w:val="008F0FE2"/>
    <w:rsid w:val="008F27E8"/>
    <w:rsid w:val="008F2C5B"/>
    <w:rsid w:val="00900823"/>
    <w:rsid w:val="00902415"/>
    <w:rsid w:val="00905A32"/>
    <w:rsid w:val="00906AB4"/>
    <w:rsid w:val="0091048D"/>
    <w:rsid w:val="009112D2"/>
    <w:rsid w:val="00915F82"/>
    <w:rsid w:val="00923FB3"/>
    <w:rsid w:val="0092687F"/>
    <w:rsid w:val="00927EEC"/>
    <w:rsid w:val="0093059C"/>
    <w:rsid w:val="00931971"/>
    <w:rsid w:val="009328E7"/>
    <w:rsid w:val="00934829"/>
    <w:rsid w:val="00941893"/>
    <w:rsid w:val="009673BD"/>
    <w:rsid w:val="00970726"/>
    <w:rsid w:val="00972FA6"/>
    <w:rsid w:val="00973988"/>
    <w:rsid w:val="009748C7"/>
    <w:rsid w:val="00982B52"/>
    <w:rsid w:val="009852C6"/>
    <w:rsid w:val="00990272"/>
    <w:rsid w:val="00990E23"/>
    <w:rsid w:val="00992C76"/>
    <w:rsid w:val="009936E4"/>
    <w:rsid w:val="00995F9F"/>
    <w:rsid w:val="009A11E8"/>
    <w:rsid w:val="009A3AD6"/>
    <w:rsid w:val="009A5017"/>
    <w:rsid w:val="009A78EF"/>
    <w:rsid w:val="009A7BB1"/>
    <w:rsid w:val="009B188D"/>
    <w:rsid w:val="009B5608"/>
    <w:rsid w:val="009C0899"/>
    <w:rsid w:val="009C2034"/>
    <w:rsid w:val="009C75DD"/>
    <w:rsid w:val="009D018B"/>
    <w:rsid w:val="009D0E11"/>
    <w:rsid w:val="009D171B"/>
    <w:rsid w:val="009D6DF9"/>
    <w:rsid w:val="009E4948"/>
    <w:rsid w:val="009F154B"/>
    <w:rsid w:val="00A00EC8"/>
    <w:rsid w:val="00A01330"/>
    <w:rsid w:val="00A11CDF"/>
    <w:rsid w:val="00A17274"/>
    <w:rsid w:val="00A23ADC"/>
    <w:rsid w:val="00A24E0D"/>
    <w:rsid w:val="00A2551E"/>
    <w:rsid w:val="00A267C9"/>
    <w:rsid w:val="00A30898"/>
    <w:rsid w:val="00A56596"/>
    <w:rsid w:val="00A57E2D"/>
    <w:rsid w:val="00A64C9D"/>
    <w:rsid w:val="00A66943"/>
    <w:rsid w:val="00A7175D"/>
    <w:rsid w:val="00A80386"/>
    <w:rsid w:val="00A81087"/>
    <w:rsid w:val="00A82D66"/>
    <w:rsid w:val="00A8386F"/>
    <w:rsid w:val="00A932BF"/>
    <w:rsid w:val="00A97387"/>
    <w:rsid w:val="00A97C06"/>
    <w:rsid w:val="00AA02FF"/>
    <w:rsid w:val="00AA0F7A"/>
    <w:rsid w:val="00AA4D08"/>
    <w:rsid w:val="00AA75F2"/>
    <w:rsid w:val="00AC15A6"/>
    <w:rsid w:val="00AC161C"/>
    <w:rsid w:val="00AC2BD8"/>
    <w:rsid w:val="00AC6421"/>
    <w:rsid w:val="00AC6A47"/>
    <w:rsid w:val="00AD25F7"/>
    <w:rsid w:val="00AD4233"/>
    <w:rsid w:val="00AD7794"/>
    <w:rsid w:val="00AE0879"/>
    <w:rsid w:val="00AE08DF"/>
    <w:rsid w:val="00AE1274"/>
    <w:rsid w:val="00AE38D4"/>
    <w:rsid w:val="00AE4360"/>
    <w:rsid w:val="00AE6408"/>
    <w:rsid w:val="00AF3811"/>
    <w:rsid w:val="00AF5182"/>
    <w:rsid w:val="00AF5B96"/>
    <w:rsid w:val="00B15C4A"/>
    <w:rsid w:val="00B17984"/>
    <w:rsid w:val="00B209CA"/>
    <w:rsid w:val="00B21ECC"/>
    <w:rsid w:val="00B26211"/>
    <w:rsid w:val="00B34686"/>
    <w:rsid w:val="00B35440"/>
    <w:rsid w:val="00B36E1F"/>
    <w:rsid w:val="00B460C4"/>
    <w:rsid w:val="00B5629D"/>
    <w:rsid w:val="00B623C4"/>
    <w:rsid w:val="00B63E2A"/>
    <w:rsid w:val="00B643C3"/>
    <w:rsid w:val="00B74E69"/>
    <w:rsid w:val="00B759B3"/>
    <w:rsid w:val="00B76658"/>
    <w:rsid w:val="00B76ADB"/>
    <w:rsid w:val="00B803C6"/>
    <w:rsid w:val="00B81942"/>
    <w:rsid w:val="00B8502A"/>
    <w:rsid w:val="00B854CD"/>
    <w:rsid w:val="00B85A00"/>
    <w:rsid w:val="00B85A59"/>
    <w:rsid w:val="00B86A59"/>
    <w:rsid w:val="00B86D48"/>
    <w:rsid w:val="00B871DB"/>
    <w:rsid w:val="00B87EF0"/>
    <w:rsid w:val="00BA1B63"/>
    <w:rsid w:val="00BA42C5"/>
    <w:rsid w:val="00BC0473"/>
    <w:rsid w:val="00BD2ACB"/>
    <w:rsid w:val="00BD4D11"/>
    <w:rsid w:val="00BD5350"/>
    <w:rsid w:val="00BE3A3C"/>
    <w:rsid w:val="00BE7438"/>
    <w:rsid w:val="00BF0490"/>
    <w:rsid w:val="00BF5AFE"/>
    <w:rsid w:val="00C0433E"/>
    <w:rsid w:val="00C06025"/>
    <w:rsid w:val="00C11146"/>
    <w:rsid w:val="00C11FBD"/>
    <w:rsid w:val="00C17443"/>
    <w:rsid w:val="00C20ECA"/>
    <w:rsid w:val="00C22D83"/>
    <w:rsid w:val="00C36D43"/>
    <w:rsid w:val="00C40511"/>
    <w:rsid w:val="00C414E9"/>
    <w:rsid w:val="00C416D1"/>
    <w:rsid w:val="00C426AE"/>
    <w:rsid w:val="00C43B02"/>
    <w:rsid w:val="00C43D9E"/>
    <w:rsid w:val="00C44AE3"/>
    <w:rsid w:val="00C44B81"/>
    <w:rsid w:val="00C51AEB"/>
    <w:rsid w:val="00C52B61"/>
    <w:rsid w:val="00C5364F"/>
    <w:rsid w:val="00C5410B"/>
    <w:rsid w:val="00C56EA3"/>
    <w:rsid w:val="00C5792C"/>
    <w:rsid w:val="00C673A5"/>
    <w:rsid w:val="00C82A89"/>
    <w:rsid w:val="00C84448"/>
    <w:rsid w:val="00C86E50"/>
    <w:rsid w:val="00C91A3E"/>
    <w:rsid w:val="00CA110E"/>
    <w:rsid w:val="00CA2EE8"/>
    <w:rsid w:val="00CA52C7"/>
    <w:rsid w:val="00CA53A5"/>
    <w:rsid w:val="00CA71D6"/>
    <w:rsid w:val="00CB5E23"/>
    <w:rsid w:val="00CB6100"/>
    <w:rsid w:val="00CC37B0"/>
    <w:rsid w:val="00CD0833"/>
    <w:rsid w:val="00CD175A"/>
    <w:rsid w:val="00CD38C9"/>
    <w:rsid w:val="00CE1EBD"/>
    <w:rsid w:val="00CE4EDC"/>
    <w:rsid w:val="00CF16CF"/>
    <w:rsid w:val="00CF3042"/>
    <w:rsid w:val="00CF4ED5"/>
    <w:rsid w:val="00D031D8"/>
    <w:rsid w:val="00D06101"/>
    <w:rsid w:val="00D1103A"/>
    <w:rsid w:val="00D13043"/>
    <w:rsid w:val="00D144F2"/>
    <w:rsid w:val="00D21E6A"/>
    <w:rsid w:val="00D223E6"/>
    <w:rsid w:val="00D26F7B"/>
    <w:rsid w:val="00D30590"/>
    <w:rsid w:val="00D31F71"/>
    <w:rsid w:val="00D3248C"/>
    <w:rsid w:val="00D345AB"/>
    <w:rsid w:val="00D34EE8"/>
    <w:rsid w:val="00D371F4"/>
    <w:rsid w:val="00D40366"/>
    <w:rsid w:val="00D41A18"/>
    <w:rsid w:val="00D46549"/>
    <w:rsid w:val="00D50837"/>
    <w:rsid w:val="00D52538"/>
    <w:rsid w:val="00D55132"/>
    <w:rsid w:val="00D559C2"/>
    <w:rsid w:val="00D60DAD"/>
    <w:rsid w:val="00D67950"/>
    <w:rsid w:val="00D679B6"/>
    <w:rsid w:val="00D82B7C"/>
    <w:rsid w:val="00D876AE"/>
    <w:rsid w:val="00D877D1"/>
    <w:rsid w:val="00D907C2"/>
    <w:rsid w:val="00DA1B09"/>
    <w:rsid w:val="00DA1CF6"/>
    <w:rsid w:val="00DA5312"/>
    <w:rsid w:val="00DB14BD"/>
    <w:rsid w:val="00DB2646"/>
    <w:rsid w:val="00DB2E0F"/>
    <w:rsid w:val="00DB5692"/>
    <w:rsid w:val="00DB5FCD"/>
    <w:rsid w:val="00DC02BF"/>
    <w:rsid w:val="00DC2D41"/>
    <w:rsid w:val="00DC3C77"/>
    <w:rsid w:val="00DC449B"/>
    <w:rsid w:val="00DC7ADE"/>
    <w:rsid w:val="00DD2C90"/>
    <w:rsid w:val="00DD5434"/>
    <w:rsid w:val="00DE2947"/>
    <w:rsid w:val="00DE5D5A"/>
    <w:rsid w:val="00DF4CC9"/>
    <w:rsid w:val="00E00B9F"/>
    <w:rsid w:val="00E00F2D"/>
    <w:rsid w:val="00E05A20"/>
    <w:rsid w:val="00E06805"/>
    <w:rsid w:val="00E07447"/>
    <w:rsid w:val="00E10E7E"/>
    <w:rsid w:val="00E15EA2"/>
    <w:rsid w:val="00E211F3"/>
    <w:rsid w:val="00E250A9"/>
    <w:rsid w:val="00E27255"/>
    <w:rsid w:val="00E33D18"/>
    <w:rsid w:val="00E35248"/>
    <w:rsid w:val="00E35BE5"/>
    <w:rsid w:val="00E419AF"/>
    <w:rsid w:val="00E468F7"/>
    <w:rsid w:val="00E53CAE"/>
    <w:rsid w:val="00E54934"/>
    <w:rsid w:val="00E552FC"/>
    <w:rsid w:val="00E6014B"/>
    <w:rsid w:val="00E60DEE"/>
    <w:rsid w:val="00E727F2"/>
    <w:rsid w:val="00E74C76"/>
    <w:rsid w:val="00E7700C"/>
    <w:rsid w:val="00E85C82"/>
    <w:rsid w:val="00E85D10"/>
    <w:rsid w:val="00E9368C"/>
    <w:rsid w:val="00E95C18"/>
    <w:rsid w:val="00EA46D7"/>
    <w:rsid w:val="00EA70BD"/>
    <w:rsid w:val="00EB1540"/>
    <w:rsid w:val="00EB70DE"/>
    <w:rsid w:val="00EC33FF"/>
    <w:rsid w:val="00EC7DFA"/>
    <w:rsid w:val="00ED0099"/>
    <w:rsid w:val="00ED04C6"/>
    <w:rsid w:val="00ED192C"/>
    <w:rsid w:val="00ED6E0D"/>
    <w:rsid w:val="00EE127E"/>
    <w:rsid w:val="00EE23FE"/>
    <w:rsid w:val="00EE4C89"/>
    <w:rsid w:val="00EF1362"/>
    <w:rsid w:val="00EF1AA3"/>
    <w:rsid w:val="00EF2E73"/>
    <w:rsid w:val="00EF4781"/>
    <w:rsid w:val="00F04F72"/>
    <w:rsid w:val="00F10091"/>
    <w:rsid w:val="00F12D79"/>
    <w:rsid w:val="00F239B4"/>
    <w:rsid w:val="00F259CD"/>
    <w:rsid w:val="00F314F4"/>
    <w:rsid w:val="00F37BE0"/>
    <w:rsid w:val="00F45B9A"/>
    <w:rsid w:val="00F46336"/>
    <w:rsid w:val="00F4794A"/>
    <w:rsid w:val="00F47EE6"/>
    <w:rsid w:val="00F51971"/>
    <w:rsid w:val="00F530D8"/>
    <w:rsid w:val="00F532D4"/>
    <w:rsid w:val="00F57C6F"/>
    <w:rsid w:val="00F646BD"/>
    <w:rsid w:val="00F65682"/>
    <w:rsid w:val="00F72046"/>
    <w:rsid w:val="00F77035"/>
    <w:rsid w:val="00F90D7A"/>
    <w:rsid w:val="00F95428"/>
    <w:rsid w:val="00F97357"/>
    <w:rsid w:val="00F97DF1"/>
    <w:rsid w:val="00FA0588"/>
    <w:rsid w:val="00FA3518"/>
    <w:rsid w:val="00FA3C48"/>
    <w:rsid w:val="00FA6C8B"/>
    <w:rsid w:val="00FA72E2"/>
    <w:rsid w:val="00FB6580"/>
    <w:rsid w:val="00FB67B8"/>
    <w:rsid w:val="00FC0A30"/>
    <w:rsid w:val="00FC2439"/>
    <w:rsid w:val="00FC3353"/>
    <w:rsid w:val="00FC42A2"/>
    <w:rsid w:val="00FC6965"/>
    <w:rsid w:val="00FD3624"/>
    <w:rsid w:val="00FD3929"/>
    <w:rsid w:val="00FE1754"/>
    <w:rsid w:val="00FF174B"/>
    <w:rsid w:val="00FF61F3"/>
    <w:rsid w:val="00FF70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233D95-E29C-41CB-877A-939778679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15A3"/>
    <w:pPr>
      <w:spacing w:after="240" w:line="240" w:lineRule="auto"/>
      <w:jc w:val="both"/>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15A3"/>
    <w:pPr>
      <w:spacing w:after="80"/>
      <w:ind w:left="720"/>
      <w:contextualSpacing/>
    </w:pPr>
    <w:rPr>
      <w:rFonts w:ascii="Calibri" w:eastAsia="Calibri" w:hAnsi="Calibri"/>
      <w:sz w:val="22"/>
      <w:szCs w:val="22"/>
    </w:rPr>
  </w:style>
  <w:style w:type="paragraph" w:customStyle="1" w:styleId="Default">
    <w:name w:val="Default"/>
    <w:rsid w:val="004A15A3"/>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paragraph" w:styleId="BalloonText">
    <w:name w:val="Balloon Text"/>
    <w:basedOn w:val="Normal"/>
    <w:link w:val="BalloonTextChar"/>
    <w:uiPriority w:val="99"/>
    <w:semiHidden/>
    <w:unhideWhenUsed/>
    <w:rsid w:val="00A0133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1330"/>
    <w:rPr>
      <w:rFonts w:ascii="Tahoma" w:eastAsia="Times New Roman" w:hAnsi="Tahoma" w:cs="Tahoma"/>
      <w:sz w:val="16"/>
      <w:szCs w:val="16"/>
    </w:rPr>
  </w:style>
  <w:style w:type="character" w:styleId="CommentReference">
    <w:name w:val="annotation reference"/>
    <w:basedOn w:val="DefaultParagraphFont"/>
    <w:uiPriority w:val="99"/>
    <w:unhideWhenUsed/>
    <w:rsid w:val="00E00F2D"/>
    <w:rPr>
      <w:sz w:val="16"/>
      <w:szCs w:val="16"/>
    </w:rPr>
  </w:style>
  <w:style w:type="paragraph" w:styleId="CommentText">
    <w:name w:val="annotation text"/>
    <w:basedOn w:val="Normal"/>
    <w:link w:val="CommentTextChar"/>
    <w:uiPriority w:val="99"/>
    <w:semiHidden/>
    <w:unhideWhenUsed/>
    <w:rsid w:val="00E00F2D"/>
    <w:rPr>
      <w:sz w:val="20"/>
    </w:rPr>
  </w:style>
  <w:style w:type="character" w:customStyle="1" w:styleId="CommentTextChar">
    <w:name w:val="Comment Text Char"/>
    <w:basedOn w:val="DefaultParagraphFont"/>
    <w:link w:val="CommentText"/>
    <w:uiPriority w:val="99"/>
    <w:semiHidden/>
    <w:rsid w:val="00E00F2D"/>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C426AE"/>
    <w:pPr>
      <w:tabs>
        <w:tab w:val="center" w:pos="4513"/>
        <w:tab w:val="right" w:pos="9026"/>
      </w:tabs>
      <w:spacing w:after="0"/>
    </w:pPr>
  </w:style>
  <w:style w:type="character" w:customStyle="1" w:styleId="HeaderChar">
    <w:name w:val="Header Char"/>
    <w:basedOn w:val="DefaultParagraphFont"/>
    <w:link w:val="Header"/>
    <w:uiPriority w:val="99"/>
    <w:rsid w:val="00C426AE"/>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C426AE"/>
    <w:pPr>
      <w:tabs>
        <w:tab w:val="center" w:pos="4513"/>
        <w:tab w:val="right" w:pos="9026"/>
      </w:tabs>
      <w:spacing w:after="0"/>
    </w:pPr>
  </w:style>
  <w:style w:type="character" w:customStyle="1" w:styleId="FooterChar">
    <w:name w:val="Footer Char"/>
    <w:basedOn w:val="DefaultParagraphFont"/>
    <w:link w:val="Footer"/>
    <w:uiPriority w:val="99"/>
    <w:rsid w:val="00C426AE"/>
    <w:rPr>
      <w:rFonts w:ascii="Times New Roman" w:eastAsia="Times New Roman" w:hAnsi="Times New Roman" w:cs="Times New Roman"/>
      <w:sz w:val="24"/>
      <w:szCs w:val="20"/>
    </w:rPr>
  </w:style>
  <w:style w:type="paragraph" w:styleId="CommentSubject">
    <w:name w:val="annotation subject"/>
    <w:basedOn w:val="CommentText"/>
    <w:next w:val="CommentText"/>
    <w:link w:val="CommentSubjectChar"/>
    <w:uiPriority w:val="99"/>
    <w:semiHidden/>
    <w:unhideWhenUsed/>
    <w:rsid w:val="00DC449B"/>
    <w:rPr>
      <w:b/>
      <w:bCs/>
    </w:rPr>
  </w:style>
  <w:style w:type="character" w:customStyle="1" w:styleId="CommentSubjectChar">
    <w:name w:val="Comment Subject Char"/>
    <w:basedOn w:val="CommentTextChar"/>
    <w:link w:val="CommentSubject"/>
    <w:uiPriority w:val="99"/>
    <w:semiHidden/>
    <w:rsid w:val="00DC449B"/>
    <w:rPr>
      <w:rFonts w:ascii="Times New Roman" w:eastAsia="Times New Roman" w:hAnsi="Times New Roman" w:cs="Times New Roman"/>
      <w:b/>
      <w:bCs/>
      <w:sz w:val="20"/>
      <w:szCs w:val="20"/>
    </w:rPr>
  </w:style>
  <w:style w:type="paragraph" w:styleId="Revision">
    <w:name w:val="Revision"/>
    <w:hidden/>
    <w:uiPriority w:val="99"/>
    <w:semiHidden/>
    <w:rsid w:val="005530B2"/>
    <w:pPr>
      <w:spacing w:after="0" w:line="240" w:lineRule="auto"/>
    </w:pPr>
    <w:rPr>
      <w:rFonts w:ascii="Times New Roman" w:eastAsia="Times New Roman" w:hAnsi="Times New Roman" w:cs="Times New Roman"/>
      <w:sz w:val="24"/>
      <w:szCs w:val="20"/>
    </w:rPr>
  </w:style>
  <w:style w:type="paragraph" w:styleId="FootnoteText">
    <w:name w:val="footnote text"/>
    <w:basedOn w:val="Normal"/>
    <w:link w:val="FootnoteTextChar"/>
    <w:uiPriority w:val="99"/>
    <w:semiHidden/>
    <w:unhideWhenUsed/>
    <w:rsid w:val="000C3C23"/>
    <w:pPr>
      <w:spacing w:after="0"/>
    </w:pPr>
    <w:rPr>
      <w:sz w:val="20"/>
    </w:rPr>
  </w:style>
  <w:style w:type="character" w:customStyle="1" w:styleId="FootnoteTextChar">
    <w:name w:val="Footnote Text Char"/>
    <w:basedOn w:val="DefaultParagraphFont"/>
    <w:link w:val="FootnoteText"/>
    <w:uiPriority w:val="99"/>
    <w:semiHidden/>
    <w:rsid w:val="000C3C23"/>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0C3C2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footnotes" Target="footnotes.xml"/><Relationship Id="rId17"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4FDE23FB365D4CB8B2901107175F9F" ma:contentTypeVersion="4" ma:contentTypeDescription="Create a new document." ma:contentTypeScope="" ma:versionID="a6792be26b55eb5681b44e9f72c32642">
  <xsd:schema xmlns:xsd="http://www.w3.org/2001/XMLSchema" xmlns:xs="http://www.w3.org/2001/XMLSchema" xmlns:p="http://schemas.microsoft.com/office/2006/metadata/properties" xmlns:ns2="b21a4a1d-4eb8-49d3-b465-be101281b0f3" targetNamespace="http://schemas.microsoft.com/office/2006/metadata/properties" ma:root="true" ma:fieldsID="1fdbd7ee0f51e38713a4f3d32390e981" ns2:_="">
    <xsd:import namespace="b21a4a1d-4eb8-49d3-b465-be101281b0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a4a1d-4eb8-49d3-b465-be101281b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32BD63A-0CE1-4F34-A4E0-531D49E79DD2}">
  <ds:schemaRefs>
    <ds:schemaRef ds:uri="http://schemas.microsoft.com/sharepoint/v3/contenttype/forms"/>
  </ds:schemaRefs>
</ds:datastoreItem>
</file>

<file path=customXml/itemProps2.xml><?xml version="1.0" encoding="utf-8"?>
<ds:datastoreItem xmlns:ds="http://schemas.openxmlformats.org/officeDocument/2006/customXml" ds:itemID="{4CAB5A11-F226-4F22-8538-461A8A6AF1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a4a1d-4eb8-49d3-b465-be101281b0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016E33-A756-41F1-8D35-7BEDCE1E531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1513</Words>
  <Characters>8628</Characters>
  <Application>Microsoft Office Word</Application>
  <DocSecurity>4</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XXXXXXX</Company>
  <LinksUpToDate>false</LinksUpToDate>
  <CharactersWithSpaces>10121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XXXXXXX</dc:creator>
  <cp:lastModifiedBy>NERISANU Alexandra (EEAS-CARACAS)</cp:lastModifiedBy>
  <cp:revision>2</cp:revision>
  <dcterms:created xsi:type="dcterms:W3CDTF">2022-03-10T22:23:00Z</dcterms:created>
  <dcterms:modified xsi:type="dcterms:W3CDTF">2022-03-10T22:23:00Z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0x010100724FDE23FB365D4CB8B2901107175F9F</vt:lpwstr>
  </property>
</Properties>
</file>