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499" w:rsidRDefault="00910499" w:rsidP="00910499">
      <w:pPr>
        <w:pStyle w:val="Titolo1"/>
        <w:spacing w:before="0" w:after="0"/>
        <w:rPr>
          <w:rFonts w:ascii="Arial" w:hAnsi="Arial" w:cs="Arial"/>
          <w:b/>
          <w:color w:val="auto"/>
          <w:sz w:val="40"/>
          <w:szCs w:val="40"/>
          <w:lang w:eastAsia="zh-CN"/>
        </w:rPr>
      </w:pPr>
    </w:p>
    <w:p w:rsidR="00910499" w:rsidRPr="00910499" w:rsidRDefault="00910499" w:rsidP="00910499">
      <w:pPr>
        <w:pStyle w:val="Titolo1"/>
        <w:spacing w:before="0" w:after="0"/>
        <w:rPr>
          <w:rFonts w:ascii="Arial" w:hAnsi="Arial" w:cs="Arial"/>
          <w:b/>
          <w:color w:val="auto"/>
          <w:sz w:val="40"/>
          <w:szCs w:val="40"/>
          <w:lang w:eastAsia="zh-CN"/>
        </w:rPr>
      </w:pPr>
      <w:r w:rsidRPr="00910499">
        <w:rPr>
          <w:rFonts w:ascii="Arial" w:hAnsi="Arial" w:cs="Arial"/>
          <w:b/>
          <w:color w:val="auto"/>
          <w:sz w:val="40"/>
          <w:szCs w:val="40"/>
          <w:lang w:eastAsia="zh-CN"/>
        </w:rPr>
        <w:t>Brussels VII Conference</w:t>
      </w:r>
    </w:p>
    <w:p w:rsidR="00910499" w:rsidRPr="00910499" w:rsidRDefault="00910499" w:rsidP="00910499">
      <w:pPr>
        <w:rPr>
          <w:rFonts w:ascii="Arial" w:hAnsi="Arial" w:cs="Arial"/>
          <w:lang w:val="en-US" w:eastAsia="zh-CN"/>
        </w:rPr>
      </w:pPr>
      <w:r w:rsidRPr="00910499">
        <w:rPr>
          <w:rFonts w:ascii="Arial" w:hAnsi="Arial" w:cs="Arial"/>
          <w:b/>
          <w:sz w:val="40"/>
          <w:szCs w:val="40"/>
          <w:lang w:val="en-US" w:eastAsia="zh-CN"/>
        </w:rPr>
        <w:t>“Supporting the future of Syria and the region”</w:t>
      </w:r>
    </w:p>
    <w:p w:rsidR="00910499" w:rsidRPr="00910499" w:rsidRDefault="00910499" w:rsidP="00910499">
      <w:pPr>
        <w:pStyle w:val="Titolo1"/>
        <w:spacing w:before="0" w:after="0"/>
        <w:rPr>
          <w:rFonts w:ascii="Arial" w:hAnsi="Arial" w:cs="Arial"/>
          <w:lang w:eastAsia="zh-CN"/>
        </w:rPr>
      </w:pPr>
      <w:r w:rsidRPr="00910499">
        <w:rPr>
          <w:rFonts w:ascii="Arial" w:hAnsi="Arial" w:cs="Arial"/>
          <w:color w:val="auto"/>
          <w:sz w:val="40"/>
          <w:szCs w:val="40"/>
          <w:lang w:eastAsia="zh-CN"/>
        </w:rPr>
        <w:t xml:space="preserve">Side Event </w:t>
      </w:r>
    </w:p>
    <w:p w:rsidR="00910499" w:rsidRPr="00910499" w:rsidRDefault="00910499" w:rsidP="00910499">
      <w:pPr>
        <w:pStyle w:val="Bullets"/>
        <w:numPr>
          <w:ilvl w:val="0"/>
          <w:numId w:val="0"/>
        </w:numPr>
        <w:ind w:left="425" w:hanging="357"/>
        <w:rPr>
          <w:rFonts w:ascii="Arial" w:hAnsi="Arial" w:cs="Arial"/>
          <w:color w:val="auto"/>
        </w:rPr>
      </w:pPr>
    </w:p>
    <w:p w:rsidR="00910499" w:rsidRPr="00910499" w:rsidRDefault="00910499" w:rsidP="00910499">
      <w:pPr>
        <w:pStyle w:val="Bullets"/>
        <w:numPr>
          <w:ilvl w:val="0"/>
          <w:numId w:val="0"/>
        </w:numPr>
        <w:ind w:left="425" w:hanging="357"/>
        <w:rPr>
          <w:rFonts w:ascii="Arial" w:hAnsi="Arial" w:cs="Arial"/>
          <w:b/>
          <w:color w:val="auto"/>
        </w:rPr>
      </w:pPr>
      <w:r w:rsidRPr="00910499">
        <w:rPr>
          <w:rFonts w:ascii="Arial" w:hAnsi="Arial" w:cs="Arial"/>
          <w:b/>
          <w:color w:val="auto"/>
        </w:rPr>
        <w:t>Title</w:t>
      </w:r>
    </w:p>
    <w:p w:rsidR="00910499" w:rsidRPr="002B3403" w:rsidRDefault="00910499" w:rsidP="00910499">
      <w:pPr>
        <w:pStyle w:val="Bullets"/>
        <w:numPr>
          <w:ilvl w:val="0"/>
          <w:numId w:val="0"/>
        </w:numPr>
        <w:ind w:left="425"/>
        <w:rPr>
          <w:rFonts w:ascii="Arial" w:hAnsi="Arial" w:cs="Arial"/>
          <w:b/>
          <w:color w:val="auto"/>
          <w:sz w:val="24"/>
        </w:rPr>
      </w:pPr>
      <w:r w:rsidRPr="002B3403">
        <w:rPr>
          <w:rFonts w:ascii="Arial" w:hAnsi="Arial" w:cs="Arial"/>
          <w:b/>
          <w:color w:val="auto"/>
          <w:sz w:val="24"/>
        </w:rPr>
        <w:t xml:space="preserve">What kind of help are Syrians asking for? </w:t>
      </w:r>
    </w:p>
    <w:p w:rsidR="00910499" w:rsidRPr="002B3403" w:rsidRDefault="00910499" w:rsidP="00910499">
      <w:pPr>
        <w:pStyle w:val="Bullets"/>
        <w:numPr>
          <w:ilvl w:val="0"/>
          <w:numId w:val="0"/>
        </w:numPr>
        <w:ind w:left="425"/>
        <w:rPr>
          <w:rFonts w:ascii="Arial" w:hAnsi="Arial" w:cs="Arial"/>
          <w:b/>
          <w:color w:val="auto"/>
          <w:sz w:val="24"/>
        </w:rPr>
      </w:pPr>
      <w:r w:rsidRPr="002B3403">
        <w:rPr>
          <w:rFonts w:ascii="Arial" w:hAnsi="Arial" w:cs="Arial"/>
          <w:b/>
          <w:color w:val="auto"/>
          <w:sz w:val="24"/>
        </w:rPr>
        <w:t xml:space="preserve">Experiences and proposals to proceed from emergency aid to early recovery and durable solutions. </w:t>
      </w:r>
    </w:p>
    <w:p w:rsidR="00910499" w:rsidRPr="00910499" w:rsidRDefault="00910499" w:rsidP="00910499">
      <w:pPr>
        <w:pStyle w:val="Bullets"/>
        <w:numPr>
          <w:ilvl w:val="0"/>
          <w:numId w:val="0"/>
        </w:numPr>
        <w:ind w:left="425"/>
        <w:rPr>
          <w:rFonts w:ascii="Arial" w:hAnsi="Arial" w:cs="Arial"/>
          <w:color w:val="auto"/>
          <w:lang w:eastAsia="zh-CN"/>
        </w:rPr>
      </w:pPr>
    </w:p>
    <w:p w:rsidR="00910499" w:rsidRPr="00910499" w:rsidRDefault="00910499" w:rsidP="00910499">
      <w:pPr>
        <w:pStyle w:val="Bullets"/>
        <w:rPr>
          <w:rFonts w:ascii="Arial" w:hAnsi="Arial" w:cs="Arial"/>
          <w:color w:val="auto"/>
          <w:lang w:eastAsia="zh-CN"/>
        </w:rPr>
      </w:pPr>
      <w:r w:rsidRPr="00910499">
        <w:rPr>
          <w:rFonts w:ascii="Arial" w:hAnsi="Arial" w:cs="Arial"/>
          <w:b/>
          <w:bCs/>
          <w:color w:val="auto"/>
          <w:lang w:eastAsia="zh-CN"/>
        </w:rPr>
        <w:t>Location</w:t>
      </w:r>
      <w:r w:rsidRPr="00910499">
        <w:rPr>
          <w:rFonts w:ascii="Arial" w:hAnsi="Arial" w:cs="Arial"/>
          <w:color w:val="auto"/>
          <w:lang w:eastAsia="zh-CN"/>
        </w:rPr>
        <w:t xml:space="preserve">: Brussels, </w:t>
      </w:r>
      <w:r w:rsidRPr="00910499">
        <w:rPr>
          <w:rFonts w:ascii="Arial" w:hAnsi="Arial" w:cs="Arial"/>
          <w:color w:val="auto"/>
        </w:rPr>
        <w:t>European Parliament – Meeting Room ASP 5F385</w:t>
      </w:r>
    </w:p>
    <w:p w:rsidR="00910499" w:rsidRPr="00910499" w:rsidRDefault="00910499" w:rsidP="00910499">
      <w:pPr>
        <w:pStyle w:val="Bullets"/>
        <w:rPr>
          <w:rFonts w:ascii="Arial" w:hAnsi="Arial" w:cs="Arial"/>
          <w:color w:val="auto"/>
        </w:rPr>
      </w:pPr>
      <w:r w:rsidRPr="00910499">
        <w:rPr>
          <w:rFonts w:ascii="Arial" w:hAnsi="Arial" w:cs="Arial"/>
          <w:b/>
          <w:bCs/>
          <w:color w:val="auto"/>
          <w:lang w:val="en-GB"/>
        </w:rPr>
        <w:t>Date/Time</w:t>
      </w:r>
      <w:r w:rsidRPr="00910499">
        <w:rPr>
          <w:rFonts w:ascii="Arial" w:hAnsi="Arial" w:cs="Arial"/>
          <w:color w:val="auto"/>
          <w:lang w:val="en-GB"/>
        </w:rPr>
        <w:t>: Tuesday, June 6 2023 – 16h00-18h00 (CET)</w:t>
      </w:r>
    </w:p>
    <w:p w:rsidR="00910499" w:rsidRPr="00910499" w:rsidRDefault="00910499" w:rsidP="00910499">
      <w:pPr>
        <w:pStyle w:val="Bullets"/>
        <w:rPr>
          <w:rFonts w:ascii="Arial" w:hAnsi="Arial" w:cs="Arial"/>
          <w:color w:val="auto"/>
        </w:rPr>
      </w:pPr>
      <w:r w:rsidRPr="00910499">
        <w:rPr>
          <w:rFonts w:ascii="Arial" w:hAnsi="Arial" w:cs="Arial"/>
          <w:b/>
          <w:bCs/>
          <w:color w:val="auto"/>
          <w:lang w:val="en-GB"/>
        </w:rPr>
        <w:t>Duration</w:t>
      </w:r>
      <w:r w:rsidRPr="00910499">
        <w:rPr>
          <w:rFonts w:ascii="Arial" w:hAnsi="Arial" w:cs="Arial"/>
          <w:color w:val="auto"/>
        </w:rPr>
        <w:t>: 120 min.</w:t>
      </w:r>
    </w:p>
    <w:p w:rsidR="00910499" w:rsidRPr="00910499" w:rsidRDefault="00910499" w:rsidP="00910499">
      <w:pPr>
        <w:pStyle w:val="Bullets"/>
        <w:rPr>
          <w:rFonts w:ascii="Arial" w:hAnsi="Arial" w:cs="Arial"/>
          <w:b/>
          <w:color w:val="auto"/>
        </w:rPr>
      </w:pPr>
      <w:r w:rsidRPr="00910499">
        <w:rPr>
          <w:rFonts w:ascii="Arial" w:hAnsi="Arial" w:cs="Arial"/>
          <w:b/>
          <w:bCs/>
          <w:color w:val="auto"/>
        </w:rPr>
        <w:t xml:space="preserve">Thematic </w:t>
      </w:r>
      <w:r w:rsidRPr="00910499">
        <w:rPr>
          <w:rFonts w:ascii="Arial" w:hAnsi="Arial" w:cs="Arial"/>
          <w:b/>
          <w:color w:val="auto"/>
        </w:rPr>
        <w:t xml:space="preserve">focus: </w:t>
      </w:r>
    </w:p>
    <w:p w:rsidR="00910499" w:rsidRPr="00910499" w:rsidRDefault="00910499" w:rsidP="00910499">
      <w:pPr>
        <w:rPr>
          <w:rFonts w:ascii="Arial" w:hAnsi="Arial" w:cs="Arial"/>
          <w:lang w:val="en-US"/>
        </w:rPr>
      </w:pPr>
      <w:r w:rsidRPr="00910499">
        <w:rPr>
          <w:rFonts w:ascii="Arial" w:hAnsi="Arial" w:cs="Arial"/>
          <w:lang w:val="en-US"/>
        </w:rPr>
        <w:t>The need for humanitarian aid in 2023 appears to be greater than projected a year ago. The most serious humanitarian crises, such as the Syrian crisis, are also the most underfunded</w:t>
      </w:r>
      <w:r w:rsidRPr="00910499">
        <w:rPr>
          <w:rStyle w:val="Rimandonotaapidipagina"/>
          <w:rFonts w:ascii="Arial" w:hAnsi="Arial" w:cs="Arial"/>
        </w:rPr>
        <w:footnoteReference w:id="1"/>
      </w:r>
      <w:r w:rsidRPr="00910499">
        <w:rPr>
          <w:rFonts w:ascii="Arial" w:hAnsi="Arial" w:cs="Arial"/>
          <w:lang w:val="en-US"/>
        </w:rPr>
        <w:t>. Only 7,6% of the Humanitarian Response Plan 2023 is covered with funding</w:t>
      </w:r>
      <w:r w:rsidRPr="00910499">
        <w:rPr>
          <w:rStyle w:val="Rimandonotaapidipagina"/>
          <w:rFonts w:ascii="Arial" w:hAnsi="Arial" w:cs="Arial"/>
        </w:rPr>
        <w:footnoteReference w:id="2"/>
      </w:r>
      <w:r w:rsidRPr="00910499">
        <w:rPr>
          <w:rFonts w:ascii="Arial" w:hAnsi="Arial" w:cs="Arial"/>
          <w:lang w:val="en-US"/>
        </w:rPr>
        <w:t>.</w:t>
      </w:r>
    </w:p>
    <w:p w:rsidR="00910499" w:rsidRPr="00910499" w:rsidRDefault="00910499" w:rsidP="00910499">
      <w:pPr>
        <w:rPr>
          <w:rFonts w:ascii="Arial" w:hAnsi="Arial" w:cs="Arial"/>
          <w:lang w:val="en-US"/>
        </w:rPr>
      </w:pPr>
      <w:r w:rsidRPr="00910499">
        <w:rPr>
          <w:rFonts w:ascii="Arial" w:hAnsi="Arial" w:cs="Arial"/>
          <w:lang w:val="en-US"/>
        </w:rPr>
        <w:t>In this scenario, the crisis in Syria is about to enter its 13</w:t>
      </w:r>
      <w:r w:rsidRPr="00910499">
        <w:rPr>
          <w:rFonts w:ascii="Arial" w:hAnsi="Arial" w:cs="Arial"/>
          <w:vertAlign w:val="superscript"/>
          <w:lang w:val="en-US"/>
        </w:rPr>
        <w:t>th</w:t>
      </w:r>
      <w:r w:rsidRPr="00910499">
        <w:rPr>
          <w:rFonts w:ascii="Arial" w:hAnsi="Arial" w:cs="Arial"/>
          <w:lang w:val="en-US"/>
        </w:rPr>
        <w:t xml:space="preserve"> year and the situation seems to be getting worse from every angle. The new year – after the earthquake still more - seems to be even more difficult than all the previous ones: the constant economic decline that the country faces, the desperation of citizens, the instability, the lack of hope in a possible restart and development are highlighting the need of a way to help Syrians beyond the emergency.</w:t>
      </w:r>
    </w:p>
    <w:p w:rsidR="00910499" w:rsidRPr="00910499" w:rsidRDefault="00910499" w:rsidP="00910499">
      <w:pPr>
        <w:rPr>
          <w:rFonts w:ascii="Arial" w:hAnsi="Arial" w:cs="Arial"/>
          <w:lang w:val="en-US"/>
        </w:rPr>
      </w:pPr>
      <w:r w:rsidRPr="00910499">
        <w:rPr>
          <w:rFonts w:ascii="Arial" w:hAnsi="Arial" w:cs="Arial"/>
          <w:lang w:val="en-US"/>
        </w:rPr>
        <w:t>What can be done in this direction? The humanitarian assistance organizations - through which the EU supports the Syrian crisis - could act as guarantors and pave the way for early recovery actions and then durable solutions that stem from the need of building a place where refugees can really return and Syrian families to meet humanitarian needs: an income, medical care and education for their children.</w:t>
      </w:r>
    </w:p>
    <w:p w:rsidR="00910499" w:rsidRPr="00910499" w:rsidRDefault="00910499" w:rsidP="00910499">
      <w:pPr>
        <w:pStyle w:val="Bullets"/>
        <w:numPr>
          <w:ilvl w:val="0"/>
          <w:numId w:val="0"/>
        </w:numPr>
        <w:ind w:left="425"/>
        <w:rPr>
          <w:rFonts w:ascii="Arial" w:hAnsi="Arial" w:cs="Arial"/>
          <w:color w:val="auto"/>
        </w:rPr>
      </w:pPr>
    </w:p>
    <w:p w:rsidR="00910499" w:rsidRPr="00910499" w:rsidRDefault="00910499" w:rsidP="00910499">
      <w:pPr>
        <w:pStyle w:val="Bullets"/>
        <w:tabs>
          <w:tab w:val="clear" w:pos="7201"/>
        </w:tabs>
        <w:rPr>
          <w:rFonts w:ascii="Arial" w:hAnsi="Arial" w:cs="Arial"/>
          <w:color w:val="auto"/>
        </w:rPr>
      </w:pPr>
      <w:r w:rsidRPr="00910499">
        <w:rPr>
          <w:rFonts w:ascii="Arial" w:hAnsi="Arial" w:cs="Arial"/>
          <w:b/>
          <w:bCs/>
          <w:color w:val="auto"/>
        </w:rPr>
        <w:t>Format</w:t>
      </w:r>
      <w:r w:rsidRPr="00910499">
        <w:rPr>
          <w:rFonts w:ascii="Arial" w:hAnsi="Arial" w:cs="Arial"/>
          <w:color w:val="auto"/>
        </w:rPr>
        <w:t>: By invitation; in-person and online</w:t>
      </w:r>
      <w:r w:rsidR="004E3FCC">
        <w:rPr>
          <w:rFonts w:ascii="Arial" w:hAnsi="Arial" w:cs="Arial"/>
          <w:color w:val="auto"/>
        </w:rPr>
        <w:t xml:space="preserve"> </w:t>
      </w:r>
      <w:r w:rsidR="00011B95">
        <w:rPr>
          <w:rFonts w:ascii="Arial" w:hAnsi="Arial" w:cs="Arial"/>
          <w:color w:val="auto"/>
        </w:rPr>
        <w:t xml:space="preserve">only </w:t>
      </w:r>
      <w:r w:rsidR="004E3FCC">
        <w:rPr>
          <w:rFonts w:ascii="Arial" w:hAnsi="Arial" w:cs="Arial"/>
          <w:color w:val="auto"/>
        </w:rPr>
        <w:t>for panelist</w:t>
      </w:r>
      <w:r w:rsidRPr="00910499">
        <w:rPr>
          <w:rFonts w:ascii="Arial" w:hAnsi="Arial" w:cs="Arial"/>
          <w:color w:val="auto"/>
        </w:rPr>
        <w:t>, moderated dialogue.</w:t>
      </w:r>
    </w:p>
    <w:p w:rsidR="00910499" w:rsidRPr="00910499" w:rsidRDefault="00910499" w:rsidP="00910499">
      <w:pPr>
        <w:pStyle w:val="Bullets"/>
        <w:rPr>
          <w:rFonts w:ascii="Arial" w:hAnsi="Arial" w:cs="Arial"/>
          <w:color w:val="auto"/>
        </w:rPr>
      </w:pPr>
      <w:r w:rsidRPr="00910499">
        <w:rPr>
          <w:rFonts w:ascii="Arial" w:hAnsi="Arial" w:cs="Arial"/>
          <w:b/>
          <w:bCs/>
          <w:color w:val="auto"/>
        </w:rPr>
        <w:t>Languages</w:t>
      </w:r>
      <w:r w:rsidRPr="00910499">
        <w:rPr>
          <w:rFonts w:ascii="Arial" w:hAnsi="Arial" w:cs="Arial"/>
          <w:color w:val="auto"/>
        </w:rPr>
        <w:t>: English</w:t>
      </w:r>
    </w:p>
    <w:p w:rsidR="00910499" w:rsidRPr="00910499" w:rsidRDefault="00910499" w:rsidP="00910499">
      <w:pPr>
        <w:pStyle w:val="Bullets"/>
        <w:rPr>
          <w:rFonts w:ascii="Arial" w:hAnsi="Arial" w:cs="Arial"/>
          <w:color w:val="auto"/>
        </w:rPr>
      </w:pPr>
      <w:r w:rsidRPr="00910499">
        <w:rPr>
          <w:rFonts w:ascii="Arial" w:hAnsi="Arial" w:cs="Arial"/>
          <w:b/>
          <w:bCs/>
          <w:color w:val="auto"/>
          <w:lang w:val="en-GB"/>
        </w:rPr>
        <w:t>Co-hosts and organizers:</w:t>
      </w:r>
      <w:r w:rsidRPr="00910499">
        <w:rPr>
          <w:rFonts w:ascii="Arial" w:hAnsi="Arial" w:cs="Arial"/>
          <w:color w:val="auto"/>
          <w:lang w:val="en-GB"/>
        </w:rPr>
        <w:t xml:space="preserve"> </w:t>
      </w:r>
      <w:r w:rsidRPr="00910499">
        <w:rPr>
          <w:rFonts w:ascii="Arial" w:hAnsi="Arial" w:cs="Arial"/>
          <w:color w:val="auto"/>
        </w:rPr>
        <w:t xml:space="preserve">AVSI Foundation With the </w:t>
      </w:r>
      <w:r w:rsidRPr="00910499">
        <w:rPr>
          <w:rFonts w:ascii="Arial" w:hAnsi="Arial" w:cs="Arial"/>
          <w:b/>
          <w:bCs/>
          <w:color w:val="auto"/>
        </w:rPr>
        <w:t>collaboration</w:t>
      </w:r>
      <w:r w:rsidRPr="00910499">
        <w:rPr>
          <w:rFonts w:ascii="Arial" w:hAnsi="Arial" w:cs="Arial"/>
          <w:color w:val="auto"/>
        </w:rPr>
        <w:t xml:space="preserve"> of MEP </w:t>
      </w:r>
      <w:proofErr w:type="spellStart"/>
      <w:r w:rsidRPr="00910499">
        <w:rPr>
          <w:rFonts w:ascii="Arial" w:hAnsi="Arial" w:cs="Arial"/>
          <w:color w:val="auto"/>
        </w:rPr>
        <w:t>György</w:t>
      </w:r>
      <w:proofErr w:type="spellEnd"/>
      <w:r w:rsidRPr="00910499">
        <w:rPr>
          <w:rFonts w:ascii="Arial" w:hAnsi="Arial" w:cs="Arial"/>
          <w:color w:val="auto"/>
        </w:rPr>
        <w:t xml:space="preserve"> </w:t>
      </w:r>
      <w:proofErr w:type="spellStart"/>
      <w:r w:rsidRPr="00910499">
        <w:rPr>
          <w:rFonts w:ascii="Arial" w:hAnsi="Arial" w:cs="Arial"/>
          <w:color w:val="auto"/>
        </w:rPr>
        <w:t>Hölvényi</w:t>
      </w:r>
      <w:proofErr w:type="spellEnd"/>
    </w:p>
    <w:p w:rsidR="00910499" w:rsidRPr="00910499" w:rsidRDefault="00910499" w:rsidP="00910499">
      <w:pPr>
        <w:pStyle w:val="Bullets"/>
        <w:rPr>
          <w:rFonts w:ascii="Arial" w:hAnsi="Arial" w:cs="Arial"/>
          <w:color w:val="auto"/>
          <w:lang w:val="it-IT"/>
        </w:rPr>
      </w:pPr>
      <w:r w:rsidRPr="00910499">
        <w:rPr>
          <w:rFonts w:ascii="Arial" w:hAnsi="Arial" w:cs="Arial"/>
          <w:b/>
          <w:bCs/>
          <w:color w:val="auto"/>
        </w:rPr>
        <w:t>Participants</w:t>
      </w:r>
      <w:r w:rsidRPr="00910499">
        <w:rPr>
          <w:rFonts w:ascii="Arial" w:hAnsi="Arial" w:cs="Arial"/>
          <w:color w:val="auto"/>
        </w:rPr>
        <w:t xml:space="preserve">:  </w:t>
      </w:r>
    </w:p>
    <w:p w:rsidR="00910499" w:rsidRPr="00910499" w:rsidRDefault="00910499" w:rsidP="00910499">
      <w:pPr>
        <w:pStyle w:val="xmsonormal"/>
        <w:shd w:val="clear" w:color="auto" w:fill="FFFFFF"/>
        <w:spacing w:before="0" w:beforeAutospacing="0" w:after="0" w:afterAutospacing="0"/>
        <w:ind w:left="68"/>
        <w:rPr>
          <w:rFonts w:ascii="Arial" w:hAnsi="Arial" w:cs="Arial"/>
          <w:sz w:val="20"/>
          <w:lang w:val="en-US" w:eastAsia="en-US"/>
        </w:rPr>
      </w:pPr>
    </w:p>
    <w:p w:rsidR="00910499" w:rsidRPr="00910499" w:rsidRDefault="00910499" w:rsidP="00910499">
      <w:pPr>
        <w:pStyle w:val="xmsonormal"/>
        <w:shd w:val="clear" w:color="auto" w:fill="FFFFFF"/>
        <w:spacing w:before="0" w:beforeAutospacing="0" w:after="0" w:afterAutospacing="0"/>
        <w:ind w:left="68"/>
        <w:rPr>
          <w:rFonts w:ascii="Arial" w:hAnsi="Arial" w:cs="Arial"/>
          <w:sz w:val="20"/>
          <w:lang w:val="en-US" w:eastAsia="en-US"/>
        </w:rPr>
      </w:pPr>
      <w:r w:rsidRPr="00910499">
        <w:rPr>
          <w:rFonts w:ascii="Arial" w:hAnsi="Arial" w:cs="Arial"/>
          <w:sz w:val="20"/>
          <w:lang w:val="en-US" w:eastAsia="en-US"/>
        </w:rPr>
        <w:lastRenderedPageBreak/>
        <w:t xml:space="preserve">Opening remarks: MEP </w:t>
      </w:r>
      <w:proofErr w:type="spellStart"/>
      <w:r w:rsidRPr="00910499">
        <w:rPr>
          <w:rFonts w:ascii="Arial" w:hAnsi="Arial" w:cs="Arial"/>
          <w:sz w:val="20"/>
          <w:lang w:val="en-US" w:eastAsia="en-US"/>
        </w:rPr>
        <w:t>György</w:t>
      </w:r>
      <w:proofErr w:type="spellEnd"/>
      <w:r w:rsidRPr="00910499">
        <w:rPr>
          <w:rFonts w:ascii="Arial" w:hAnsi="Arial" w:cs="Arial"/>
          <w:sz w:val="20"/>
          <w:lang w:val="en-US" w:eastAsia="en-US"/>
        </w:rPr>
        <w:t xml:space="preserve"> </w:t>
      </w:r>
      <w:proofErr w:type="spellStart"/>
      <w:r w:rsidRPr="00910499">
        <w:rPr>
          <w:rFonts w:ascii="Arial" w:hAnsi="Arial" w:cs="Arial"/>
          <w:sz w:val="20"/>
          <w:lang w:val="en-US" w:eastAsia="en-US"/>
        </w:rPr>
        <w:t>Hölvényi</w:t>
      </w:r>
      <w:proofErr w:type="spellEnd"/>
      <w:r w:rsidRPr="00910499">
        <w:rPr>
          <w:rFonts w:ascii="Arial" w:hAnsi="Arial" w:cs="Arial"/>
          <w:sz w:val="20"/>
          <w:lang w:val="en-US" w:eastAsia="en-US"/>
        </w:rPr>
        <w:t xml:space="preserve"> </w:t>
      </w:r>
      <w:bookmarkStart w:id="0" w:name="_Hlk135735692"/>
      <w:r w:rsidRPr="00910499">
        <w:rPr>
          <w:rFonts w:ascii="Arial" w:hAnsi="Arial" w:cs="Arial"/>
          <w:sz w:val="20"/>
          <w:lang w:val="en-US" w:eastAsia="en-US"/>
        </w:rPr>
        <w:t>Co-Chair of the EPP Interreligious Dialogue Working Group, Coordinator for EPP Group in the Committee on Development</w:t>
      </w:r>
      <w:bookmarkEnd w:id="0"/>
      <w:r w:rsidRPr="00910499">
        <w:rPr>
          <w:rFonts w:ascii="Arial" w:hAnsi="Arial" w:cs="Arial"/>
          <w:sz w:val="20"/>
          <w:lang w:val="en-US" w:eastAsia="en-US"/>
        </w:rPr>
        <w:t>; Maria Laura Conte AVSI communication director</w:t>
      </w:r>
    </w:p>
    <w:p w:rsidR="00910499" w:rsidRPr="00910499" w:rsidRDefault="00910499" w:rsidP="00910499">
      <w:pPr>
        <w:pStyle w:val="xmsonormal"/>
        <w:shd w:val="clear" w:color="auto" w:fill="FFFFFF"/>
        <w:spacing w:before="0" w:beforeAutospacing="0" w:after="0" w:afterAutospacing="0"/>
        <w:ind w:left="68"/>
        <w:rPr>
          <w:rFonts w:ascii="Arial" w:hAnsi="Arial" w:cs="Arial"/>
          <w:sz w:val="20"/>
          <w:lang w:val="en-US" w:eastAsia="en-US"/>
        </w:rPr>
      </w:pPr>
    </w:p>
    <w:p w:rsidR="00910499" w:rsidRPr="00910499" w:rsidRDefault="00910499" w:rsidP="00910499">
      <w:pPr>
        <w:pStyle w:val="xmsonormal"/>
        <w:shd w:val="clear" w:color="auto" w:fill="FFFFFF"/>
        <w:spacing w:before="0" w:beforeAutospacing="0" w:after="0" w:afterAutospacing="0"/>
        <w:ind w:left="68"/>
        <w:rPr>
          <w:rFonts w:ascii="Arial" w:hAnsi="Arial" w:cs="Arial"/>
          <w:sz w:val="20"/>
          <w:lang w:eastAsia="en-US"/>
        </w:rPr>
      </w:pPr>
      <w:r w:rsidRPr="00910499">
        <w:rPr>
          <w:rFonts w:ascii="Arial" w:hAnsi="Arial" w:cs="Arial"/>
          <w:sz w:val="20"/>
          <w:lang w:eastAsia="en-US"/>
        </w:rPr>
        <w:t xml:space="preserve">Moderator: Maria Laura Conte, AVSI communication </w:t>
      </w:r>
      <w:proofErr w:type="spellStart"/>
      <w:r w:rsidRPr="00910499">
        <w:rPr>
          <w:rFonts w:ascii="Arial" w:hAnsi="Arial" w:cs="Arial"/>
          <w:sz w:val="20"/>
          <w:lang w:eastAsia="en-US"/>
        </w:rPr>
        <w:t>director</w:t>
      </w:r>
      <w:proofErr w:type="spellEnd"/>
      <w:r w:rsidRPr="00910499">
        <w:rPr>
          <w:rFonts w:ascii="Arial" w:hAnsi="Arial" w:cs="Arial"/>
          <w:sz w:val="20"/>
          <w:lang w:eastAsia="en-US"/>
        </w:rPr>
        <w:t> </w:t>
      </w:r>
    </w:p>
    <w:p w:rsidR="00910499" w:rsidRPr="00910499" w:rsidRDefault="00910499" w:rsidP="00910499">
      <w:pPr>
        <w:pStyle w:val="xmsonormal"/>
        <w:shd w:val="clear" w:color="auto" w:fill="FFFFFF"/>
        <w:spacing w:before="0" w:beforeAutospacing="0" w:after="0" w:afterAutospacing="0"/>
        <w:rPr>
          <w:rFonts w:ascii="Arial" w:hAnsi="Arial" w:cs="Arial"/>
          <w:sz w:val="20"/>
          <w:lang w:eastAsia="en-US"/>
        </w:rPr>
      </w:pPr>
      <w:r w:rsidRPr="00910499">
        <w:rPr>
          <w:rFonts w:ascii="Arial" w:hAnsi="Arial" w:cs="Arial"/>
          <w:sz w:val="20"/>
          <w:lang w:eastAsia="en-US"/>
        </w:rPr>
        <w:t> </w:t>
      </w:r>
    </w:p>
    <w:p w:rsidR="00910499" w:rsidRPr="00910499" w:rsidRDefault="00910499" w:rsidP="00910499">
      <w:pPr>
        <w:pStyle w:val="xmsonormal"/>
        <w:shd w:val="clear" w:color="auto" w:fill="FFFFFF"/>
        <w:spacing w:before="0" w:beforeAutospacing="0" w:after="0" w:afterAutospacing="0"/>
        <w:rPr>
          <w:rFonts w:ascii="Arial" w:hAnsi="Arial" w:cs="Arial"/>
          <w:sz w:val="20"/>
          <w:lang w:val="en-US" w:eastAsia="en-US"/>
        </w:rPr>
      </w:pPr>
      <w:r w:rsidRPr="00910499">
        <w:rPr>
          <w:rFonts w:ascii="Arial" w:hAnsi="Arial" w:cs="Arial"/>
          <w:sz w:val="20"/>
          <w:lang w:val="en-US" w:eastAsia="en-US"/>
        </w:rPr>
        <w:t xml:space="preserve">16:05-16:45 Dialogue 1- Humanitarian Situation in Syria:  </w:t>
      </w:r>
    </w:p>
    <w:p w:rsidR="00910499" w:rsidRPr="00910499" w:rsidRDefault="00910499" w:rsidP="00910499">
      <w:pPr>
        <w:pStyle w:val="xmsonormal"/>
        <w:shd w:val="clear" w:color="auto" w:fill="FFFFFF"/>
        <w:spacing w:before="0" w:beforeAutospacing="0" w:after="0" w:afterAutospacing="0"/>
        <w:rPr>
          <w:rFonts w:ascii="Arial" w:hAnsi="Arial" w:cs="Arial"/>
          <w:sz w:val="20"/>
          <w:lang w:val="en-US" w:eastAsia="en-US"/>
        </w:rPr>
      </w:pPr>
      <w:r w:rsidRPr="00910499">
        <w:rPr>
          <w:rFonts w:ascii="Arial" w:hAnsi="Arial" w:cs="Arial"/>
          <w:sz w:val="20"/>
          <w:lang w:val="en-US" w:eastAsia="en-US"/>
        </w:rPr>
        <w:t> </w:t>
      </w:r>
    </w:p>
    <w:p w:rsidR="00910499" w:rsidRPr="00910499" w:rsidRDefault="00910499" w:rsidP="00910499">
      <w:pPr>
        <w:pStyle w:val="xmsolistparagraph"/>
        <w:numPr>
          <w:ilvl w:val="0"/>
          <w:numId w:val="29"/>
        </w:numPr>
        <w:shd w:val="clear" w:color="auto" w:fill="FFFFFF"/>
        <w:spacing w:before="0" w:beforeAutospacing="0" w:after="0" w:afterAutospacing="0"/>
        <w:rPr>
          <w:rFonts w:ascii="Arial" w:hAnsi="Arial" w:cs="Arial"/>
          <w:sz w:val="20"/>
          <w:lang w:val="en-US" w:eastAsia="en-US"/>
        </w:rPr>
      </w:pPr>
      <w:r w:rsidRPr="00910499">
        <w:rPr>
          <w:rFonts w:ascii="Arial" w:hAnsi="Arial" w:cs="Arial"/>
          <w:sz w:val="20"/>
          <w:lang w:val="en-US" w:eastAsia="en-US"/>
        </w:rPr>
        <w:t xml:space="preserve">Introductory remarks: MEP </w:t>
      </w:r>
      <w:proofErr w:type="spellStart"/>
      <w:r w:rsidRPr="00910499">
        <w:rPr>
          <w:rFonts w:ascii="Arial" w:hAnsi="Arial" w:cs="Arial"/>
          <w:sz w:val="20"/>
          <w:lang w:val="en-US" w:eastAsia="en-US"/>
        </w:rPr>
        <w:t>Željana</w:t>
      </w:r>
      <w:proofErr w:type="spellEnd"/>
      <w:r w:rsidRPr="00910499">
        <w:rPr>
          <w:rFonts w:ascii="Arial" w:hAnsi="Arial" w:cs="Arial"/>
          <w:sz w:val="20"/>
          <w:lang w:val="en-US" w:eastAsia="en-US"/>
        </w:rPr>
        <w:t xml:space="preserve"> </w:t>
      </w:r>
      <w:proofErr w:type="spellStart"/>
      <w:r w:rsidRPr="00910499">
        <w:rPr>
          <w:rFonts w:ascii="Arial" w:hAnsi="Arial" w:cs="Arial"/>
          <w:sz w:val="20"/>
          <w:lang w:val="en-US" w:eastAsia="en-US"/>
        </w:rPr>
        <w:t>Zovko</w:t>
      </w:r>
      <w:proofErr w:type="spellEnd"/>
      <w:r w:rsidRPr="00910499">
        <w:rPr>
          <w:rFonts w:ascii="Arial" w:hAnsi="Arial" w:cs="Arial"/>
          <w:sz w:val="20"/>
          <w:lang w:val="en-US" w:eastAsia="en-US"/>
        </w:rPr>
        <w:t>, Vice President of the EPP Group, Vice Chair of Committee on Foreign Affairs 5 mins;</w:t>
      </w:r>
    </w:p>
    <w:p w:rsidR="00910499" w:rsidRPr="004E3FCC" w:rsidRDefault="00910499" w:rsidP="00910499">
      <w:pPr>
        <w:pStyle w:val="xmsolistparagraph"/>
        <w:numPr>
          <w:ilvl w:val="0"/>
          <w:numId w:val="29"/>
        </w:numPr>
        <w:shd w:val="clear" w:color="auto" w:fill="FFFFFF"/>
        <w:spacing w:before="0" w:beforeAutospacing="0" w:after="0" w:afterAutospacing="0"/>
        <w:rPr>
          <w:rFonts w:ascii="Arial" w:hAnsi="Arial" w:cs="Arial"/>
          <w:sz w:val="20"/>
          <w:lang w:val="en-US" w:eastAsia="en-US"/>
        </w:rPr>
      </w:pPr>
      <w:r w:rsidRPr="004E3FCC">
        <w:rPr>
          <w:rFonts w:ascii="Arial" w:hAnsi="Arial" w:cs="Arial"/>
          <w:sz w:val="20"/>
          <w:lang w:val="en-US" w:eastAsia="en-US"/>
        </w:rPr>
        <w:t xml:space="preserve">Khaled </w:t>
      </w:r>
      <w:proofErr w:type="spellStart"/>
      <w:r w:rsidRPr="004E3FCC">
        <w:rPr>
          <w:rFonts w:ascii="Arial" w:hAnsi="Arial" w:cs="Arial"/>
          <w:sz w:val="20"/>
          <w:lang w:val="en-US" w:eastAsia="en-US"/>
        </w:rPr>
        <w:t>Hboubati</w:t>
      </w:r>
      <w:proofErr w:type="spellEnd"/>
      <w:r w:rsidRPr="004E3FCC">
        <w:rPr>
          <w:rFonts w:ascii="Arial" w:hAnsi="Arial" w:cs="Arial"/>
          <w:sz w:val="20"/>
          <w:lang w:val="en-US" w:eastAsia="en-US"/>
        </w:rPr>
        <w:t>, Syrian Arab Red Crescent President (SARC) 10 min (TBC)</w:t>
      </w:r>
      <w:r w:rsidR="00ED4120">
        <w:rPr>
          <w:rFonts w:ascii="Arial" w:hAnsi="Arial" w:cs="Arial"/>
          <w:sz w:val="20"/>
          <w:lang w:val="en-US" w:eastAsia="en-US"/>
        </w:rPr>
        <w:t>;</w:t>
      </w:r>
    </w:p>
    <w:p w:rsidR="00910499" w:rsidRPr="00910499" w:rsidRDefault="00910499" w:rsidP="00910499">
      <w:pPr>
        <w:pStyle w:val="xmsolistparagraph"/>
        <w:numPr>
          <w:ilvl w:val="0"/>
          <w:numId w:val="29"/>
        </w:numPr>
        <w:shd w:val="clear" w:color="auto" w:fill="FFFFFF"/>
        <w:spacing w:before="0" w:beforeAutospacing="0" w:after="0" w:afterAutospacing="0"/>
        <w:rPr>
          <w:rFonts w:ascii="Arial" w:hAnsi="Arial" w:cs="Arial"/>
          <w:sz w:val="20"/>
          <w:lang w:val="en-US" w:eastAsia="en-US"/>
        </w:rPr>
      </w:pPr>
      <w:r w:rsidRPr="00910499">
        <w:rPr>
          <w:rFonts w:ascii="Arial" w:hAnsi="Arial" w:cs="Arial"/>
          <w:sz w:val="20"/>
          <w:lang w:val="en-US" w:eastAsia="en-US"/>
        </w:rPr>
        <w:t xml:space="preserve">Roy </w:t>
      </w:r>
      <w:proofErr w:type="spellStart"/>
      <w:r w:rsidRPr="00910499">
        <w:rPr>
          <w:rFonts w:ascii="Arial" w:hAnsi="Arial" w:cs="Arial"/>
          <w:sz w:val="20"/>
          <w:lang w:val="en-US" w:eastAsia="en-US"/>
        </w:rPr>
        <w:t>Moussalli</w:t>
      </w:r>
      <w:proofErr w:type="spellEnd"/>
      <w:r w:rsidRPr="00910499">
        <w:rPr>
          <w:rFonts w:ascii="Arial" w:hAnsi="Arial" w:cs="Arial"/>
          <w:sz w:val="20"/>
          <w:lang w:val="en-US" w:eastAsia="en-US"/>
        </w:rPr>
        <w:t>, Executive Director of the St. Ephrem Patriarchal Development Committee 10 min</w:t>
      </w:r>
      <w:r w:rsidR="00ED4120">
        <w:rPr>
          <w:rFonts w:ascii="Arial" w:hAnsi="Arial" w:cs="Arial"/>
          <w:sz w:val="20"/>
          <w:lang w:val="en-US" w:eastAsia="en-US"/>
        </w:rPr>
        <w:t>;</w:t>
      </w:r>
    </w:p>
    <w:p w:rsidR="00910499" w:rsidRPr="004E3FCC" w:rsidRDefault="00910499" w:rsidP="00910499">
      <w:pPr>
        <w:pStyle w:val="xmsolistparagraph"/>
        <w:numPr>
          <w:ilvl w:val="0"/>
          <w:numId w:val="29"/>
        </w:numPr>
        <w:shd w:val="clear" w:color="auto" w:fill="FFFFFF"/>
        <w:rPr>
          <w:rFonts w:ascii="Arial" w:hAnsi="Arial" w:cs="Arial"/>
          <w:sz w:val="20"/>
          <w:lang w:val="en-GB" w:eastAsia="en-US"/>
        </w:rPr>
      </w:pPr>
      <w:r w:rsidRPr="004E3FCC">
        <w:rPr>
          <w:rFonts w:ascii="Arial" w:hAnsi="Arial" w:cs="Arial"/>
          <w:sz w:val="20"/>
          <w:lang w:val="en-GB" w:eastAsia="en-US"/>
        </w:rPr>
        <w:t>A woman protagonist of a development project in Syria 5 min (video)</w:t>
      </w:r>
      <w:r w:rsidR="00ED4120">
        <w:rPr>
          <w:rFonts w:ascii="Arial" w:hAnsi="Arial" w:cs="Arial"/>
          <w:sz w:val="20"/>
          <w:lang w:val="en-GB" w:eastAsia="en-US"/>
        </w:rPr>
        <w:t>;</w:t>
      </w:r>
    </w:p>
    <w:p w:rsidR="00910499" w:rsidRPr="004E3FCC" w:rsidRDefault="00910499" w:rsidP="00910499">
      <w:pPr>
        <w:pStyle w:val="xmsolistparagraph"/>
        <w:numPr>
          <w:ilvl w:val="0"/>
          <w:numId w:val="29"/>
        </w:numPr>
        <w:shd w:val="clear" w:color="auto" w:fill="FFFFFF"/>
        <w:rPr>
          <w:rFonts w:ascii="Arial" w:hAnsi="Arial" w:cs="Arial"/>
          <w:sz w:val="20"/>
          <w:lang w:val="en-GB" w:eastAsia="en-US"/>
        </w:rPr>
      </w:pPr>
      <w:r w:rsidRPr="004E3FCC">
        <w:rPr>
          <w:rFonts w:ascii="Arial" w:hAnsi="Arial" w:cs="Arial"/>
          <w:sz w:val="20"/>
          <w:lang w:val="en-GB" w:eastAsia="en-US"/>
        </w:rPr>
        <w:t xml:space="preserve">DG ECHO </w:t>
      </w:r>
      <w:r w:rsidR="00ED4120">
        <w:rPr>
          <w:rFonts w:ascii="Arial" w:hAnsi="Arial" w:cs="Arial"/>
          <w:sz w:val="20"/>
          <w:lang w:val="en-GB" w:eastAsia="en-US"/>
        </w:rPr>
        <w:t xml:space="preserve">representative </w:t>
      </w:r>
      <w:r w:rsidRPr="004E3FCC">
        <w:rPr>
          <w:rFonts w:ascii="Arial" w:hAnsi="Arial" w:cs="Arial"/>
          <w:sz w:val="20"/>
          <w:lang w:val="en-GB" w:eastAsia="en-US"/>
        </w:rPr>
        <w:t>(TBC) 10 min</w:t>
      </w:r>
      <w:r w:rsidR="00ED4120">
        <w:rPr>
          <w:rFonts w:ascii="Arial" w:hAnsi="Arial" w:cs="Arial"/>
          <w:sz w:val="20"/>
          <w:lang w:val="en-GB" w:eastAsia="en-US"/>
        </w:rPr>
        <w:t>;</w:t>
      </w:r>
    </w:p>
    <w:p w:rsidR="00910499" w:rsidRPr="00910499" w:rsidRDefault="00910499" w:rsidP="00910499">
      <w:pPr>
        <w:pStyle w:val="xmsonormal"/>
        <w:shd w:val="clear" w:color="auto" w:fill="FFFFFF"/>
        <w:spacing w:before="0" w:beforeAutospacing="0" w:after="0" w:afterAutospacing="0"/>
        <w:rPr>
          <w:rFonts w:ascii="Arial" w:hAnsi="Arial" w:cs="Arial"/>
          <w:sz w:val="20"/>
          <w:lang w:val="en-US" w:eastAsia="en-US"/>
        </w:rPr>
      </w:pPr>
      <w:r w:rsidRPr="00910499">
        <w:rPr>
          <w:rFonts w:ascii="Arial" w:hAnsi="Arial" w:cs="Arial"/>
          <w:sz w:val="20"/>
          <w:lang w:val="en-US" w:eastAsia="en-US"/>
        </w:rPr>
        <w:t xml:space="preserve">16:45-17:10 Dialogue 2- The case of Open Hospitals project </w:t>
      </w:r>
    </w:p>
    <w:p w:rsidR="00910499" w:rsidRPr="00910499" w:rsidRDefault="00910499" w:rsidP="00910499">
      <w:pPr>
        <w:pStyle w:val="xmsonormal"/>
        <w:numPr>
          <w:ilvl w:val="0"/>
          <w:numId w:val="31"/>
        </w:numPr>
        <w:shd w:val="clear" w:color="auto" w:fill="FFFFFF"/>
        <w:spacing w:before="0" w:after="0"/>
        <w:rPr>
          <w:rFonts w:ascii="Arial" w:hAnsi="Arial" w:cs="Arial"/>
          <w:sz w:val="20"/>
          <w:lang w:val="en-US" w:eastAsia="en-US"/>
        </w:rPr>
      </w:pPr>
      <w:r w:rsidRPr="00910499">
        <w:rPr>
          <w:rFonts w:ascii="Arial" w:hAnsi="Arial" w:cs="Arial"/>
          <w:sz w:val="20"/>
          <w:lang w:val="en-US" w:eastAsia="en-US"/>
        </w:rPr>
        <w:t xml:space="preserve">Introductory remarks: Cardinal Mario </w:t>
      </w:r>
      <w:proofErr w:type="spellStart"/>
      <w:r w:rsidRPr="00910499">
        <w:rPr>
          <w:rFonts w:ascii="Arial" w:hAnsi="Arial" w:cs="Arial"/>
          <w:sz w:val="20"/>
          <w:lang w:val="en-US" w:eastAsia="en-US"/>
        </w:rPr>
        <w:t>Zenari</w:t>
      </w:r>
      <w:proofErr w:type="spellEnd"/>
      <w:r w:rsidRPr="00910499">
        <w:rPr>
          <w:rFonts w:ascii="Arial" w:hAnsi="Arial" w:cs="Arial"/>
          <w:sz w:val="20"/>
          <w:lang w:val="en-US" w:eastAsia="en-US"/>
        </w:rPr>
        <w:t>, Apostolic nuncio to Syria 10 mins (online);</w:t>
      </w:r>
    </w:p>
    <w:p w:rsidR="00910499" w:rsidRPr="00910499" w:rsidRDefault="00910499" w:rsidP="00910499">
      <w:pPr>
        <w:pStyle w:val="xmsonormal"/>
        <w:numPr>
          <w:ilvl w:val="0"/>
          <w:numId w:val="31"/>
        </w:numPr>
        <w:shd w:val="clear" w:color="auto" w:fill="FFFFFF"/>
        <w:spacing w:before="0" w:beforeAutospacing="0" w:after="0" w:afterAutospacing="0"/>
        <w:rPr>
          <w:rFonts w:ascii="Arial" w:hAnsi="Arial" w:cs="Arial"/>
          <w:sz w:val="20"/>
          <w:lang w:val="en-US" w:eastAsia="en-US"/>
        </w:rPr>
      </w:pPr>
      <w:r w:rsidRPr="00910499">
        <w:rPr>
          <w:rFonts w:ascii="Arial" w:hAnsi="Arial" w:cs="Arial"/>
          <w:sz w:val="20"/>
          <w:lang w:val="en-US" w:eastAsia="en-US"/>
        </w:rPr>
        <w:t xml:space="preserve">Tristan </w:t>
      </w:r>
      <w:proofErr w:type="spellStart"/>
      <w:r w:rsidRPr="00910499">
        <w:rPr>
          <w:rFonts w:ascii="Arial" w:hAnsi="Arial" w:cs="Arial"/>
          <w:sz w:val="20"/>
          <w:lang w:val="en-US" w:eastAsia="en-US"/>
        </w:rPr>
        <w:t>Azbej</w:t>
      </w:r>
      <w:proofErr w:type="spellEnd"/>
      <w:r w:rsidRPr="00910499">
        <w:rPr>
          <w:rFonts w:ascii="Arial" w:hAnsi="Arial" w:cs="Arial"/>
          <w:sz w:val="20"/>
          <w:lang w:val="en-US" w:eastAsia="en-US"/>
        </w:rPr>
        <w:t>, State Secretary for Hungary Helps Program 10 mins</w:t>
      </w:r>
      <w:r w:rsidR="00ED4120">
        <w:rPr>
          <w:rFonts w:ascii="Arial" w:hAnsi="Arial" w:cs="Arial"/>
          <w:sz w:val="20"/>
          <w:lang w:val="en-US" w:eastAsia="en-US"/>
        </w:rPr>
        <w:t>;</w:t>
      </w:r>
    </w:p>
    <w:p w:rsidR="00910499" w:rsidRPr="00910499" w:rsidRDefault="00910499" w:rsidP="00910499">
      <w:pPr>
        <w:pStyle w:val="xmsonormal"/>
        <w:numPr>
          <w:ilvl w:val="0"/>
          <w:numId w:val="31"/>
        </w:numPr>
        <w:shd w:val="clear" w:color="auto" w:fill="FFFFFF"/>
        <w:spacing w:before="0" w:beforeAutospacing="0" w:after="0" w:afterAutospacing="0"/>
        <w:rPr>
          <w:rFonts w:ascii="Arial" w:hAnsi="Arial" w:cs="Arial"/>
          <w:sz w:val="20"/>
          <w:lang w:val="en-US" w:eastAsia="en-US"/>
        </w:rPr>
      </w:pPr>
      <w:r w:rsidRPr="00910499">
        <w:rPr>
          <w:rFonts w:ascii="Arial" w:hAnsi="Arial" w:cs="Arial"/>
          <w:sz w:val="20"/>
          <w:lang w:val="en-US" w:eastAsia="en-US"/>
        </w:rPr>
        <w:t xml:space="preserve">Joseph Fares, Director of the Italian Hospital of Damascus 5 min (video); </w:t>
      </w:r>
    </w:p>
    <w:p w:rsidR="00910499" w:rsidRPr="00910499" w:rsidRDefault="00910499" w:rsidP="00910499">
      <w:pPr>
        <w:pStyle w:val="xmsonormal"/>
        <w:shd w:val="clear" w:color="auto" w:fill="FFFFFF"/>
        <w:spacing w:before="0" w:beforeAutospacing="0" w:after="0" w:afterAutospacing="0"/>
        <w:rPr>
          <w:rFonts w:ascii="Arial" w:hAnsi="Arial" w:cs="Arial"/>
          <w:sz w:val="20"/>
          <w:lang w:val="en-US" w:eastAsia="en-US"/>
        </w:rPr>
      </w:pPr>
    </w:p>
    <w:p w:rsidR="00910499" w:rsidRPr="00910499" w:rsidRDefault="00910499" w:rsidP="00910499">
      <w:pPr>
        <w:pStyle w:val="xmsonormal"/>
        <w:shd w:val="clear" w:color="auto" w:fill="FFFFFF"/>
        <w:spacing w:before="0" w:beforeAutospacing="0" w:after="0" w:afterAutospacing="0"/>
        <w:rPr>
          <w:rFonts w:ascii="Arial" w:hAnsi="Arial" w:cs="Arial"/>
          <w:sz w:val="20"/>
          <w:lang w:val="en-US" w:eastAsia="en-US"/>
        </w:rPr>
      </w:pPr>
      <w:r w:rsidRPr="00910499">
        <w:rPr>
          <w:rFonts w:ascii="Arial" w:hAnsi="Arial" w:cs="Arial"/>
          <w:sz w:val="20"/>
          <w:lang w:val="en-US" w:eastAsia="en-US"/>
        </w:rPr>
        <w:t xml:space="preserve">17:10-17:35 Dialogue 3- Towards durable solutions </w:t>
      </w:r>
    </w:p>
    <w:p w:rsidR="00910499" w:rsidRPr="00910499" w:rsidRDefault="00910499" w:rsidP="00910499">
      <w:pPr>
        <w:pStyle w:val="xmsonormal"/>
        <w:shd w:val="clear" w:color="auto" w:fill="FFFFFF"/>
        <w:spacing w:before="0" w:beforeAutospacing="0" w:after="0" w:afterAutospacing="0"/>
        <w:rPr>
          <w:rFonts w:ascii="Arial" w:hAnsi="Arial" w:cs="Arial"/>
          <w:sz w:val="20"/>
          <w:lang w:val="en-US" w:eastAsia="en-US"/>
        </w:rPr>
      </w:pPr>
      <w:r w:rsidRPr="00910499">
        <w:rPr>
          <w:rFonts w:ascii="Arial" w:hAnsi="Arial" w:cs="Arial"/>
          <w:sz w:val="20"/>
          <w:lang w:val="en-US" w:eastAsia="en-US"/>
        </w:rPr>
        <w:t> </w:t>
      </w:r>
    </w:p>
    <w:p w:rsidR="00910499" w:rsidRPr="00910499" w:rsidRDefault="00910499" w:rsidP="00910499">
      <w:pPr>
        <w:pStyle w:val="xmsolistparagraph"/>
        <w:numPr>
          <w:ilvl w:val="0"/>
          <w:numId w:val="30"/>
        </w:numPr>
        <w:shd w:val="clear" w:color="auto" w:fill="FFFFFF"/>
        <w:spacing w:before="0" w:beforeAutospacing="0" w:after="0" w:afterAutospacing="0"/>
        <w:rPr>
          <w:rFonts w:ascii="Arial" w:hAnsi="Arial" w:cs="Arial"/>
          <w:sz w:val="20"/>
          <w:lang w:val="en-US" w:eastAsia="en-US"/>
        </w:rPr>
      </w:pPr>
      <w:r w:rsidRPr="00910499">
        <w:rPr>
          <w:rFonts w:ascii="Arial" w:hAnsi="Arial" w:cs="Arial"/>
          <w:sz w:val="20"/>
          <w:lang w:val="en-US" w:eastAsia="en-US"/>
        </w:rPr>
        <w:t xml:space="preserve">Introductory remarks: MEP Carlos </w:t>
      </w:r>
      <w:proofErr w:type="spellStart"/>
      <w:r w:rsidRPr="00910499">
        <w:rPr>
          <w:rFonts w:ascii="Arial" w:hAnsi="Arial" w:cs="Arial"/>
          <w:sz w:val="20"/>
          <w:lang w:val="en-US" w:eastAsia="en-US"/>
        </w:rPr>
        <w:t>Zorrinho</w:t>
      </w:r>
      <w:proofErr w:type="spellEnd"/>
      <w:r w:rsidRPr="00910499">
        <w:rPr>
          <w:rFonts w:ascii="Arial" w:hAnsi="Arial" w:cs="Arial"/>
          <w:sz w:val="20"/>
          <w:lang w:val="en-US" w:eastAsia="en-US"/>
        </w:rPr>
        <w:t>, Standing rapporteur for Humanitarian Aid (S&amp;D) 5 mins</w:t>
      </w:r>
      <w:r w:rsidR="00ED4120">
        <w:rPr>
          <w:rFonts w:ascii="Arial" w:hAnsi="Arial" w:cs="Arial"/>
          <w:sz w:val="20"/>
          <w:lang w:val="en-US" w:eastAsia="en-US"/>
        </w:rPr>
        <w:t>;</w:t>
      </w:r>
    </w:p>
    <w:p w:rsidR="00910499" w:rsidRPr="00910499" w:rsidRDefault="00910499" w:rsidP="00910499">
      <w:pPr>
        <w:pStyle w:val="xmsolistparagraph"/>
        <w:numPr>
          <w:ilvl w:val="0"/>
          <w:numId w:val="30"/>
        </w:numPr>
        <w:shd w:val="clear" w:color="auto" w:fill="FFFFFF"/>
        <w:spacing w:before="0" w:after="0"/>
        <w:rPr>
          <w:rFonts w:ascii="Arial" w:hAnsi="Arial" w:cs="Arial"/>
          <w:sz w:val="20"/>
          <w:lang w:val="en-US" w:eastAsia="en-US"/>
        </w:rPr>
      </w:pPr>
      <w:r w:rsidRPr="00910499">
        <w:rPr>
          <w:rFonts w:ascii="Arial" w:hAnsi="Arial" w:cs="Arial"/>
          <w:sz w:val="20"/>
          <w:lang w:val="en-US" w:eastAsia="en-US"/>
        </w:rPr>
        <w:t>Filippo Agostino, Syria Country Representative AVSI 10 min</w:t>
      </w:r>
      <w:r w:rsidR="00ED4120">
        <w:rPr>
          <w:rFonts w:ascii="Arial" w:hAnsi="Arial" w:cs="Arial"/>
          <w:sz w:val="20"/>
          <w:lang w:val="en-US" w:eastAsia="en-US"/>
        </w:rPr>
        <w:t>;</w:t>
      </w:r>
    </w:p>
    <w:p w:rsidR="00910499" w:rsidRPr="00910499" w:rsidRDefault="00910499" w:rsidP="00910499">
      <w:pPr>
        <w:pStyle w:val="xmsolistparagraph"/>
        <w:numPr>
          <w:ilvl w:val="0"/>
          <w:numId w:val="30"/>
        </w:numPr>
        <w:shd w:val="clear" w:color="auto" w:fill="FFFFFF"/>
        <w:spacing w:before="0" w:beforeAutospacing="0" w:after="0" w:afterAutospacing="0"/>
        <w:rPr>
          <w:rFonts w:ascii="Arial" w:hAnsi="Arial" w:cs="Arial"/>
          <w:sz w:val="20"/>
          <w:lang w:val="en-US" w:eastAsia="en-US"/>
        </w:rPr>
      </w:pPr>
      <w:r w:rsidRPr="00910499">
        <w:rPr>
          <w:rFonts w:ascii="Arial" w:hAnsi="Arial" w:cs="Arial"/>
          <w:sz w:val="20"/>
          <w:lang w:val="en-US" w:eastAsia="en-US"/>
        </w:rPr>
        <w:t xml:space="preserve">Stefano </w:t>
      </w:r>
      <w:proofErr w:type="spellStart"/>
      <w:r w:rsidRPr="00910499">
        <w:rPr>
          <w:rFonts w:ascii="Arial" w:hAnsi="Arial" w:cs="Arial"/>
          <w:sz w:val="20"/>
          <w:lang w:val="en-US" w:eastAsia="en-US"/>
        </w:rPr>
        <w:t>Ravagnan</w:t>
      </w:r>
      <w:proofErr w:type="spellEnd"/>
      <w:r w:rsidRPr="00910499">
        <w:rPr>
          <w:rFonts w:ascii="Arial" w:hAnsi="Arial" w:cs="Arial"/>
          <w:sz w:val="20"/>
          <w:lang w:val="en-US" w:eastAsia="en-US"/>
        </w:rPr>
        <w:t xml:space="preserve"> Special Envoy for Syrian crisis from Ministry of Foreign Affairs, Italy 10 mins</w:t>
      </w:r>
      <w:r w:rsidR="00ED4120">
        <w:rPr>
          <w:rFonts w:ascii="Arial" w:hAnsi="Arial" w:cs="Arial"/>
          <w:sz w:val="20"/>
          <w:lang w:val="en-US" w:eastAsia="en-US"/>
        </w:rPr>
        <w:t>;</w:t>
      </w:r>
    </w:p>
    <w:p w:rsidR="00910499" w:rsidRPr="00910499" w:rsidRDefault="00910499" w:rsidP="00910499">
      <w:pPr>
        <w:pStyle w:val="xmsolistparagraph"/>
        <w:shd w:val="clear" w:color="auto" w:fill="FFFFFF"/>
        <w:spacing w:before="0" w:after="0"/>
        <w:rPr>
          <w:rFonts w:ascii="Arial" w:hAnsi="Arial" w:cs="Arial"/>
          <w:sz w:val="20"/>
          <w:lang w:val="en-US" w:eastAsia="en-US"/>
        </w:rPr>
      </w:pPr>
      <w:r w:rsidRPr="00910499">
        <w:rPr>
          <w:rFonts w:ascii="Arial" w:hAnsi="Arial" w:cs="Arial"/>
          <w:sz w:val="20"/>
          <w:lang w:val="en-US" w:eastAsia="en-US"/>
        </w:rPr>
        <w:t>17:35-17:50 Question and Answers</w:t>
      </w:r>
    </w:p>
    <w:p w:rsidR="00910499" w:rsidRPr="00910499" w:rsidRDefault="00910499" w:rsidP="00910499">
      <w:pPr>
        <w:pStyle w:val="xmsolistparagraph"/>
        <w:shd w:val="clear" w:color="auto" w:fill="FFFFFF"/>
        <w:spacing w:before="0" w:after="0"/>
        <w:rPr>
          <w:rFonts w:ascii="Arial" w:hAnsi="Arial" w:cs="Arial"/>
          <w:sz w:val="20"/>
          <w:lang w:val="en-US" w:eastAsia="en-US"/>
        </w:rPr>
      </w:pPr>
      <w:r w:rsidRPr="00910499">
        <w:rPr>
          <w:rFonts w:ascii="Arial" w:hAnsi="Arial" w:cs="Arial"/>
          <w:sz w:val="20"/>
          <w:lang w:val="en-US" w:eastAsia="en-US"/>
        </w:rPr>
        <w:t xml:space="preserve">17:50 Concluding Remarks: </w:t>
      </w:r>
      <w:proofErr w:type="spellStart"/>
      <w:r w:rsidRPr="00910499">
        <w:rPr>
          <w:rFonts w:ascii="Arial" w:hAnsi="Arial" w:cs="Arial"/>
          <w:sz w:val="20"/>
          <w:lang w:val="en-US" w:eastAsia="en-US"/>
        </w:rPr>
        <w:t>Olivér</w:t>
      </w:r>
      <w:proofErr w:type="spellEnd"/>
      <w:r w:rsidRPr="00910499">
        <w:rPr>
          <w:rFonts w:ascii="Arial" w:hAnsi="Arial" w:cs="Arial"/>
          <w:sz w:val="20"/>
          <w:lang w:val="en-US" w:eastAsia="en-US"/>
        </w:rPr>
        <w:t xml:space="preserve"> </w:t>
      </w:r>
      <w:proofErr w:type="spellStart"/>
      <w:r w:rsidRPr="00910499">
        <w:rPr>
          <w:rFonts w:ascii="Arial" w:hAnsi="Arial" w:cs="Arial"/>
          <w:sz w:val="20"/>
          <w:lang w:val="en-US" w:eastAsia="en-US"/>
        </w:rPr>
        <w:t>Várhelyi</w:t>
      </w:r>
      <w:proofErr w:type="spellEnd"/>
      <w:r w:rsidRPr="00910499">
        <w:rPr>
          <w:rFonts w:ascii="Arial" w:hAnsi="Arial" w:cs="Arial"/>
          <w:sz w:val="20"/>
          <w:lang w:val="en-US" w:eastAsia="en-US"/>
        </w:rPr>
        <w:t xml:space="preserve">, Commissioner for </w:t>
      </w:r>
      <w:proofErr w:type="spellStart"/>
      <w:r w:rsidRPr="00910499">
        <w:rPr>
          <w:rFonts w:ascii="Arial" w:hAnsi="Arial" w:cs="Arial"/>
          <w:sz w:val="20"/>
          <w:lang w:val="en-US" w:eastAsia="en-US"/>
        </w:rPr>
        <w:t>Neighbourhood</w:t>
      </w:r>
      <w:proofErr w:type="spellEnd"/>
      <w:r w:rsidRPr="00910499">
        <w:rPr>
          <w:rFonts w:ascii="Arial" w:hAnsi="Arial" w:cs="Arial"/>
          <w:sz w:val="20"/>
          <w:lang w:val="en-US" w:eastAsia="en-US"/>
        </w:rPr>
        <w:t xml:space="preserve"> and Enlargement DG NEAR</w:t>
      </w:r>
      <w:r w:rsidR="00ED4120">
        <w:rPr>
          <w:rFonts w:ascii="Arial" w:hAnsi="Arial" w:cs="Arial"/>
          <w:sz w:val="20"/>
          <w:lang w:val="en-US" w:eastAsia="en-US"/>
        </w:rPr>
        <w:t xml:space="preserve"> </w:t>
      </w:r>
      <w:r w:rsidRPr="00910499">
        <w:rPr>
          <w:rFonts w:ascii="Arial" w:hAnsi="Arial" w:cs="Arial"/>
          <w:sz w:val="20"/>
          <w:lang w:val="en-US" w:eastAsia="en-US"/>
        </w:rPr>
        <w:t xml:space="preserve">10 mins </w:t>
      </w:r>
    </w:p>
    <w:p w:rsidR="00910499" w:rsidRPr="00910499" w:rsidRDefault="00910499" w:rsidP="00910499">
      <w:pPr>
        <w:pStyle w:val="xmsolistparagraph"/>
        <w:shd w:val="clear" w:color="auto" w:fill="FFFFFF"/>
        <w:spacing w:before="0" w:beforeAutospacing="0" w:after="0" w:afterAutospacing="0"/>
        <w:rPr>
          <w:rFonts w:ascii="Arial" w:hAnsi="Arial" w:cs="Arial"/>
          <w:lang w:val="en-US"/>
        </w:rPr>
      </w:pPr>
      <w:r w:rsidRPr="00910499">
        <w:rPr>
          <w:rFonts w:ascii="Arial" w:hAnsi="Arial" w:cs="Arial"/>
          <w:sz w:val="20"/>
          <w:lang w:val="en-US" w:eastAsia="en-US"/>
        </w:rPr>
        <w:t xml:space="preserve">Closing remarks MEP </w:t>
      </w:r>
      <w:proofErr w:type="spellStart"/>
      <w:r w:rsidRPr="00910499">
        <w:rPr>
          <w:rFonts w:ascii="Arial" w:hAnsi="Arial" w:cs="Arial"/>
          <w:sz w:val="20"/>
          <w:lang w:val="en-US" w:eastAsia="en-US"/>
        </w:rPr>
        <w:t>Hölvényi</w:t>
      </w:r>
      <w:proofErr w:type="spellEnd"/>
      <w:r w:rsidRPr="00910499">
        <w:rPr>
          <w:rFonts w:ascii="Arial" w:hAnsi="Arial" w:cs="Arial"/>
          <w:sz w:val="20"/>
          <w:lang w:val="en-US" w:eastAsia="en-US"/>
        </w:rPr>
        <w:br/>
      </w:r>
    </w:p>
    <w:p w:rsidR="00910499" w:rsidRPr="00910499" w:rsidRDefault="00910499" w:rsidP="00910499">
      <w:pPr>
        <w:pStyle w:val="BoxTitle"/>
        <w:pBdr>
          <w:left w:val="single" w:sz="48" w:space="0" w:color="DAEEF3" w:themeColor="accent5" w:themeTint="33"/>
        </w:pBdr>
        <w:rPr>
          <w:rFonts w:ascii="Arial" w:hAnsi="Arial" w:cs="Arial"/>
          <w:color w:val="auto"/>
        </w:rPr>
      </w:pPr>
      <w:r w:rsidRPr="00910499">
        <w:rPr>
          <w:rFonts w:ascii="Arial" w:hAnsi="Arial" w:cs="Arial"/>
          <w:color w:val="auto"/>
        </w:rPr>
        <w:t xml:space="preserve">Overview </w:t>
      </w:r>
    </w:p>
    <w:p w:rsidR="00910499" w:rsidRPr="00910499" w:rsidRDefault="00910499" w:rsidP="00910499">
      <w:pPr>
        <w:rPr>
          <w:rFonts w:ascii="Arial" w:hAnsi="Arial" w:cs="Arial"/>
          <w:b/>
          <w:lang w:val="en-US"/>
        </w:rPr>
      </w:pPr>
      <w:r w:rsidRPr="00910499">
        <w:rPr>
          <w:rFonts w:ascii="Arial" w:hAnsi="Arial" w:cs="Arial"/>
          <w:b/>
          <w:lang w:val="en-US"/>
        </w:rPr>
        <w:t xml:space="preserve">The context </w:t>
      </w:r>
    </w:p>
    <w:p w:rsidR="00910499" w:rsidRPr="00910499" w:rsidRDefault="00910499" w:rsidP="00910499">
      <w:pPr>
        <w:rPr>
          <w:rFonts w:ascii="Arial" w:hAnsi="Arial" w:cs="Arial"/>
          <w:lang w:val="en-US"/>
        </w:rPr>
      </w:pPr>
      <w:r w:rsidRPr="00910499">
        <w:rPr>
          <w:rFonts w:ascii="Arial" w:hAnsi="Arial" w:cs="Arial"/>
          <w:lang w:val="en-US"/>
        </w:rPr>
        <w:t>A few meaningful data: the number of people in need became 15.6 million out of 22.3 million of population (i.e. 70%, HNO 2023); 85% families not able to face daily basic needs (HNO 2023); compared to 14.6 million last year</w:t>
      </w:r>
      <w:r w:rsidRPr="00910499">
        <w:rPr>
          <w:rStyle w:val="Rimandonotaapidipagina"/>
          <w:rFonts w:ascii="Arial" w:hAnsi="Arial" w:cs="Arial"/>
        </w:rPr>
        <w:footnoteReference w:id="3"/>
      </w:r>
      <w:r w:rsidRPr="00910499">
        <w:rPr>
          <w:rFonts w:ascii="Arial" w:hAnsi="Arial" w:cs="Arial"/>
          <w:lang w:val="en-US"/>
        </w:rPr>
        <w:t xml:space="preserve"> and 12.4 in 2021; more than 2 million children do not attend school (HNO 2023); 6.9 million people remain internally displaced, 5.6 million of Syrians are still refugees in neighboring countries and return to attempt the Mediterranean routes. The health situation reveals that over 15.3 million (in high increase) people are in dire need of health assistance; 363,556 children aged below five years suffer from acute malnutrition (HNO 2023) </w:t>
      </w:r>
      <w:r w:rsidRPr="00910499">
        <w:rPr>
          <w:rFonts w:ascii="Arial" w:hAnsi="Arial" w:cs="Arial"/>
          <w:lang w:val="en-US"/>
        </w:rPr>
        <w:lastRenderedPageBreak/>
        <w:t>and non-communicable diseases and epidemic-prone diseases are the most common causes of illness in Syria, especially among displaced communities</w:t>
      </w:r>
      <w:r w:rsidRPr="00910499">
        <w:rPr>
          <w:rStyle w:val="Rimandonotaapidipagina"/>
          <w:rFonts w:ascii="Arial" w:hAnsi="Arial" w:cs="Arial"/>
        </w:rPr>
        <w:footnoteReference w:id="4"/>
      </w:r>
      <w:r w:rsidRPr="00910499">
        <w:rPr>
          <w:rFonts w:ascii="Arial" w:hAnsi="Arial" w:cs="Arial"/>
          <w:lang w:val="en-US"/>
        </w:rPr>
        <w:t>. Only 59 per cent of hospitals, 57 per cent of primary health care facilities and 63 per cent of specialized centers are fully functioning</w:t>
      </w:r>
      <w:r w:rsidRPr="00910499">
        <w:rPr>
          <w:rStyle w:val="Rimandonotaapidipagina"/>
          <w:rFonts w:ascii="Arial" w:hAnsi="Arial" w:cs="Arial"/>
        </w:rPr>
        <w:footnoteReference w:id="5"/>
      </w:r>
      <w:r w:rsidRPr="00910499">
        <w:rPr>
          <w:rFonts w:ascii="Arial" w:hAnsi="Arial" w:cs="Arial"/>
          <w:lang w:val="en-US"/>
        </w:rPr>
        <w:t>.</w:t>
      </w:r>
    </w:p>
    <w:p w:rsidR="00910499" w:rsidRPr="00910499" w:rsidRDefault="00910499" w:rsidP="00910499">
      <w:pPr>
        <w:rPr>
          <w:rFonts w:ascii="Arial" w:hAnsi="Arial" w:cs="Arial"/>
          <w:lang w:val="en-US"/>
        </w:rPr>
      </w:pPr>
      <w:r w:rsidRPr="00910499">
        <w:rPr>
          <w:rFonts w:ascii="Arial" w:hAnsi="Arial" w:cs="Arial"/>
          <w:lang w:val="en-US"/>
        </w:rPr>
        <w:t>Petrol is of very poor quality and almost unobtainable for both transport and economic activities, especially agriculture. Access to free healthcare is not common and on the other hand there is a lack of medicine and health equipment. From the financial point of view, there is an excess of compliance for all financial transfers to Syria, there are more and more regulations and laws tightening the tax burden, corruption is on the rise as well as the use of the black market for the circulation of even basic necessities.</w:t>
      </w:r>
    </w:p>
    <w:p w:rsidR="00910499" w:rsidRPr="00910499" w:rsidRDefault="00910499" w:rsidP="00910499">
      <w:pPr>
        <w:spacing w:after="160" w:line="259" w:lineRule="auto"/>
        <w:rPr>
          <w:rFonts w:ascii="Arial" w:hAnsi="Arial" w:cs="Arial"/>
          <w:lang w:val="en-US"/>
        </w:rPr>
      </w:pPr>
      <w:r w:rsidRPr="00910499">
        <w:rPr>
          <w:rFonts w:ascii="Arial" w:hAnsi="Arial" w:cs="Arial"/>
          <w:lang w:val="en-US"/>
        </w:rPr>
        <w:t>In the aftermath of the earthquake, there is a need to improve the protection response of the most vulnerable population, particularly women and children. To do this, it is essential to facilitate access to funds for NGOs, especially in terms of evaluation and monitoring. In this situation, it is crucial to improve coordination at the humanitarian system level and at the level of the different national hubs, and to increasingly promote collaboration with NGOs and CSOs, including women. Last but not least, support the extension of the sanction’s waiver.</w:t>
      </w:r>
    </w:p>
    <w:p w:rsidR="00910499" w:rsidRPr="00910499" w:rsidRDefault="00910499" w:rsidP="00910499">
      <w:pPr>
        <w:spacing w:after="160" w:line="259" w:lineRule="auto"/>
        <w:rPr>
          <w:rFonts w:ascii="Arial" w:hAnsi="Arial" w:cs="Arial"/>
          <w:b/>
          <w:lang w:val="en-US"/>
        </w:rPr>
      </w:pPr>
    </w:p>
    <w:p w:rsidR="00910499" w:rsidRPr="00910499" w:rsidRDefault="00910499" w:rsidP="00910499">
      <w:pPr>
        <w:spacing w:after="160" w:line="259" w:lineRule="auto"/>
        <w:rPr>
          <w:rFonts w:ascii="Arial" w:hAnsi="Arial" w:cs="Arial"/>
          <w:b/>
          <w:lang w:val="en-US"/>
        </w:rPr>
      </w:pPr>
      <w:r w:rsidRPr="00910499">
        <w:rPr>
          <w:rFonts w:ascii="Arial" w:hAnsi="Arial" w:cs="Arial"/>
          <w:b/>
          <w:lang w:val="en-US"/>
        </w:rPr>
        <w:t>Some answers suggesting viable paths</w:t>
      </w:r>
    </w:p>
    <w:p w:rsidR="00910499" w:rsidRPr="00910499" w:rsidRDefault="00910499" w:rsidP="00910499">
      <w:pPr>
        <w:rPr>
          <w:rFonts w:ascii="Arial" w:hAnsi="Arial" w:cs="Arial"/>
          <w:b/>
          <w:lang w:val="en-US"/>
        </w:rPr>
      </w:pPr>
      <w:r w:rsidRPr="00910499">
        <w:rPr>
          <w:rFonts w:ascii="Arial" w:hAnsi="Arial" w:cs="Arial"/>
          <w:b/>
          <w:lang w:val="en-US"/>
        </w:rPr>
        <w:t>1. The “Open Hospitals” project</w:t>
      </w:r>
    </w:p>
    <w:p w:rsidR="00910499" w:rsidRPr="00910499" w:rsidRDefault="00910499" w:rsidP="00910499">
      <w:pPr>
        <w:rPr>
          <w:rFonts w:ascii="Arial" w:hAnsi="Arial" w:cs="Arial"/>
          <w:lang w:val="en-US"/>
        </w:rPr>
      </w:pPr>
      <w:r w:rsidRPr="00910499">
        <w:rPr>
          <w:rFonts w:ascii="Arial" w:hAnsi="Arial" w:cs="Arial"/>
          <w:lang w:val="en-US"/>
        </w:rPr>
        <w:t xml:space="preserve">In response to this situation, and from an initiative started by His Eminence Cardinal Mario </w:t>
      </w:r>
      <w:proofErr w:type="spellStart"/>
      <w:r w:rsidRPr="00910499">
        <w:rPr>
          <w:rFonts w:ascii="Arial" w:hAnsi="Arial" w:cs="Arial"/>
          <w:lang w:val="en-US"/>
        </w:rPr>
        <w:t>Zenari</w:t>
      </w:r>
      <w:proofErr w:type="spellEnd"/>
      <w:r w:rsidRPr="00910499">
        <w:rPr>
          <w:rFonts w:ascii="Arial" w:hAnsi="Arial" w:cs="Arial"/>
          <w:lang w:val="en-US"/>
        </w:rPr>
        <w:t xml:space="preserve">, Apostolic Nuncio in Syria, the “Open Hospitals” project has been launched in 2017 with the aim of ensuring the free access to medical care for the Syrians most in need. This will be possible with the collaboration of three private and non-profit hospitals that were not heavily damaged by the conflict: the Italian and the French Hospital in Damascus and the St. Louis Hospital in Aleppo. The project, originally planned with a duration of 3 and half years (from July 2017 to December 2020), given the protracted Syrian crisis and the urgent health needs of the poor people, was extended first to the end of 2021 and then to the end of 2024. </w:t>
      </w:r>
    </w:p>
    <w:p w:rsidR="00910499" w:rsidRPr="00910499" w:rsidRDefault="00910499" w:rsidP="00910499">
      <w:pPr>
        <w:rPr>
          <w:rFonts w:ascii="Arial" w:hAnsi="Arial" w:cs="Arial"/>
          <w:lang w:val="en-US"/>
        </w:rPr>
      </w:pPr>
      <w:r w:rsidRPr="00910499">
        <w:rPr>
          <w:rFonts w:ascii="Arial" w:hAnsi="Arial" w:cs="Arial"/>
          <w:lang w:val="en-US"/>
        </w:rPr>
        <w:t>The first project’s specific objective is to improve quantitatively and qualitatively the healthcare services provided to vulnerable persons by the hospitals involved. It is expected to provide free of charge hospital and outpatient services to 100,000 vulnerable patients, according with the extension of the project.</w:t>
      </w:r>
    </w:p>
    <w:p w:rsidR="00910499" w:rsidRPr="00910499" w:rsidRDefault="00910499" w:rsidP="00910499">
      <w:pPr>
        <w:rPr>
          <w:rFonts w:ascii="Arial" w:hAnsi="Arial" w:cs="Arial"/>
          <w:lang w:val="en-US"/>
        </w:rPr>
      </w:pPr>
      <w:r w:rsidRPr="00910499">
        <w:rPr>
          <w:rFonts w:ascii="Arial" w:hAnsi="Arial" w:cs="Arial"/>
          <w:lang w:val="en-US"/>
        </w:rPr>
        <w:t xml:space="preserve">The second specific objective is to improve the structural conditions of the three hospitals, through two main line of activities: the upgrade of the medical equipment available and </w:t>
      </w:r>
      <w:r w:rsidRPr="00910499">
        <w:rPr>
          <w:rFonts w:ascii="Arial" w:hAnsi="Arial" w:cs="Arial"/>
          <w:lang w:val="en-US"/>
        </w:rPr>
        <w:lastRenderedPageBreak/>
        <w:t>information system, justified by the increase of activity in the hospitals; the retention of hospitals’ medical staff through the provision of a salary bonus.</w:t>
      </w:r>
    </w:p>
    <w:p w:rsidR="00910499" w:rsidRPr="00910499" w:rsidRDefault="00910499" w:rsidP="00910499">
      <w:pPr>
        <w:rPr>
          <w:rFonts w:ascii="Arial" w:hAnsi="Arial" w:cs="Arial"/>
          <w:b/>
          <w:lang w:val="en-US"/>
        </w:rPr>
      </w:pPr>
      <w:r w:rsidRPr="00910499">
        <w:rPr>
          <w:rFonts w:ascii="Arial" w:hAnsi="Arial" w:cs="Arial"/>
          <w:b/>
          <w:lang w:val="en-US"/>
        </w:rPr>
        <w:t>2. Support to agriculture and livelihoods</w:t>
      </w:r>
    </w:p>
    <w:p w:rsidR="00910499" w:rsidRPr="00910499" w:rsidRDefault="00910499" w:rsidP="00910499">
      <w:pPr>
        <w:rPr>
          <w:rFonts w:ascii="Arial" w:hAnsi="Arial" w:cs="Arial"/>
          <w:lang w:val="en-US"/>
        </w:rPr>
      </w:pPr>
      <w:r w:rsidRPr="00910499">
        <w:rPr>
          <w:rFonts w:ascii="Arial" w:hAnsi="Arial" w:cs="Arial"/>
          <w:lang w:val="en-US"/>
        </w:rPr>
        <w:t>AVSI and Italian Cooperation support on agriculture and livelihood.</w:t>
      </w:r>
    </w:p>
    <w:p w:rsidR="00910499" w:rsidRPr="00910499" w:rsidRDefault="00910499" w:rsidP="00910499">
      <w:pPr>
        <w:rPr>
          <w:rFonts w:ascii="Arial" w:hAnsi="Arial" w:cs="Arial"/>
          <w:lang w:val="en-US"/>
        </w:rPr>
      </w:pPr>
      <w:r w:rsidRPr="00910499">
        <w:rPr>
          <w:rFonts w:ascii="Arial" w:hAnsi="Arial" w:cs="Arial"/>
          <w:lang w:val="en-US"/>
        </w:rPr>
        <w:t xml:space="preserve">In the last years, AVSI together with Italian Cooperation, promoted in rural areas of Damascus and Aleppo projects aiming at supporting vulnerable people - especially women head of households and households with the presence of persons with disability - with agricultural and livelihood initiatives, giving them all the tools, seeds, trainings and counselling to model their small land in an home garden able to produce vegetables for their daily nutrition as well as for increasing their family income by savings and selling/exchanging them. An initiative which support the passage from an emergency situation to a recovery one in the poorest rural areas of Syria. </w:t>
      </w:r>
    </w:p>
    <w:p w:rsidR="00910499" w:rsidRPr="00910499" w:rsidRDefault="00910499" w:rsidP="00910499">
      <w:pPr>
        <w:rPr>
          <w:rFonts w:ascii="Arial" w:hAnsi="Arial" w:cs="Arial"/>
          <w:b/>
          <w:lang w:val="en-US"/>
        </w:rPr>
      </w:pPr>
      <w:r w:rsidRPr="00910499">
        <w:rPr>
          <w:rFonts w:ascii="Arial" w:hAnsi="Arial" w:cs="Arial"/>
          <w:b/>
          <w:lang w:val="en-US"/>
        </w:rPr>
        <w:t>3. Education first</w:t>
      </w:r>
    </w:p>
    <w:p w:rsidR="00910499" w:rsidRPr="00910499" w:rsidRDefault="00910499" w:rsidP="00910499">
      <w:pPr>
        <w:rPr>
          <w:rFonts w:ascii="Arial" w:hAnsi="Arial" w:cs="Arial"/>
          <w:lang w:val="en-US"/>
        </w:rPr>
      </w:pPr>
      <w:r w:rsidRPr="00910499">
        <w:rPr>
          <w:rFonts w:ascii="Arial" w:hAnsi="Arial" w:cs="Arial"/>
          <w:lang w:val="en-US"/>
        </w:rPr>
        <w:t xml:space="preserve">AVSI, supported by the </w:t>
      </w:r>
      <w:proofErr w:type="spellStart"/>
      <w:r w:rsidRPr="00910499">
        <w:rPr>
          <w:rFonts w:ascii="Arial" w:hAnsi="Arial" w:cs="Arial"/>
          <w:lang w:val="en-US"/>
        </w:rPr>
        <w:t>programme</w:t>
      </w:r>
      <w:proofErr w:type="spellEnd"/>
      <w:r w:rsidRPr="00910499">
        <w:rPr>
          <w:rFonts w:ascii="Arial" w:hAnsi="Arial" w:cs="Arial"/>
          <w:lang w:val="en-US"/>
        </w:rPr>
        <w:t xml:space="preserve"> SHF OCHA and by UNICEF, worked extensively in education in Syria in 2022, helping children to come back to schools, providing them remedial classes, PSS support, training teachers and inclusive rehabilitating of schools. Thousands of children were helped with school supplies, winter kits, hygiene kits, transportation allowances, in order to have an equitable, safe, inclusive, gender balanced access to schools. Through a large community involvement including parents and local stakeholders the projects saw an increasingly interested in education which guarantee, together with tools, methodology and supplies brought, sustainability in the medium term. However, it is not enough and all stakeholders involved must recognize that in front of other urgencies, like livelihood and health epidemics for instance, education cannot be forgotten as well as an holistic approach by all actors involved is the right answer which means training teachers, supporting educational personnel capacity building, rehabilitating schools and reaching through larger campaigns the out-of-school children, providing to their families adequate incentives for their children education. </w:t>
      </w:r>
    </w:p>
    <w:p w:rsidR="002B3403" w:rsidRDefault="002B3403" w:rsidP="00910499">
      <w:pPr>
        <w:rPr>
          <w:rFonts w:ascii="Arial" w:hAnsi="Arial" w:cs="Arial"/>
          <w:b/>
          <w:lang w:val="en-US"/>
        </w:rPr>
      </w:pPr>
    </w:p>
    <w:p w:rsidR="00910499" w:rsidRPr="00910499" w:rsidRDefault="00910499" w:rsidP="00910499">
      <w:pPr>
        <w:rPr>
          <w:rFonts w:ascii="Arial" w:hAnsi="Arial" w:cs="Arial"/>
          <w:b/>
          <w:lang w:val="en-US"/>
        </w:rPr>
      </w:pPr>
      <w:r w:rsidRPr="00910499">
        <w:rPr>
          <w:rFonts w:ascii="Arial" w:hAnsi="Arial" w:cs="Arial"/>
          <w:b/>
          <w:lang w:val="en-US"/>
        </w:rPr>
        <w:t>Lesson learnt and follow up:</w:t>
      </w:r>
    </w:p>
    <w:p w:rsidR="00910499" w:rsidRPr="00910499" w:rsidRDefault="00910499" w:rsidP="00910499">
      <w:pPr>
        <w:rPr>
          <w:rFonts w:ascii="Arial" w:hAnsi="Arial" w:cs="Arial"/>
          <w:lang w:val="en-US"/>
        </w:rPr>
      </w:pPr>
      <w:r w:rsidRPr="00910499">
        <w:rPr>
          <w:rFonts w:ascii="Arial" w:hAnsi="Arial" w:cs="Arial"/>
          <w:lang w:val="en-US"/>
        </w:rPr>
        <w:t xml:space="preserve">AVSI sees three main pillars for a new beginning and to start an early recovery and durable solutions through multi-year projects and </w:t>
      </w:r>
      <w:proofErr w:type="spellStart"/>
      <w:r w:rsidRPr="00910499">
        <w:rPr>
          <w:rFonts w:ascii="Arial" w:hAnsi="Arial" w:cs="Arial"/>
          <w:lang w:val="en-US"/>
        </w:rPr>
        <w:t>programmes</w:t>
      </w:r>
      <w:proofErr w:type="spellEnd"/>
      <w:r w:rsidRPr="00910499">
        <w:rPr>
          <w:rFonts w:ascii="Arial" w:hAnsi="Arial" w:cs="Arial"/>
          <w:lang w:val="en-US"/>
        </w:rPr>
        <w:t>:</w:t>
      </w:r>
    </w:p>
    <w:p w:rsidR="00910499" w:rsidRPr="00910499" w:rsidRDefault="00910499" w:rsidP="00910499">
      <w:pPr>
        <w:rPr>
          <w:rFonts w:ascii="Arial" w:hAnsi="Arial" w:cs="Arial"/>
          <w:lang w:val="en-US"/>
        </w:rPr>
      </w:pPr>
      <w:r w:rsidRPr="00910499">
        <w:rPr>
          <w:rFonts w:ascii="Arial" w:hAnsi="Arial" w:cs="Arial"/>
          <w:lang w:val="en-US"/>
        </w:rPr>
        <w:t>- Health: guaranteeing primary and secondary health coverage with a focus on special needs and facing the new health outbreaks like cholera and reaching better rural areas through also mobile units</w:t>
      </w:r>
    </w:p>
    <w:p w:rsidR="00910499" w:rsidRPr="00910499" w:rsidRDefault="00910499" w:rsidP="00910499">
      <w:pPr>
        <w:rPr>
          <w:rFonts w:ascii="Arial" w:hAnsi="Arial" w:cs="Arial"/>
          <w:lang w:val="en-US"/>
        </w:rPr>
      </w:pPr>
      <w:r w:rsidRPr="00910499">
        <w:rPr>
          <w:rFonts w:ascii="Arial" w:hAnsi="Arial" w:cs="Arial"/>
          <w:lang w:val="en-US"/>
        </w:rPr>
        <w:t>- Agriculture: a necessary tool to guarantee food security for the Syrian families, as well as an income-generating activity</w:t>
      </w:r>
    </w:p>
    <w:p w:rsidR="00910499" w:rsidRPr="00910499" w:rsidRDefault="00910499" w:rsidP="00910499">
      <w:pPr>
        <w:rPr>
          <w:rFonts w:ascii="Arial" w:hAnsi="Arial" w:cs="Arial"/>
          <w:lang w:val="en-US"/>
        </w:rPr>
      </w:pPr>
      <w:r w:rsidRPr="00910499">
        <w:rPr>
          <w:rFonts w:ascii="Arial" w:hAnsi="Arial" w:cs="Arial"/>
          <w:lang w:val="en-US"/>
        </w:rPr>
        <w:lastRenderedPageBreak/>
        <w:t>- Education: from the rehabilitation of 52% of the buildings that are currently not being used, to rebuilding the education system considering training of teachers to accompany pupils with psychosocial support programs</w:t>
      </w:r>
      <w:r>
        <w:rPr>
          <w:rFonts w:ascii="Arial" w:hAnsi="Arial" w:cs="Arial"/>
          <w:lang w:val="en-US"/>
        </w:rPr>
        <w:t>.</w:t>
      </w:r>
    </w:p>
    <w:p w:rsidR="00011B95" w:rsidRDefault="00011B95" w:rsidP="00ED4120">
      <w:pPr>
        <w:rPr>
          <w:rFonts w:ascii="Arial" w:hAnsi="Arial" w:cs="Arial"/>
          <w:lang w:val="en-US"/>
        </w:rPr>
      </w:pPr>
    </w:p>
    <w:p w:rsidR="00011B95" w:rsidRDefault="00011B95" w:rsidP="00ED4120">
      <w:pPr>
        <w:rPr>
          <w:rFonts w:ascii="Arial" w:hAnsi="Arial" w:cs="Arial"/>
          <w:lang w:val="en-US"/>
        </w:rPr>
      </w:pPr>
    </w:p>
    <w:p w:rsidR="00ED4120" w:rsidRPr="00011B95" w:rsidRDefault="00ED4120" w:rsidP="00ED4120">
      <w:pPr>
        <w:rPr>
          <w:rFonts w:ascii="Arial" w:hAnsi="Arial" w:cs="Arial"/>
          <w:b/>
          <w:lang w:val="en-US"/>
        </w:rPr>
      </w:pPr>
      <w:proofErr w:type="spellStart"/>
      <w:r w:rsidRPr="00011B95">
        <w:rPr>
          <w:rFonts w:ascii="Arial" w:hAnsi="Arial" w:cs="Arial"/>
          <w:b/>
          <w:lang w:val="en-US"/>
        </w:rPr>
        <w:t>Organiser</w:t>
      </w:r>
      <w:r w:rsidR="00011B95">
        <w:rPr>
          <w:rFonts w:ascii="Arial" w:hAnsi="Arial" w:cs="Arial"/>
          <w:b/>
          <w:lang w:val="en-US"/>
        </w:rPr>
        <w:t>s</w:t>
      </w:r>
      <w:proofErr w:type="spellEnd"/>
      <w:r w:rsidR="00011B95">
        <w:rPr>
          <w:rFonts w:ascii="Arial" w:hAnsi="Arial" w:cs="Arial"/>
          <w:b/>
          <w:lang w:val="en-US"/>
        </w:rPr>
        <w:t>:</w:t>
      </w:r>
    </w:p>
    <w:p w:rsidR="00ED4120" w:rsidRPr="00011B95" w:rsidRDefault="00ED4120" w:rsidP="00011B95">
      <w:pPr>
        <w:pStyle w:val="Paragrafoelenco"/>
        <w:numPr>
          <w:ilvl w:val="0"/>
          <w:numId w:val="32"/>
        </w:numPr>
        <w:rPr>
          <w:rFonts w:ascii="Arial" w:hAnsi="Arial" w:cs="Arial"/>
          <w:b/>
          <w:lang w:val="en-US"/>
        </w:rPr>
      </w:pPr>
      <w:r w:rsidRPr="00011B95">
        <w:rPr>
          <w:rFonts w:ascii="Arial" w:hAnsi="Arial" w:cs="Arial"/>
          <w:b/>
          <w:lang w:val="en-US"/>
        </w:rPr>
        <w:t>AVSI Foundation</w:t>
      </w:r>
    </w:p>
    <w:p w:rsidR="00ED4120" w:rsidRDefault="00ED4120" w:rsidP="00ED4120">
      <w:pPr>
        <w:rPr>
          <w:rFonts w:ascii="Arial" w:hAnsi="Arial" w:cs="Arial"/>
          <w:lang w:val="en-US"/>
        </w:rPr>
      </w:pPr>
      <w:r>
        <w:rPr>
          <w:rFonts w:ascii="Arial" w:hAnsi="Arial" w:cs="Arial"/>
          <w:lang w:val="en-US"/>
        </w:rPr>
        <w:t>Contact Person:</w:t>
      </w:r>
    </w:p>
    <w:p w:rsidR="00ED4120" w:rsidRPr="00ED4120" w:rsidRDefault="00ED4120" w:rsidP="00ED4120">
      <w:pPr>
        <w:rPr>
          <w:rFonts w:ascii="Arial" w:hAnsi="Arial" w:cs="Arial"/>
          <w:lang w:val="en-US"/>
        </w:rPr>
      </w:pPr>
      <w:r>
        <w:rPr>
          <w:rFonts w:ascii="Arial" w:hAnsi="Arial" w:cs="Arial"/>
          <w:lang w:val="en-US"/>
        </w:rPr>
        <w:t>Gloria Lorenzoni</w:t>
      </w:r>
      <w:r w:rsidR="00011B95">
        <w:rPr>
          <w:rFonts w:ascii="Arial" w:hAnsi="Arial" w:cs="Arial"/>
          <w:lang w:val="en-US"/>
        </w:rPr>
        <w:t>,</w:t>
      </w:r>
      <w:r>
        <w:rPr>
          <w:rFonts w:ascii="Arial" w:hAnsi="Arial" w:cs="Arial"/>
          <w:lang w:val="en-US"/>
        </w:rPr>
        <w:t xml:space="preserve"> EU </w:t>
      </w:r>
      <w:r w:rsidR="00011B95">
        <w:rPr>
          <w:rFonts w:ascii="Arial" w:hAnsi="Arial" w:cs="Arial"/>
          <w:lang w:val="en-US"/>
        </w:rPr>
        <w:t xml:space="preserve">Affairs </w:t>
      </w:r>
      <w:r>
        <w:rPr>
          <w:rFonts w:ascii="Arial" w:hAnsi="Arial" w:cs="Arial"/>
          <w:lang w:val="en-US"/>
        </w:rPr>
        <w:t>Focal p</w:t>
      </w:r>
      <w:r w:rsidR="00011B95">
        <w:rPr>
          <w:rFonts w:ascii="Arial" w:hAnsi="Arial" w:cs="Arial"/>
          <w:lang w:val="en-US"/>
        </w:rPr>
        <w:t>erson</w:t>
      </w:r>
      <w:r>
        <w:rPr>
          <w:rFonts w:ascii="Arial" w:hAnsi="Arial" w:cs="Arial"/>
          <w:lang w:val="en-US"/>
        </w:rPr>
        <w:t xml:space="preserve"> </w:t>
      </w:r>
      <w:r w:rsidR="00424C60">
        <w:rPr>
          <w:rFonts w:ascii="Arial" w:hAnsi="Arial" w:cs="Arial"/>
          <w:lang w:val="en-US"/>
        </w:rPr>
        <w:t>(</w:t>
      </w:r>
      <w:hyperlink r:id="rId8" w:history="1">
        <w:r w:rsidR="00424C60" w:rsidRPr="009E5A8C">
          <w:rPr>
            <w:rStyle w:val="Collegamentoipertestuale"/>
            <w:rFonts w:ascii="Arial" w:hAnsi="Arial" w:cs="Arial"/>
            <w:lang w:val="en-US"/>
          </w:rPr>
          <w:t>gloria.lorenzoni@avsi.org</w:t>
        </w:r>
      </w:hyperlink>
      <w:r w:rsidR="00362FF4">
        <w:rPr>
          <w:rFonts w:ascii="Arial" w:hAnsi="Arial" w:cs="Arial"/>
          <w:lang w:val="en-US"/>
        </w:rPr>
        <w:t xml:space="preserve"> </w:t>
      </w:r>
      <w:r w:rsidR="00424C60">
        <w:rPr>
          <w:rFonts w:ascii="Arial" w:hAnsi="Arial" w:cs="Arial"/>
          <w:lang w:val="en-US"/>
        </w:rPr>
        <w:t>)</w:t>
      </w:r>
    </w:p>
    <w:p w:rsidR="00362FF4" w:rsidRDefault="00362FF4" w:rsidP="00ED4120">
      <w:pPr>
        <w:rPr>
          <w:rFonts w:ascii="Arial" w:hAnsi="Arial" w:cs="Arial"/>
          <w:lang w:val="en-US"/>
        </w:rPr>
      </w:pPr>
    </w:p>
    <w:p w:rsidR="000928D8" w:rsidRPr="00011B95" w:rsidRDefault="00362FF4" w:rsidP="00011B95">
      <w:pPr>
        <w:pStyle w:val="Paragrafoelenco"/>
        <w:numPr>
          <w:ilvl w:val="0"/>
          <w:numId w:val="32"/>
        </w:numPr>
        <w:rPr>
          <w:rFonts w:ascii="Arial" w:hAnsi="Arial" w:cs="Arial"/>
          <w:b/>
          <w:lang w:val="en-US"/>
        </w:rPr>
      </w:pPr>
      <w:r w:rsidRPr="00011B95">
        <w:rPr>
          <w:rFonts w:ascii="Arial" w:hAnsi="Arial" w:cs="Arial"/>
          <w:b/>
          <w:lang w:val="en-US"/>
        </w:rPr>
        <w:t xml:space="preserve">MEP </w:t>
      </w:r>
      <w:proofErr w:type="spellStart"/>
      <w:r w:rsidRPr="00011B95">
        <w:rPr>
          <w:rFonts w:ascii="Arial" w:hAnsi="Arial" w:cs="Arial"/>
          <w:b/>
          <w:lang w:val="en-US"/>
        </w:rPr>
        <w:t>György</w:t>
      </w:r>
      <w:proofErr w:type="spellEnd"/>
      <w:r w:rsidRPr="00011B95">
        <w:rPr>
          <w:rFonts w:ascii="Arial" w:hAnsi="Arial" w:cs="Arial"/>
          <w:b/>
          <w:lang w:val="en-US"/>
        </w:rPr>
        <w:t xml:space="preserve"> HÖLVÉNYI</w:t>
      </w:r>
      <w:r w:rsidR="00ED4120" w:rsidRPr="00011B95">
        <w:rPr>
          <w:rFonts w:ascii="Arial" w:hAnsi="Arial" w:cs="Arial"/>
          <w:b/>
          <w:lang w:val="en-US"/>
        </w:rPr>
        <w:t xml:space="preserve"> </w:t>
      </w:r>
      <w:r w:rsidR="002B3403" w:rsidRPr="002B3403">
        <w:rPr>
          <w:rFonts w:ascii="Arial" w:hAnsi="Arial" w:cs="Arial"/>
          <w:lang w:val="en-US"/>
        </w:rPr>
        <w:t>Co-Chair of the EPP Interreligious Dialogue Working Group, Coordinator for EPP Group in the Committee on Development</w:t>
      </w:r>
    </w:p>
    <w:p w:rsidR="00362FF4" w:rsidRDefault="00362FF4" w:rsidP="00ED4120">
      <w:pPr>
        <w:rPr>
          <w:rFonts w:ascii="Arial" w:hAnsi="Arial" w:cs="Arial"/>
          <w:lang w:val="en-US"/>
        </w:rPr>
      </w:pPr>
      <w:r>
        <w:rPr>
          <w:rFonts w:ascii="Arial" w:hAnsi="Arial" w:cs="Arial"/>
          <w:lang w:val="en-US"/>
        </w:rPr>
        <w:t>Contact Person:</w:t>
      </w:r>
    </w:p>
    <w:p w:rsidR="00362FF4" w:rsidRDefault="00362FF4" w:rsidP="00ED4120">
      <w:pPr>
        <w:rPr>
          <w:rFonts w:ascii="Arial" w:hAnsi="Arial" w:cs="Arial"/>
          <w:lang w:val="en-US"/>
        </w:rPr>
      </w:pPr>
      <w:r>
        <w:rPr>
          <w:rFonts w:ascii="Arial" w:hAnsi="Arial" w:cs="Arial"/>
          <w:lang w:val="en-US"/>
        </w:rPr>
        <w:t xml:space="preserve">Andras </w:t>
      </w:r>
      <w:proofErr w:type="spellStart"/>
      <w:r>
        <w:rPr>
          <w:rFonts w:ascii="Arial" w:hAnsi="Arial" w:cs="Arial"/>
          <w:lang w:val="en-US"/>
        </w:rPr>
        <w:t>Szenczi</w:t>
      </w:r>
      <w:proofErr w:type="spellEnd"/>
      <w:r w:rsidR="00424C60">
        <w:rPr>
          <w:rFonts w:ascii="Arial" w:hAnsi="Arial" w:cs="Arial"/>
          <w:lang w:val="en-US"/>
        </w:rPr>
        <w:t xml:space="preserve">, MEP Assistant </w:t>
      </w:r>
      <w:r w:rsidR="002B3403">
        <w:rPr>
          <w:rFonts w:ascii="Arial" w:hAnsi="Arial" w:cs="Arial"/>
          <w:lang w:val="en-US"/>
        </w:rPr>
        <w:t>(</w:t>
      </w:r>
      <w:hyperlink r:id="rId9" w:history="1">
        <w:r w:rsidR="002B3403" w:rsidRPr="009E5A8C">
          <w:rPr>
            <w:rStyle w:val="Collegamentoipertestuale"/>
            <w:rFonts w:ascii="Arial" w:hAnsi="Arial" w:cs="Arial"/>
            <w:lang w:val="en-US"/>
          </w:rPr>
          <w:t>andras.szenczi@europarl.europa.eu</w:t>
        </w:r>
      </w:hyperlink>
      <w:r w:rsidR="002B3403">
        <w:rPr>
          <w:rFonts w:ascii="Arial" w:hAnsi="Arial" w:cs="Arial"/>
          <w:lang w:val="en-US"/>
        </w:rPr>
        <w:t>)</w:t>
      </w:r>
      <w:bookmarkStart w:id="1" w:name="_GoBack"/>
      <w:bookmarkEnd w:id="1"/>
    </w:p>
    <w:p w:rsidR="004E3FCC" w:rsidRPr="00910499" w:rsidRDefault="004E3FCC" w:rsidP="00910499">
      <w:pPr>
        <w:rPr>
          <w:rFonts w:ascii="Arial" w:hAnsi="Arial" w:cs="Arial"/>
          <w:lang w:val="en-US"/>
        </w:rPr>
      </w:pPr>
    </w:p>
    <w:sectPr w:rsidR="004E3FCC" w:rsidRPr="00910499" w:rsidSect="00542ECE">
      <w:headerReference w:type="default" r:id="rId10"/>
      <w:footerReference w:type="default" r:id="rId11"/>
      <w:headerReference w:type="first" r:id="rId12"/>
      <w:footerReference w:type="first" r:id="rId13"/>
      <w:pgSz w:w="11906" w:h="16838"/>
      <w:pgMar w:top="2157" w:right="1287" w:bottom="2157" w:left="1259" w:header="709" w:footer="12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115" w:rsidRDefault="002F1115" w:rsidP="00441D09">
      <w:pPr>
        <w:spacing w:after="0" w:line="240" w:lineRule="auto"/>
      </w:pPr>
      <w:r>
        <w:separator/>
      </w:r>
    </w:p>
  </w:endnote>
  <w:endnote w:type="continuationSeparator" w:id="0">
    <w:p w:rsidR="002F1115" w:rsidRDefault="002F1115" w:rsidP="00441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altName w:val="Mangal"/>
    <w:charset w:val="00"/>
    <w:family w:val="auto"/>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tlas Grotesk Medium">
    <w:altName w:val="Calibri"/>
    <w:panose1 w:val="00000000000000000000"/>
    <w:charset w:val="00"/>
    <w:family w:val="modern"/>
    <w:notTrueType/>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382" w:rsidRDefault="00FA0382">
    <w:pPr>
      <w:pStyle w:val="Pidipagina"/>
    </w:pPr>
    <w:r w:rsidRPr="00CA6034">
      <w:rPr>
        <w:rFonts w:ascii="Arial" w:hAnsi="Arial" w:cs="Arial"/>
        <w:b/>
        <w:noProof/>
        <w:color w:val="3E3E40"/>
        <w:spacing w:val="-4"/>
        <w:sz w:val="11"/>
        <w:szCs w:val="11"/>
        <w:lang w:eastAsia="it-IT"/>
      </w:rPr>
      <w:drawing>
        <wp:anchor distT="0" distB="0" distL="114300" distR="114300" simplePos="0" relativeHeight="251665408" behindDoc="0" locked="0" layoutInCell="1" allowOverlap="1" wp14:anchorId="36C86175" wp14:editId="404F92C1">
          <wp:simplePos x="0" y="0"/>
          <wp:positionH relativeFrom="column">
            <wp:posOffset>0</wp:posOffset>
          </wp:positionH>
          <wp:positionV relativeFrom="paragraph">
            <wp:posOffset>300071</wp:posOffset>
          </wp:positionV>
          <wp:extent cx="1717200" cy="306000"/>
          <wp:effectExtent l="0" t="0" r="0" b="0"/>
          <wp:wrapNone/>
          <wp:docPr id="19" name="Immagine 19" descr="C:\Users\c.senna\AppData\Local\Microsoft\Windows\INetCache\Content.Word\AVSI_modello paper barra picco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senna\AppData\Local\Microsoft\Windows\INetCache\Content.Word\AVSI_modello paper barra piccol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00" cy="306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FEA" w:rsidRPr="00CA6034" w:rsidRDefault="00BC5FEA" w:rsidP="00542ECE">
    <w:pPr>
      <w:pStyle w:val="Pidipagina"/>
      <w:spacing w:line="276" w:lineRule="auto"/>
      <w:jc w:val="both"/>
      <w:rPr>
        <w:rFonts w:ascii="Arial" w:hAnsi="Arial" w:cs="Arial"/>
        <w:color w:val="3E3E40"/>
        <w:spacing w:val="-4"/>
        <w:sz w:val="11"/>
        <w:szCs w:val="11"/>
      </w:rPr>
    </w:pPr>
    <w:r w:rsidRPr="00CA6034">
      <w:rPr>
        <w:rFonts w:ascii="Arial" w:hAnsi="Arial" w:cs="Arial"/>
        <w:b/>
        <w:noProof/>
        <w:color w:val="3E3E40"/>
        <w:spacing w:val="-4"/>
        <w:sz w:val="11"/>
        <w:szCs w:val="11"/>
        <w:lang w:eastAsia="it-IT"/>
      </w:rPr>
      <w:drawing>
        <wp:anchor distT="0" distB="0" distL="114300" distR="114300" simplePos="0" relativeHeight="251661312" behindDoc="0" locked="0" layoutInCell="1" allowOverlap="1" wp14:anchorId="44BB020A" wp14:editId="554A1C76">
          <wp:simplePos x="0" y="0"/>
          <wp:positionH relativeFrom="column">
            <wp:posOffset>0</wp:posOffset>
          </wp:positionH>
          <wp:positionV relativeFrom="paragraph">
            <wp:posOffset>471648</wp:posOffset>
          </wp:positionV>
          <wp:extent cx="1717200" cy="306000"/>
          <wp:effectExtent l="0" t="0" r="0" b="0"/>
          <wp:wrapNone/>
          <wp:docPr id="4" name="Immagine 4" descr="C:\Users\c.senna\AppData\Local\Microsoft\Windows\INetCache\Content.Word\AVSI_modello paper barra picco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senna\AppData\Local\Microsoft\Windows\INetCache\Content.Word\AVSI_modello paper barra piccol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00" cy="30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6034">
      <w:rPr>
        <w:rFonts w:ascii="Arial" w:hAnsi="Arial" w:cs="Arial"/>
        <w:b/>
        <w:color w:val="3E3E40"/>
        <w:spacing w:val="-4"/>
        <w:sz w:val="11"/>
        <w:szCs w:val="11"/>
      </w:rPr>
      <w:t>Fondazione AVSI</w:t>
    </w:r>
    <w:r w:rsidRPr="00CA6034">
      <w:rPr>
        <w:rFonts w:ascii="Arial" w:hAnsi="Arial" w:cs="Arial"/>
        <w:color w:val="3E3E40"/>
        <w:spacing w:val="-4"/>
        <w:sz w:val="11"/>
        <w:szCs w:val="11"/>
      </w:rPr>
      <w:t xml:space="preserve"> | </w:t>
    </w:r>
    <w:r w:rsidRPr="00CA6034">
      <w:rPr>
        <w:rFonts w:ascii="Arial" w:hAnsi="Arial" w:cs="Arial"/>
        <w:b/>
        <w:color w:val="3E3E40"/>
        <w:spacing w:val="-4"/>
        <w:sz w:val="11"/>
        <w:szCs w:val="11"/>
      </w:rPr>
      <w:t>Sede amministrativa</w:t>
    </w:r>
    <w:r w:rsidRPr="00CA6034">
      <w:rPr>
        <w:rFonts w:ascii="Arial" w:hAnsi="Arial" w:cs="Arial"/>
        <w:color w:val="3E3E40"/>
        <w:spacing w:val="-4"/>
        <w:sz w:val="11"/>
        <w:szCs w:val="11"/>
      </w:rPr>
      <w:t xml:space="preserve">: 20158 Milano — Via </w:t>
    </w:r>
    <w:proofErr w:type="spellStart"/>
    <w:r w:rsidRPr="00CA6034">
      <w:rPr>
        <w:rFonts w:ascii="Arial" w:hAnsi="Arial" w:cs="Arial"/>
        <w:color w:val="3E3E40"/>
        <w:spacing w:val="-4"/>
        <w:sz w:val="11"/>
        <w:szCs w:val="11"/>
      </w:rPr>
      <w:t>Legnone</w:t>
    </w:r>
    <w:proofErr w:type="spellEnd"/>
    <w:r w:rsidRPr="00CA6034">
      <w:rPr>
        <w:rFonts w:ascii="Arial" w:hAnsi="Arial" w:cs="Arial"/>
        <w:color w:val="3E3E40"/>
        <w:spacing w:val="-4"/>
        <w:sz w:val="11"/>
        <w:szCs w:val="11"/>
      </w:rPr>
      <w:t xml:space="preserve">, 4 — </w:t>
    </w:r>
    <w:proofErr w:type="spellStart"/>
    <w:r w:rsidRPr="00CA6034">
      <w:rPr>
        <w:rFonts w:ascii="Arial" w:hAnsi="Arial" w:cs="Arial"/>
        <w:color w:val="3E3E40"/>
        <w:spacing w:val="-4"/>
        <w:sz w:val="11"/>
        <w:szCs w:val="11"/>
      </w:rPr>
      <w:t>Italy</w:t>
    </w:r>
    <w:proofErr w:type="spellEnd"/>
    <w:r w:rsidRPr="00CA6034">
      <w:rPr>
        <w:rFonts w:ascii="Arial" w:hAnsi="Arial" w:cs="Arial"/>
        <w:color w:val="3E3E40"/>
        <w:spacing w:val="-4"/>
        <w:sz w:val="11"/>
        <w:szCs w:val="11"/>
      </w:rPr>
      <w:t xml:space="preserve"> — Tel + 39 02 6749881 — Fax +39 02 67490056 — milano@avsi.org | </w:t>
    </w:r>
    <w:r w:rsidRPr="00CA6034">
      <w:rPr>
        <w:rFonts w:ascii="Arial" w:hAnsi="Arial" w:cs="Arial"/>
        <w:b/>
        <w:color w:val="3E3E40"/>
        <w:spacing w:val="-4"/>
        <w:sz w:val="11"/>
        <w:szCs w:val="11"/>
      </w:rPr>
      <w:t>Sede legale</w:t>
    </w:r>
    <w:r w:rsidRPr="00CA6034">
      <w:rPr>
        <w:rFonts w:ascii="Arial" w:hAnsi="Arial" w:cs="Arial"/>
        <w:color w:val="3E3E40"/>
        <w:spacing w:val="-4"/>
        <w:sz w:val="11"/>
        <w:szCs w:val="11"/>
      </w:rPr>
      <w:t xml:space="preserve">: 47521 Cesena (FC) — Via Padre Vicinio da Sarsina, 216 — </w:t>
    </w:r>
    <w:proofErr w:type="spellStart"/>
    <w:r w:rsidRPr="00CA6034">
      <w:rPr>
        <w:rFonts w:ascii="Arial" w:hAnsi="Arial" w:cs="Arial"/>
        <w:color w:val="3E3E40"/>
        <w:spacing w:val="-4"/>
        <w:sz w:val="11"/>
        <w:szCs w:val="11"/>
      </w:rPr>
      <w:t>Italy</w:t>
    </w:r>
    <w:proofErr w:type="spellEnd"/>
    <w:r w:rsidRPr="00CA6034">
      <w:rPr>
        <w:rFonts w:ascii="Arial" w:hAnsi="Arial" w:cs="Arial"/>
        <w:color w:val="3E3E40"/>
        <w:spacing w:val="-4"/>
        <w:sz w:val="11"/>
        <w:szCs w:val="11"/>
      </w:rPr>
      <w:t xml:space="preserve"> — Tel +39 0547 360811 — Fax +39 0547 611290 — cesena@avsi.org | </w:t>
    </w:r>
    <w:r w:rsidRPr="00CA6034">
      <w:rPr>
        <w:rFonts w:ascii="Arial" w:hAnsi="Arial" w:cs="Arial"/>
        <w:b/>
        <w:color w:val="3E3E40"/>
        <w:spacing w:val="-4"/>
        <w:sz w:val="11"/>
        <w:szCs w:val="11"/>
      </w:rPr>
      <w:t>Onlus-</w:t>
    </w:r>
    <w:proofErr w:type="spellStart"/>
    <w:r w:rsidRPr="00CA6034">
      <w:rPr>
        <w:rFonts w:ascii="Arial" w:hAnsi="Arial" w:cs="Arial"/>
        <w:b/>
        <w:color w:val="3E3E40"/>
        <w:spacing w:val="-4"/>
        <w:sz w:val="11"/>
        <w:szCs w:val="11"/>
      </w:rPr>
      <w:t>Ong</w:t>
    </w:r>
    <w:proofErr w:type="spellEnd"/>
    <w:r w:rsidRPr="00CA6034">
      <w:rPr>
        <w:rFonts w:ascii="Arial" w:hAnsi="Arial" w:cs="Arial"/>
        <w:color w:val="3E3E40"/>
        <w:spacing w:val="-4"/>
        <w:sz w:val="11"/>
        <w:szCs w:val="11"/>
      </w:rPr>
      <w:t xml:space="preserve"> iscritta all’Elenco delle Organizzazioni della Società Civile secondo decreto AICS n. 2016/337/000143/0 del 4/4/2016 — C.F. 81017180407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115" w:rsidRDefault="002F1115" w:rsidP="00441D09">
      <w:pPr>
        <w:spacing w:after="0" w:line="240" w:lineRule="auto"/>
      </w:pPr>
      <w:r>
        <w:separator/>
      </w:r>
    </w:p>
  </w:footnote>
  <w:footnote w:type="continuationSeparator" w:id="0">
    <w:p w:rsidR="002F1115" w:rsidRDefault="002F1115" w:rsidP="00441D09">
      <w:pPr>
        <w:spacing w:after="0" w:line="240" w:lineRule="auto"/>
      </w:pPr>
      <w:r>
        <w:continuationSeparator/>
      </w:r>
    </w:p>
  </w:footnote>
  <w:footnote w:id="1">
    <w:p w:rsidR="00910499" w:rsidRDefault="00910499" w:rsidP="00910499">
      <w:pPr>
        <w:pStyle w:val="Testonotaapidipagina"/>
      </w:pPr>
      <w:r>
        <w:rPr>
          <w:rStyle w:val="Rimandonotaapidipagina"/>
        </w:rPr>
        <w:footnoteRef/>
      </w:r>
      <w:r>
        <w:t xml:space="preserve"> </w:t>
      </w:r>
      <w:r w:rsidRPr="000F7FBB">
        <w:t>UNOCHA</w:t>
      </w:r>
      <w:r>
        <w:t>,</w:t>
      </w:r>
      <w:r w:rsidRPr="000F7FBB">
        <w:t xml:space="preserve"> “Global Humanitarian Overview 2023”</w:t>
      </w:r>
    </w:p>
  </w:footnote>
  <w:footnote w:id="2">
    <w:p w:rsidR="00910499" w:rsidRPr="00910499" w:rsidRDefault="00910499" w:rsidP="00910499">
      <w:pPr>
        <w:pStyle w:val="Testonotaapidipagina"/>
      </w:pPr>
      <w:r>
        <w:rPr>
          <w:rStyle w:val="Rimandonotaapidipagina"/>
        </w:rPr>
        <w:footnoteRef/>
      </w:r>
      <w:r>
        <w:t xml:space="preserve"> </w:t>
      </w:r>
      <w:r w:rsidRPr="00910499">
        <w:t xml:space="preserve">UNOCHA, on HRP 2023 </w:t>
      </w:r>
      <w:hyperlink r:id="rId1" w:history="1">
        <w:r w:rsidRPr="00910499">
          <w:rPr>
            <w:rStyle w:val="Collegamentoipertestuale"/>
          </w:rPr>
          <w:t>https://fts.unocha.org/appeals/1114/flows</w:t>
        </w:r>
      </w:hyperlink>
      <w:r w:rsidRPr="00910499">
        <w:t xml:space="preserve"> </w:t>
      </w:r>
    </w:p>
  </w:footnote>
  <w:footnote w:id="3">
    <w:p w:rsidR="00910499" w:rsidRDefault="00910499" w:rsidP="00910499">
      <w:pPr>
        <w:pStyle w:val="Testonotaapidipagina"/>
      </w:pPr>
      <w:r>
        <w:rPr>
          <w:rStyle w:val="Rimandonotaapidipagina"/>
        </w:rPr>
        <w:footnoteRef/>
      </w:r>
      <w:r>
        <w:t xml:space="preserve"> OCHA </w:t>
      </w:r>
    </w:p>
  </w:footnote>
  <w:footnote w:id="4">
    <w:p w:rsidR="00910499" w:rsidRDefault="00910499" w:rsidP="00910499">
      <w:pPr>
        <w:pStyle w:val="Testonotaapidipagina"/>
      </w:pPr>
      <w:r>
        <w:rPr>
          <w:rStyle w:val="Rimandonotaapidipagina"/>
        </w:rPr>
        <w:footnoteRef/>
      </w:r>
      <w:r>
        <w:t xml:space="preserve"> WHO data </w:t>
      </w:r>
      <w:hyperlink r:id="rId2" w:history="1">
        <w:r w:rsidRPr="00D82508">
          <w:rPr>
            <w:rStyle w:val="Collegamentoipertestuale"/>
          </w:rPr>
          <w:t>https://www.who.int/emergencies/situations/syria-crisis</w:t>
        </w:r>
      </w:hyperlink>
      <w:r>
        <w:t xml:space="preserve"> </w:t>
      </w:r>
    </w:p>
  </w:footnote>
  <w:footnote w:id="5">
    <w:p w:rsidR="00910499" w:rsidRPr="00AA4CD3" w:rsidRDefault="00910499" w:rsidP="00910499">
      <w:pPr>
        <w:pStyle w:val="Testonotaapidipagina"/>
        <w:rPr>
          <w:lang w:val="fr-FR"/>
        </w:rPr>
      </w:pPr>
      <w:r>
        <w:rPr>
          <w:rStyle w:val="Rimandonotaapidipagina"/>
        </w:rPr>
        <w:footnoteRef/>
      </w:r>
      <w:r w:rsidRPr="00AA4CD3">
        <w:rPr>
          <w:lang w:val="fr-FR"/>
        </w:rPr>
        <w:t xml:space="preserve"> OCHA </w:t>
      </w:r>
      <w:hyperlink r:id="rId3" w:history="1">
        <w:r w:rsidRPr="00AA4CD3">
          <w:rPr>
            <w:rStyle w:val="Collegamentoipertestuale"/>
            <w:lang w:val="fr-FR"/>
          </w:rPr>
          <w:t>https://reliefweb.int/report/syrian-arab-republic/syrian-arab-republic-2023-humanitarian-needs-overview-december-2022</w:t>
        </w:r>
      </w:hyperlink>
      <w:r w:rsidRPr="00AA4CD3">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382" w:rsidRDefault="00FA0382">
    <w:pPr>
      <w:pStyle w:val="Intestazione"/>
    </w:pPr>
    <w:r>
      <w:rPr>
        <w:noProof/>
        <w:lang w:eastAsia="it-IT"/>
      </w:rPr>
      <w:drawing>
        <wp:anchor distT="0" distB="0" distL="114300" distR="114300" simplePos="0" relativeHeight="251663360" behindDoc="0" locked="0" layoutInCell="1" allowOverlap="1" wp14:anchorId="5BF49202" wp14:editId="50924C4A">
          <wp:simplePos x="0" y="0"/>
          <wp:positionH relativeFrom="column">
            <wp:posOffset>0</wp:posOffset>
          </wp:positionH>
          <wp:positionV relativeFrom="paragraph">
            <wp:posOffset>-635</wp:posOffset>
          </wp:positionV>
          <wp:extent cx="2664000" cy="630000"/>
          <wp:effectExtent l="0" t="0" r="3175" b="0"/>
          <wp:wrapNone/>
          <wp:docPr id="18" name="Immagine 18" descr="C:\Users\c.senna\AppData\Local\Microsoft\Windows\INetCache\Content.Word\AVSI_modello paper logo pic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senna\AppData\Local\Microsoft\Windows\INetCache\Content.Word\AVSI_modello paper logo piccol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640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8C8" w:rsidRPr="00BC5FEA" w:rsidRDefault="00BC5FEA" w:rsidP="00BC5FEA">
    <w:pPr>
      <w:pStyle w:val="Intestazione"/>
    </w:pPr>
    <w:r>
      <w:rPr>
        <w:noProof/>
        <w:lang w:eastAsia="it-IT"/>
      </w:rPr>
      <w:drawing>
        <wp:anchor distT="0" distB="0" distL="114300" distR="114300" simplePos="0" relativeHeight="251659264" behindDoc="0" locked="0" layoutInCell="1" allowOverlap="1" wp14:anchorId="05C18168" wp14:editId="6B8E14A6">
          <wp:simplePos x="0" y="0"/>
          <wp:positionH relativeFrom="column">
            <wp:posOffset>0</wp:posOffset>
          </wp:positionH>
          <wp:positionV relativeFrom="paragraph">
            <wp:posOffset>64770</wp:posOffset>
          </wp:positionV>
          <wp:extent cx="2664000" cy="630000"/>
          <wp:effectExtent l="0" t="0" r="3175" b="0"/>
          <wp:wrapNone/>
          <wp:docPr id="1" name="Immagine 1" descr="C:\Users\c.senna\AppData\Local\Microsoft\Windows\INetCache\Content.Word\AVSI_modello paper logo pic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senna\AppData\Local\Microsoft\Windows\INetCache\Content.Word\AVSI_modello paper logo piccol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640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D0029"/>
    <w:multiLevelType w:val="hybridMultilevel"/>
    <w:tmpl w:val="B33A55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C64237"/>
    <w:multiLevelType w:val="multilevel"/>
    <w:tmpl w:val="F27E8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761BFC"/>
    <w:multiLevelType w:val="hybridMultilevel"/>
    <w:tmpl w:val="A7B8CDD6"/>
    <w:lvl w:ilvl="0" w:tplc="98849A9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AC1594"/>
    <w:multiLevelType w:val="hybridMultilevel"/>
    <w:tmpl w:val="F1E8D08A"/>
    <w:lvl w:ilvl="0" w:tplc="664842DA">
      <w:start w:val="6"/>
      <w:numFmt w:val="bullet"/>
      <w:lvlText w:val="-"/>
      <w:lvlJc w:val="left"/>
      <w:pPr>
        <w:ind w:left="72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E22F40"/>
    <w:multiLevelType w:val="multilevel"/>
    <w:tmpl w:val="E1CAAF4E"/>
    <w:lvl w:ilvl="0">
      <w:start w:val="1"/>
      <w:numFmt w:val="bullet"/>
      <w:pStyle w:val="Bullets"/>
      <w:lvlText w:val=""/>
      <w:lvlJc w:val="left"/>
      <w:pPr>
        <w:tabs>
          <w:tab w:val="num" w:pos="7201"/>
        </w:tabs>
        <w:ind w:left="720" w:hanging="360"/>
      </w:pPr>
      <w:rPr>
        <w:rFonts w:ascii="Symbol" w:hAnsi="Symbol" w:hint="default"/>
        <w:color w:val="auto"/>
        <w:sz w:val="12"/>
      </w:rPr>
    </w:lvl>
    <w:lvl w:ilvl="1">
      <w:start w:val="1"/>
      <w:numFmt w:val="bullet"/>
      <w:lvlText w:val=""/>
      <w:lvlJc w:val="left"/>
      <w:pPr>
        <w:ind w:left="1083" w:hanging="363"/>
      </w:pPr>
      <w:rPr>
        <w:rFonts w:ascii="Symbol" w:hAnsi="Symbol" w:hint="default"/>
        <w:color w:val="auto"/>
        <w:sz w:val="12"/>
      </w:rPr>
    </w:lvl>
    <w:lvl w:ilvl="2">
      <w:start w:val="1"/>
      <w:numFmt w:val="bullet"/>
      <w:lvlText w:val=""/>
      <w:lvlJc w:val="left"/>
      <w:pPr>
        <w:ind w:left="1446" w:hanging="363"/>
      </w:pPr>
      <w:rPr>
        <w:rFonts w:ascii="Symbol" w:hAnsi="Symbol" w:hint="default"/>
        <w:color w:val="auto"/>
        <w:sz w:val="12"/>
      </w:rPr>
    </w:lvl>
    <w:lvl w:ilvl="3">
      <w:start w:val="1"/>
      <w:numFmt w:val="bullet"/>
      <w:lvlText w:val=""/>
      <w:lvlJc w:val="left"/>
      <w:pPr>
        <w:tabs>
          <w:tab w:val="num" w:pos="1797"/>
        </w:tabs>
        <w:ind w:left="1809" w:hanging="363"/>
      </w:pPr>
      <w:rPr>
        <w:rFonts w:ascii="Symbol" w:hAnsi="Symbol" w:hint="default"/>
        <w:color w:val="auto"/>
        <w:sz w:val="12"/>
      </w:rPr>
    </w:lvl>
    <w:lvl w:ilvl="4">
      <w:start w:val="1"/>
      <w:numFmt w:val="bullet"/>
      <w:lvlText w:val=""/>
      <w:lvlJc w:val="left"/>
      <w:pPr>
        <w:tabs>
          <w:tab w:val="num" w:pos="2517"/>
        </w:tabs>
        <w:ind w:left="2172" w:hanging="363"/>
      </w:pPr>
      <w:rPr>
        <w:rFonts w:ascii="Symbol" w:hAnsi="Symbol" w:hint="default"/>
        <w:color w:val="auto"/>
        <w:sz w:val="12"/>
      </w:rPr>
    </w:lvl>
    <w:lvl w:ilvl="5">
      <w:start w:val="1"/>
      <w:numFmt w:val="bullet"/>
      <w:lvlText w:val=""/>
      <w:lvlJc w:val="left"/>
      <w:pPr>
        <w:tabs>
          <w:tab w:val="num" w:pos="3238"/>
        </w:tabs>
        <w:ind w:left="2534" w:hanging="362"/>
      </w:pPr>
      <w:rPr>
        <w:rFonts w:ascii="Symbol" w:hAnsi="Symbol" w:hint="default"/>
        <w:color w:val="auto"/>
        <w:sz w:val="12"/>
      </w:rPr>
    </w:lvl>
    <w:lvl w:ilvl="6">
      <w:start w:val="1"/>
      <w:numFmt w:val="bullet"/>
      <w:lvlText w:val=""/>
      <w:lvlJc w:val="left"/>
      <w:pPr>
        <w:tabs>
          <w:tab w:val="num" w:pos="3958"/>
        </w:tabs>
        <w:ind w:left="2897" w:hanging="363"/>
      </w:pPr>
      <w:rPr>
        <w:rFonts w:ascii="Symbol" w:hAnsi="Symbol" w:hint="default"/>
        <w:color w:val="auto"/>
        <w:sz w:val="12"/>
      </w:rPr>
    </w:lvl>
    <w:lvl w:ilvl="7">
      <w:start w:val="1"/>
      <w:numFmt w:val="bullet"/>
      <w:lvlText w:val=""/>
      <w:lvlJc w:val="left"/>
      <w:pPr>
        <w:tabs>
          <w:tab w:val="num" w:pos="4678"/>
        </w:tabs>
        <w:ind w:left="3260" w:hanging="363"/>
      </w:pPr>
      <w:rPr>
        <w:rFonts w:ascii="Symbol" w:hAnsi="Symbol" w:hint="default"/>
        <w:color w:val="auto"/>
        <w:sz w:val="12"/>
      </w:rPr>
    </w:lvl>
    <w:lvl w:ilvl="8">
      <w:start w:val="1"/>
      <w:numFmt w:val="bullet"/>
      <w:lvlText w:val=""/>
      <w:lvlJc w:val="left"/>
      <w:pPr>
        <w:ind w:left="3623" w:hanging="363"/>
      </w:pPr>
      <w:rPr>
        <w:rFonts w:ascii="Symbol" w:hAnsi="Symbol" w:hint="default"/>
        <w:color w:val="auto"/>
        <w:sz w:val="12"/>
      </w:rPr>
    </w:lvl>
  </w:abstractNum>
  <w:abstractNum w:abstractNumId="5" w15:restartNumberingAfterBreak="0">
    <w:nsid w:val="25AB4591"/>
    <w:multiLevelType w:val="hybridMultilevel"/>
    <w:tmpl w:val="FC2228EA"/>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E22DC7"/>
    <w:multiLevelType w:val="hybridMultilevel"/>
    <w:tmpl w:val="EE0E3A54"/>
    <w:lvl w:ilvl="0" w:tplc="90662AE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1862D6"/>
    <w:multiLevelType w:val="hybridMultilevel"/>
    <w:tmpl w:val="BE567A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377938"/>
    <w:multiLevelType w:val="hybridMultilevel"/>
    <w:tmpl w:val="599E7F98"/>
    <w:styleLink w:val="Conlettere"/>
    <w:lvl w:ilvl="0" w:tplc="46D6110E">
      <w:start w:val="1"/>
      <w:numFmt w:val="lowerLetter"/>
      <w:lvlText w:val="%1)"/>
      <w:lvlJc w:val="left"/>
      <w:pPr>
        <w:ind w:left="289" w:hanging="289"/>
      </w:pPr>
      <w:rPr>
        <w:rFonts w:ascii="Times New Roman" w:eastAsia="Arial Unicode MS" w:hAnsi="Times New Roman" w:cs="Times New Roman"/>
        <w:caps w:val="0"/>
        <w:smallCaps w:val="0"/>
        <w:strike w:val="0"/>
        <w:dstrike w:val="0"/>
        <w:color w:val="000000"/>
        <w:spacing w:val="0"/>
        <w:w w:val="100"/>
        <w:kern w:val="0"/>
        <w:position w:val="0"/>
        <w:highlight w:val="none"/>
        <w:u w:val="none"/>
        <w:effect w:val="none"/>
        <w:vertAlign w:val="baseline"/>
      </w:rPr>
    </w:lvl>
    <w:lvl w:ilvl="1" w:tplc="CB203AD6">
      <w:start w:val="1"/>
      <w:numFmt w:val="upperLetter"/>
      <w:lvlText w:val="%2)"/>
      <w:lvlJc w:val="left"/>
      <w:pPr>
        <w:ind w:left="1289" w:hanging="289"/>
      </w:pPr>
      <w:rPr>
        <w:rFonts w:hAnsi="Arial Unicode MS"/>
        <w:caps w:val="0"/>
        <w:smallCaps w:val="0"/>
        <w:strike w:val="0"/>
        <w:dstrike w:val="0"/>
        <w:color w:val="000000"/>
        <w:spacing w:val="0"/>
        <w:w w:val="100"/>
        <w:kern w:val="0"/>
        <w:position w:val="0"/>
        <w:highlight w:val="none"/>
        <w:u w:val="none"/>
        <w:effect w:val="none"/>
        <w:vertAlign w:val="baseline"/>
      </w:rPr>
    </w:lvl>
    <w:lvl w:ilvl="2" w:tplc="9600238C">
      <w:start w:val="1"/>
      <w:numFmt w:val="upperLetter"/>
      <w:lvlText w:val="%3)"/>
      <w:lvlJc w:val="left"/>
      <w:pPr>
        <w:ind w:left="2289" w:hanging="289"/>
      </w:pPr>
      <w:rPr>
        <w:rFonts w:hAnsi="Arial Unicode MS"/>
        <w:caps w:val="0"/>
        <w:smallCaps w:val="0"/>
        <w:strike w:val="0"/>
        <w:dstrike w:val="0"/>
        <w:color w:val="000000"/>
        <w:spacing w:val="0"/>
        <w:w w:val="100"/>
        <w:kern w:val="0"/>
        <w:position w:val="0"/>
        <w:highlight w:val="none"/>
        <w:u w:val="none"/>
        <w:effect w:val="none"/>
        <w:vertAlign w:val="baseline"/>
      </w:rPr>
    </w:lvl>
    <w:lvl w:ilvl="3" w:tplc="39CEFF84">
      <w:start w:val="1"/>
      <w:numFmt w:val="upperLetter"/>
      <w:lvlText w:val="%4)"/>
      <w:lvlJc w:val="left"/>
      <w:pPr>
        <w:ind w:left="3289" w:hanging="289"/>
      </w:pPr>
      <w:rPr>
        <w:rFonts w:hAnsi="Arial Unicode MS"/>
        <w:caps w:val="0"/>
        <w:smallCaps w:val="0"/>
        <w:strike w:val="0"/>
        <w:dstrike w:val="0"/>
        <w:color w:val="000000"/>
        <w:spacing w:val="0"/>
        <w:w w:val="100"/>
        <w:kern w:val="0"/>
        <w:position w:val="0"/>
        <w:highlight w:val="none"/>
        <w:u w:val="none"/>
        <w:effect w:val="none"/>
        <w:vertAlign w:val="baseline"/>
      </w:rPr>
    </w:lvl>
    <w:lvl w:ilvl="4" w:tplc="27BCC3A6">
      <w:start w:val="1"/>
      <w:numFmt w:val="upperLetter"/>
      <w:lvlText w:val="%5)"/>
      <w:lvlJc w:val="left"/>
      <w:pPr>
        <w:ind w:left="4289" w:hanging="289"/>
      </w:pPr>
      <w:rPr>
        <w:rFonts w:hAnsi="Arial Unicode MS"/>
        <w:caps w:val="0"/>
        <w:smallCaps w:val="0"/>
        <w:strike w:val="0"/>
        <w:dstrike w:val="0"/>
        <w:color w:val="000000"/>
        <w:spacing w:val="0"/>
        <w:w w:val="100"/>
        <w:kern w:val="0"/>
        <w:position w:val="0"/>
        <w:highlight w:val="none"/>
        <w:u w:val="none"/>
        <w:effect w:val="none"/>
        <w:vertAlign w:val="baseline"/>
      </w:rPr>
    </w:lvl>
    <w:lvl w:ilvl="5" w:tplc="66FA0CBE">
      <w:start w:val="1"/>
      <w:numFmt w:val="upperLetter"/>
      <w:lvlText w:val="%6)"/>
      <w:lvlJc w:val="left"/>
      <w:pPr>
        <w:ind w:left="5289" w:hanging="289"/>
      </w:pPr>
      <w:rPr>
        <w:rFonts w:hAnsi="Arial Unicode MS"/>
        <w:caps w:val="0"/>
        <w:smallCaps w:val="0"/>
        <w:strike w:val="0"/>
        <w:dstrike w:val="0"/>
        <w:color w:val="000000"/>
        <w:spacing w:val="0"/>
        <w:w w:val="100"/>
        <w:kern w:val="0"/>
        <w:position w:val="0"/>
        <w:highlight w:val="none"/>
        <w:u w:val="none"/>
        <w:effect w:val="none"/>
        <w:vertAlign w:val="baseline"/>
      </w:rPr>
    </w:lvl>
    <w:lvl w:ilvl="6" w:tplc="3F9C9356">
      <w:start w:val="1"/>
      <w:numFmt w:val="upperLetter"/>
      <w:lvlText w:val="%7)"/>
      <w:lvlJc w:val="left"/>
      <w:pPr>
        <w:ind w:left="6289" w:hanging="289"/>
      </w:pPr>
      <w:rPr>
        <w:rFonts w:hAnsi="Arial Unicode MS"/>
        <w:caps w:val="0"/>
        <w:smallCaps w:val="0"/>
        <w:strike w:val="0"/>
        <w:dstrike w:val="0"/>
        <w:color w:val="000000"/>
        <w:spacing w:val="0"/>
        <w:w w:val="100"/>
        <w:kern w:val="0"/>
        <w:position w:val="0"/>
        <w:highlight w:val="none"/>
        <w:u w:val="none"/>
        <w:effect w:val="none"/>
        <w:vertAlign w:val="baseline"/>
      </w:rPr>
    </w:lvl>
    <w:lvl w:ilvl="7" w:tplc="B4384A54">
      <w:start w:val="1"/>
      <w:numFmt w:val="upperLetter"/>
      <w:lvlText w:val="%8)"/>
      <w:lvlJc w:val="left"/>
      <w:pPr>
        <w:ind w:left="7289" w:hanging="289"/>
      </w:pPr>
      <w:rPr>
        <w:rFonts w:hAnsi="Arial Unicode MS"/>
        <w:caps w:val="0"/>
        <w:smallCaps w:val="0"/>
        <w:strike w:val="0"/>
        <w:dstrike w:val="0"/>
        <w:color w:val="000000"/>
        <w:spacing w:val="0"/>
        <w:w w:val="100"/>
        <w:kern w:val="0"/>
        <w:position w:val="0"/>
        <w:highlight w:val="none"/>
        <w:u w:val="none"/>
        <w:effect w:val="none"/>
        <w:vertAlign w:val="baseline"/>
      </w:rPr>
    </w:lvl>
    <w:lvl w:ilvl="8" w:tplc="F55674D2">
      <w:start w:val="1"/>
      <w:numFmt w:val="upperLetter"/>
      <w:lvlText w:val="%9)"/>
      <w:lvlJc w:val="left"/>
      <w:pPr>
        <w:ind w:left="8289" w:hanging="289"/>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9" w15:restartNumberingAfterBreak="0">
    <w:nsid w:val="30875BCF"/>
    <w:multiLevelType w:val="hybridMultilevel"/>
    <w:tmpl w:val="599E7F98"/>
    <w:numStyleLink w:val="Conlettere"/>
  </w:abstractNum>
  <w:abstractNum w:abstractNumId="10" w15:restartNumberingAfterBreak="0">
    <w:nsid w:val="36E523EF"/>
    <w:multiLevelType w:val="hybridMultilevel"/>
    <w:tmpl w:val="2C7A9074"/>
    <w:lvl w:ilvl="0" w:tplc="98849A9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7151DE"/>
    <w:multiLevelType w:val="hybridMultilevel"/>
    <w:tmpl w:val="D292CB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F184BAE"/>
    <w:multiLevelType w:val="multilevel"/>
    <w:tmpl w:val="53DCB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A3758D"/>
    <w:multiLevelType w:val="hybridMultilevel"/>
    <w:tmpl w:val="05F291E0"/>
    <w:styleLink w:val="Stileimportato1"/>
    <w:lvl w:ilvl="0" w:tplc="BE12492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1" w:tplc="8CCE201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2" w:tplc="13C6FD0E">
      <w:start w:val="1"/>
      <w:numFmt w:val="lowerRoman"/>
      <w:lvlText w:val="%3."/>
      <w:lvlJc w:val="left"/>
      <w:pPr>
        <w:ind w:left="2160" w:hanging="296"/>
      </w:pPr>
      <w:rPr>
        <w:rFonts w:hAnsi="Arial Unicode MS"/>
        <w:b/>
        <w:bCs/>
        <w:caps w:val="0"/>
        <w:smallCaps w:val="0"/>
        <w:strike w:val="0"/>
        <w:dstrike w:val="0"/>
        <w:color w:val="000000"/>
        <w:spacing w:val="0"/>
        <w:w w:val="100"/>
        <w:kern w:val="0"/>
        <w:position w:val="0"/>
        <w:highlight w:val="none"/>
        <w:u w:val="none"/>
        <w:effect w:val="none"/>
        <w:vertAlign w:val="baseline"/>
      </w:rPr>
    </w:lvl>
    <w:lvl w:ilvl="3" w:tplc="A6CC90B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4" w:tplc="DCC4D84C">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5" w:tplc="67D849CE">
      <w:start w:val="1"/>
      <w:numFmt w:val="lowerRoman"/>
      <w:lvlText w:val="%6."/>
      <w:lvlJc w:val="left"/>
      <w:pPr>
        <w:ind w:left="4320" w:hanging="296"/>
      </w:pPr>
      <w:rPr>
        <w:rFonts w:hAnsi="Arial Unicode MS"/>
        <w:b/>
        <w:bCs/>
        <w:caps w:val="0"/>
        <w:smallCaps w:val="0"/>
        <w:strike w:val="0"/>
        <w:dstrike w:val="0"/>
        <w:color w:val="000000"/>
        <w:spacing w:val="0"/>
        <w:w w:val="100"/>
        <w:kern w:val="0"/>
        <w:position w:val="0"/>
        <w:highlight w:val="none"/>
        <w:u w:val="none"/>
        <w:effect w:val="none"/>
        <w:vertAlign w:val="baseline"/>
      </w:rPr>
    </w:lvl>
    <w:lvl w:ilvl="6" w:tplc="C790830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7" w:tplc="5CC6A152">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8" w:tplc="419C7F04">
      <w:start w:val="1"/>
      <w:numFmt w:val="lowerRoman"/>
      <w:lvlText w:val="%9."/>
      <w:lvlJc w:val="left"/>
      <w:pPr>
        <w:ind w:left="6480" w:hanging="296"/>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14" w15:restartNumberingAfterBreak="0">
    <w:nsid w:val="48D848E4"/>
    <w:multiLevelType w:val="hybridMultilevel"/>
    <w:tmpl w:val="404AAD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144680"/>
    <w:multiLevelType w:val="hybridMultilevel"/>
    <w:tmpl w:val="9C4473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8B6CEA"/>
    <w:multiLevelType w:val="hybridMultilevel"/>
    <w:tmpl w:val="05F291E0"/>
    <w:numStyleLink w:val="Stileimportato1"/>
  </w:abstractNum>
  <w:abstractNum w:abstractNumId="17" w15:restartNumberingAfterBreak="0">
    <w:nsid w:val="4F27487C"/>
    <w:multiLevelType w:val="hybridMultilevel"/>
    <w:tmpl w:val="11AA02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FF13FB"/>
    <w:multiLevelType w:val="hybridMultilevel"/>
    <w:tmpl w:val="BA88A5B6"/>
    <w:lvl w:ilvl="0" w:tplc="C1240316">
      <w:start w:val="1"/>
      <w:numFmt w:val="bullet"/>
      <w:pStyle w:val="Bullet01"/>
      <w:lvlText w:val=""/>
      <w:lvlJc w:val="left"/>
      <w:pPr>
        <w:ind w:left="2487" w:hanging="360"/>
      </w:pPr>
      <w:rPr>
        <w:rFonts w:ascii="Wingdings" w:hAnsi="Wingdings" w:hint="default"/>
      </w:rPr>
    </w:lvl>
    <w:lvl w:ilvl="1" w:tplc="FDCC4564">
      <w:start w:val="1"/>
      <w:numFmt w:val="bullet"/>
      <w:pStyle w:val="Bullet02"/>
      <w:lvlText w:val="o"/>
      <w:lvlJc w:val="left"/>
      <w:pPr>
        <w:ind w:left="1778" w:hanging="360"/>
      </w:pPr>
      <w:rPr>
        <w:rFonts w:ascii="Courier New" w:hAnsi="Courier New" w:cs="Courier New" w:hint="default"/>
        <w:color w:val="auto"/>
      </w:rPr>
    </w:lvl>
    <w:lvl w:ilvl="2" w:tplc="4EB62666">
      <w:start w:val="1"/>
      <w:numFmt w:val="bullet"/>
      <w:pStyle w:val="Bullet03"/>
      <w:lvlText w:val=""/>
      <w:lvlJc w:val="left"/>
      <w:pPr>
        <w:ind w:left="2160" w:hanging="360"/>
      </w:pPr>
      <w:rPr>
        <w:rFonts w:ascii="Wingdings" w:hAnsi="Wingdings" w:hint="default"/>
        <w:color w:val="auto"/>
      </w:rPr>
    </w:lvl>
    <w:lvl w:ilvl="3" w:tplc="63EE09EE">
      <w:start w:val="1"/>
      <w:numFmt w:val="bullet"/>
      <w:pStyle w:val="Bullet04"/>
      <w:lvlText w:val="›"/>
      <w:lvlJc w:val="left"/>
      <w:pPr>
        <w:ind w:left="2880" w:hanging="360"/>
      </w:pPr>
      <w:rPr>
        <w:rFonts w:ascii="Poppins" w:hAnsi="Poppins" w:hint="default"/>
        <w:b/>
        <w:bCs/>
        <w:sz w:val="20"/>
        <w:szCs w:val="20"/>
      </w:rPr>
    </w:lvl>
    <w:lvl w:ilvl="4" w:tplc="4790CCB2">
      <w:start w:val="1"/>
      <w:numFmt w:val="bullet"/>
      <w:lvlText w:val="o"/>
      <w:lvlJc w:val="left"/>
      <w:pPr>
        <w:ind w:left="3600" w:hanging="360"/>
      </w:pPr>
      <w:rPr>
        <w:rFonts w:ascii="Courier New" w:hAnsi="Courier New" w:hint="default"/>
      </w:rPr>
    </w:lvl>
    <w:lvl w:ilvl="5" w:tplc="02EEC10E">
      <w:start w:val="1"/>
      <w:numFmt w:val="bullet"/>
      <w:lvlText w:val=""/>
      <w:lvlJc w:val="left"/>
      <w:pPr>
        <w:ind w:left="4320" w:hanging="360"/>
      </w:pPr>
      <w:rPr>
        <w:rFonts w:ascii="Wingdings" w:hAnsi="Wingdings" w:hint="default"/>
      </w:rPr>
    </w:lvl>
    <w:lvl w:ilvl="6" w:tplc="E040A230">
      <w:start w:val="1"/>
      <w:numFmt w:val="bullet"/>
      <w:lvlText w:val=""/>
      <w:lvlJc w:val="left"/>
      <w:pPr>
        <w:ind w:left="5040" w:hanging="360"/>
      </w:pPr>
      <w:rPr>
        <w:rFonts w:ascii="Symbol" w:hAnsi="Symbol" w:hint="default"/>
      </w:rPr>
    </w:lvl>
    <w:lvl w:ilvl="7" w:tplc="7C72AFFC">
      <w:start w:val="1"/>
      <w:numFmt w:val="bullet"/>
      <w:lvlText w:val="o"/>
      <w:lvlJc w:val="left"/>
      <w:pPr>
        <w:ind w:left="5760" w:hanging="360"/>
      </w:pPr>
      <w:rPr>
        <w:rFonts w:ascii="Courier New" w:hAnsi="Courier New" w:hint="default"/>
      </w:rPr>
    </w:lvl>
    <w:lvl w:ilvl="8" w:tplc="08C6DF18">
      <w:start w:val="1"/>
      <w:numFmt w:val="bullet"/>
      <w:lvlText w:val=""/>
      <w:lvlJc w:val="left"/>
      <w:pPr>
        <w:ind w:left="6480" w:hanging="360"/>
      </w:pPr>
      <w:rPr>
        <w:rFonts w:ascii="Wingdings" w:hAnsi="Wingdings" w:hint="default"/>
      </w:rPr>
    </w:lvl>
  </w:abstractNum>
  <w:abstractNum w:abstractNumId="19" w15:restartNumberingAfterBreak="0">
    <w:nsid w:val="51CD6102"/>
    <w:multiLevelType w:val="hybridMultilevel"/>
    <w:tmpl w:val="C43CA92E"/>
    <w:lvl w:ilvl="0" w:tplc="98849A90">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58CD7822"/>
    <w:multiLevelType w:val="hybridMultilevel"/>
    <w:tmpl w:val="F0A444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8E05AA1"/>
    <w:multiLevelType w:val="hybridMultilevel"/>
    <w:tmpl w:val="195053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AD618BB"/>
    <w:multiLevelType w:val="multilevel"/>
    <w:tmpl w:val="03321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E82F0B"/>
    <w:multiLevelType w:val="hybridMultilevel"/>
    <w:tmpl w:val="A5C4CD4A"/>
    <w:lvl w:ilvl="0" w:tplc="855205B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BC142B8"/>
    <w:multiLevelType w:val="hybridMultilevel"/>
    <w:tmpl w:val="92A08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ECE5596"/>
    <w:multiLevelType w:val="hybridMultilevel"/>
    <w:tmpl w:val="78A85C28"/>
    <w:lvl w:ilvl="0" w:tplc="2E78003E">
      <w:numFmt w:val="bullet"/>
      <w:lvlText w:val=""/>
      <w:lvlJc w:val="left"/>
      <w:pPr>
        <w:ind w:left="720" w:hanging="360"/>
      </w:pPr>
      <w:rPr>
        <w:rFonts w:ascii="Symbol" w:eastAsiaTheme="minorHAnsi" w:hAnsi="Symbol" w:cstheme="minorBidi" w:hint="default"/>
      </w:rPr>
    </w:lvl>
    <w:lvl w:ilvl="1" w:tplc="04100005">
      <w:start w:val="1"/>
      <w:numFmt w:val="bullet"/>
      <w:lvlText w:val=""/>
      <w:lvlJc w:val="left"/>
      <w:pPr>
        <w:ind w:left="1440" w:hanging="360"/>
      </w:pPr>
      <w:rPr>
        <w:rFonts w:ascii="Wingdings" w:hAnsi="Wingdings"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05E42E8"/>
    <w:multiLevelType w:val="hybridMultilevel"/>
    <w:tmpl w:val="06903D74"/>
    <w:lvl w:ilvl="0" w:tplc="90662AEC">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673C2F50"/>
    <w:multiLevelType w:val="hybridMultilevel"/>
    <w:tmpl w:val="F94677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B457821"/>
    <w:multiLevelType w:val="hybridMultilevel"/>
    <w:tmpl w:val="8E4678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12862E8"/>
    <w:multiLevelType w:val="hybridMultilevel"/>
    <w:tmpl w:val="1E587D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8B17CD0"/>
    <w:multiLevelType w:val="hybridMultilevel"/>
    <w:tmpl w:val="190670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3"/>
  </w:num>
  <w:num w:numId="5">
    <w:abstractNumId w:val="0"/>
  </w:num>
  <w:num w:numId="6">
    <w:abstractNumId w:val="29"/>
  </w:num>
  <w:num w:numId="7">
    <w:abstractNumId w:val="5"/>
  </w:num>
  <w:num w:numId="8">
    <w:abstractNumId w:val="27"/>
  </w:num>
  <w:num w:numId="9">
    <w:abstractNumId w:val="30"/>
  </w:num>
  <w:num w:numId="10">
    <w:abstractNumId w:val="17"/>
  </w:num>
  <w:num w:numId="11">
    <w:abstractNumId w:val="28"/>
  </w:num>
  <w:num w:numId="12">
    <w:abstractNumId w:val="23"/>
  </w:num>
  <w:num w:numId="13">
    <w:abstractNumId w:val="10"/>
  </w:num>
  <w:num w:numId="14">
    <w:abstractNumId w:val="19"/>
  </w:num>
  <w:num w:numId="15">
    <w:abstractNumId w:val="2"/>
  </w:num>
  <w:num w:numId="16">
    <w:abstractNumId w:val="14"/>
  </w:num>
  <w:num w:numId="17">
    <w:abstractNumId w:val="11"/>
  </w:num>
  <w:num w:numId="18">
    <w:abstractNumId w:val="3"/>
  </w:num>
  <w:num w:numId="19">
    <w:abstractNumId w:val="20"/>
  </w:num>
  <w:num w:numId="20">
    <w:abstractNumId w:val="15"/>
  </w:num>
  <w:num w:numId="21">
    <w:abstractNumId w:val="30"/>
    <w:lvlOverride w:ilvl="0">
      <w:startOverride w:val="1"/>
    </w:lvlOverride>
    <w:lvlOverride w:ilvl="1"/>
    <w:lvlOverride w:ilvl="2"/>
    <w:lvlOverride w:ilvl="3"/>
    <w:lvlOverride w:ilvl="4"/>
    <w:lvlOverride w:ilvl="5"/>
    <w:lvlOverride w:ilvl="6"/>
    <w:lvlOverride w:ilvl="7"/>
    <w:lvlOverride w:ilvl="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6"/>
  </w:num>
  <w:num w:numId="25">
    <w:abstractNumId w:val="7"/>
  </w:num>
  <w:num w:numId="26">
    <w:abstractNumId w:val="25"/>
  </w:num>
  <w:num w:numId="27">
    <w:abstractNumId w:val="4"/>
  </w:num>
  <w:num w:numId="28">
    <w:abstractNumId w:val="18"/>
  </w:num>
  <w:num w:numId="29">
    <w:abstractNumId w:val="22"/>
  </w:num>
  <w:num w:numId="30">
    <w:abstractNumId w:val="12"/>
  </w:num>
  <w:num w:numId="31">
    <w:abstractNumId w:val="2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BFF"/>
    <w:rsid w:val="00011B95"/>
    <w:rsid w:val="000808EB"/>
    <w:rsid w:val="000928D8"/>
    <w:rsid w:val="000B2B9A"/>
    <w:rsid w:val="0010134E"/>
    <w:rsid w:val="00113401"/>
    <w:rsid w:val="00160963"/>
    <w:rsid w:val="00170FA9"/>
    <w:rsid w:val="001A6151"/>
    <w:rsid w:val="001B6CF2"/>
    <w:rsid w:val="001E3376"/>
    <w:rsid w:val="00204A67"/>
    <w:rsid w:val="00206FD2"/>
    <w:rsid w:val="00210BC4"/>
    <w:rsid w:val="002933B5"/>
    <w:rsid w:val="002A2348"/>
    <w:rsid w:val="002B3403"/>
    <w:rsid w:val="002C486A"/>
    <w:rsid w:val="002F1115"/>
    <w:rsid w:val="003103AE"/>
    <w:rsid w:val="00321C97"/>
    <w:rsid w:val="00324E63"/>
    <w:rsid w:val="0033338D"/>
    <w:rsid w:val="00352DBA"/>
    <w:rsid w:val="00362FF4"/>
    <w:rsid w:val="0036639C"/>
    <w:rsid w:val="003971E9"/>
    <w:rsid w:val="003C1C7D"/>
    <w:rsid w:val="003D7064"/>
    <w:rsid w:val="003E267D"/>
    <w:rsid w:val="003F7306"/>
    <w:rsid w:val="00424C60"/>
    <w:rsid w:val="00441222"/>
    <w:rsid w:val="00441D09"/>
    <w:rsid w:val="00471A30"/>
    <w:rsid w:val="00477F4B"/>
    <w:rsid w:val="00487EDF"/>
    <w:rsid w:val="00490D3C"/>
    <w:rsid w:val="004B7074"/>
    <w:rsid w:val="004E3FCC"/>
    <w:rsid w:val="005024B2"/>
    <w:rsid w:val="005348C8"/>
    <w:rsid w:val="00542ECE"/>
    <w:rsid w:val="0054654D"/>
    <w:rsid w:val="005600AC"/>
    <w:rsid w:val="0056361F"/>
    <w:rsid w:val="005A441C"/>
    <w:rsid w:val="005B544A"/>
    <w:rsid w:val="005F2F60"/>
    <w:rsid w:val="00616C0E"/>
    <w:rsid w:val="00687D03"/>
    <w:rsid w:val="006B43E4"/>
    <w:rsid w:val="006B7FAB"/>
    <w:rsid w:val="006C226D"/>
    <w:rsid w:val="006F211B"/>
    <w:rsid w:val="00707CA3"/>
    <w:rsid w:val="00753FCB"/>
    <w:rsid w:val="00796408"/>
    <w:rsid w:val="007B0EB8"/>
    <w:rsid w:val="00801C69"/>
    <w:rsid w:val="00803384"/>
    <w:rsid w:val="008153E3"/>
    <w:rsid w:val="00822C52"/>
    <w:rsid w:val="00866C4B"/>
    <w:rsid w:val="008700F4"/>
    <w:rsid w:val="008766CB"/>
    <w:rsid w:val="008C5A71"/>
    <w:rsid w:val="008D5C05"/>
    <w:rsid w:val="008F48A8"/>
    <w:rsid w:val="00910499"/>
    <w:rsid w:val="009A13BD"/>
    <w:rsid w:val="009A3E33"/>
    <w:rsid w:val="009E738A"/>
    <w:rsid w:val="009F5096"/>
    <w:rsid w:val="00A868C4"/>
    <w:rsid w:val="00AB27E4"/>
    <w:rsid w:val="00AB70C6"/>
    <w:rsid w:val="00B46E6C"/>
    <w:rsid w:val="00B60042"/>
    <w:rsid w:val="00B76BBC"/>
    <w:rsid w:val="00B81B6F"/>
    <w:rsid w:val="00BC5FEA"/>
    <w:rsid w:val="00BF3090"/>
    <w:rsid w:val="00C32D8E"/>
    <w:rsid w:val="00C569B7"/>
    <w:rsid w:val="00C772BB"/>
    <w:rsid w:val="00CA6034"/>
    <w:rsid w:val="00CA78E8"/>
    <w:rsid w:val="00CB482A"/>
    <w:rsid w:val="00CD148A"/>
    <w:rsid w:val="00CD29B5"/>
    <w:rsid w:val="00D64F35"/>
    <w:rsid w:val="00D86F22"/>
    <w:rsid w:val="00D96870"/>
    <w:rsid w:val="00DC12E8"/>
    <w:rsid w:val="00DC35C6"/>
    <w:rsid w:val="00E017F3"/>
    <w:rsid w:val="00E52238"/>
    <w:rsid w:val="00E85AEB"/>
    <w:rsid w:val="00EB2BFF"/>
    <w:rsid w:val="00ED4120"/>
    <w:rsid w:val="00F97844"/>
    <w:rsid w:val="00FA0382"/>
    <w:rsid w:val="00FC16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1A6D6"/>
  <w15:docId w15:val="{1AA18B2F-0345-436D-84A2-DEA009BF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22C52"/>
  </w:style>
  <w:style w:type="paragraph" w:styleId="Titolo1">
    <w:name w:val="heading 1"/>
    <w:basedOn w:val="Normale"/>
    <w:next w:val="Normale"/>
    <w:link w:val="Titolo1Carattere"/>
    <w:uiPriority w:val="9"/>
    <w:qFormat/>
    <w:rsid w:val="00910499"/>
    <w:pPr>
      <w:keepNext/>
      <w:keepLines/>
      <w:spacing w:before="480" w:after="240" w:line="240" w:lineRule="auto"/>
      <w:outlineLvl w:val="0"/>
    </w:pPr>
    <w:rPr>
      <w:rFonts w:asciiTheme="majorHAnsi" w:eastAsiaTheme="majorEastAsia" w:hAnsiTheme="majorHAnsi" w:cstheme="majorBidi"/>
      <w:color w:val="C0504D" w:themeColor="accent2"/>
      <w:sz w:val="48"/>
      <w:szCs w:val="48"/>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B2BF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2BFF"/>
    <w:rPr>
      <w:rFonts w:ascii="Tahoma" w:hAnsi="Tahoma" w:cs="Tahoma"/>
      <w:sz w:val="16"/>
      <w:szCs w:val="16"/>
    </w:rPr>
  </w:style>
  <w:style w:type="paragraph" w:styleId="Intestazione">
    <w:name w:val="header"/>
    <w:basedOn w:val="Normale"/>
    <w:link w:val="IntestazioneCarattere"/>
    <w:uiPriority w:val="99"/>
    <w:unhideWhenUsed/>
    <w:rsid w:val="00441D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1D09"/>
  </w:style>
  <w:style w:type="paragraph" w:styleId="Pidipagina">
    <w:name w:val="footer"/>
    <w:basedOn w:val="Normale"/>
    <w:link w:val="PidipaginaCarattere"/>
    <w:uiPriority w:val="99"/>
    <w:unhideWhenUsed/>
    <w:rsid w:val="00441D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1D09"/>
  </w:style>
  <w:style w:type="paragraph" w:customStyle="1" w:styleId="Default">
    <w:name w:val="Default"/>
    <w:rsid w:val="00BC5FEA"/>
    <w:pPr>
      <w:autoSpaceDE w:val="0"/>
      <w:autoSpaceDN w:val="0"/>
      <w:adjustRightInd w:val="0"/>
      <w:spacing w:after="0" w:line="240" w:lineRule="auto"/>
    </w:pPr>
    <w:rPr>
      <w:rFonts w:ascii="Atlas Grotesk Medium" w:hAnsi="Atlas Grotesk Medium" w:cs="Atlas Grotesk Medium"/>
      <w:color w:val="000000"/>
      <w:sz w:val="24"/>
      <w:szCs w:val="24"/>
    </w:rPr>
  </w:style>
  <w:style w:type="character" w:customStyle="1" w:styleId="A0">
    <w:name w:val="A0"/>
    <w:uiPriority w:val="99"/>
    <w:rsid w:val="00BC5FEA"/>
    <w:rPr>
      <w:rFonts w:cs="Atlas Grotesk Medium"/>
      <w:color w:val="000000"/>
      <w:sz w:val="10"/>
      <w:szCs w:val="10"/>
    </w:rPr>
  </w:style>
  <w:style w:type="paragraph" w:customStyle="1" w:styleId="CorpoA">
    <w:name w:val="Corpo A"/>
    <w:rsid w:val="009E738A"/>
    <w:pPr>
      <w:spacing w:after="0" w:line="240" w:lineRule="auto"/>
    </w:pPr>
    <w:rPr>
      <w:rFonts w:ascii="Helvetica" w:eastAsia="Arial Unicode MS" w:hAnsi="Helvetica" w:cs="Arial Unicode MS"/>
      <w:color w:val="000000"/>
      <w:u w:color="000000"/>
      <w:lang w:eastAsia="it-IT"/>
    </w:rPr>
  </w:style>
  <w:style w:type="numbering" w:customStyle="1" w:styleId="Conlettere">
    <w:name w:val="Con lettere"/>
    <w:rsid w:val="009E738A"/>
    <w:pPr>
      <w:numPr>
        <w:numId w:val="3"/>
      </w:numPr>
    </w:pPr>
  </w:style>
  <w:style w:type="numbering" w:customStyle="1" w:styleId="Stileimportato1">
    <w:name w:val="Stile importato 1"/>
    <w:rsid w:val="009E738A"/>
    <w:pPr>
      <w:numPr>
        <w:numId w:val="4"/>
      </w:numPr>
    </w:pPr>
  </w:style>
  <w:style w:type="paragraph" w:styleId="Paragrafoelenco">
    <w:name w:val="List Paragraph"/>
    <w:basedOn w:val="Normale"/>
    <w:uiPriority w:val="34"/>
    <w:qFormat/>
    <w:rsid w:val="000B2B9A"/>
    <w:pPr>
      <w:ind w:left="720"/>
      <w:contextualSpacing/>
    </w:pPr>
  </w:style>
  <w:style w:type="character" w:styleId="Collegamentoipertestuale">
    <w:name w:val="Hyperlink"/>
    <w:basedOn w:val="Carpredefinitoparagrafo"/>
    <w:uiPriority w:val="99"/>
    <w:unhideWhenUsed/>
    <w:rsid w:val="00170FA9"/>
    <w:rPr>
      <w:color w:val="0000FF" w:themeColor="hyperlink"/>
      <w:u w:val="single"/>
    </w:rPr>
  </w:style>
  <w:style w:type="paragraph" w:customStyle="1" w:styleId="xxxxxxxxxxxxmsonormal">
    <w:name w:val="x_x_xxxxxxxxxxmsonormal"/>
    <w:basedOn w:val="Normale"/>
    <w:rsid w:val="000928D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iwlic1pof">
    <w:name w:val="markiwlic1pof"/>
    <w:basedOn w:val="Carpredefinitoparagrafo"/>
    <w:rsid w:val="000928D8"/>
  </w:style>
  <w:style w:type="character" w:customStyle="1" w:styleId="markmkeli1ahy">
    <w:name w:val="markmkeli1ahy"/>
    <w:basedOn w:val="Carpredefinitoparagrafo"/>
    <w:rsid w:val="000928D8"/>
  </w:style>
  <w:style w:type="character" w:customStyle="1" w:styleId="mark21s0a1e9a">
    <w:name w:val="mark21s0a1e9a"/>
    <w:basedOn w:val="Carpredefinitoparagrafo"/>
    <w:rsid w:val="000928D8"/>
  </w:style>
  <w:style w:type="character" w:customStyle="1" w:styleId="markcn93eh0mu">
    <w:name w:val="markcn93eh0mu"/>
    <w:basedOn w:val="Carpredefinitoparagrafo"/>
    <w:rsid w:val="000928D8"/>
  </w:style>
  <w:style w:type="character" w:customStyle="1" w:styleId="mark52oz1585m">
    <w:name w:val="mark52oz1585m"/>
    <w:basedOn w:val="Carpredefinitoparagrafo"/>
    <w:rsid w:val="000928D8"/>
  </w:style>
  <w:style w:type="character" w:customStyle="1" w:styleId="mark4yi9s4s1l">
    <w:name w:val="mark4yi9s4s1l"/>
    <w:basedOn w:val="Carpredefinitoparagrafo"/>
    <w:rsid w:val="000928D8"/>
  </w:style>
  <w:style w:type="character" w:customStyle="1" w:styleId="markcefbpyvd2">
    <w:name w:val="markcefbpyvd2"/>
    <w:basedOn w:val="Carpredefinitoparagrafo"/>
    <w:rsid w:val="000928D8"/>
  </w:style>
  <w:style w:type="character" w:customStyle="1" w:styleId="markoyw7jab6o">
    <w:name w:val="markoyw7jab6o"/>
    <w:basedOn w:val="Carpredefinitoparagrafo"/>
    <w:rsid w:val="000928D8"/>
  </w:style>
  <w:style w:type="character" w:customStyle="1" w:styleId="Titolo1Carattere">
    <w:name w:val="Titolo 1 Carattere"/>
    <w:basedOn w:val="Carpredefinitoparagrafo"/>
    <w:link w:val="Titolo1"/>
    <w:uiPriority w:val="9"/>
    <w:rsid w:val="00910499"/>
    <w:rPr>
      <w:rFonts w:asciiTheme="majorHAnsi" w:eastAsiaTheme="majorEastAsia" w:hAnsiTheme="majorHAnsi" w:cstheme="majorBidi"/>
      <w:color w:val="C0504D" w:themeColor="accent2"/>
      <w:sz w:val="48"/>
      <w:szCs w:val="48"/>
      <w:lang w:val="en-US"/>
    </w:rPr>
  </w:style>
  <w:style w:type="paragraph" w:styleId="Testonotaapidipagina">
    <w:name w:val="footnote text"/>
    <w:basedOn w:val="Normale"/>
    <w:link w:val="TestonotaapidipaginaCarattere"/>
    <w:uiPriority w:val="99"/>
    <w:semiHidden/>
    <w:unhideWhenUsed/>
    <w:rsid w:val="00910499"/>
    <w:pPr>
      <w:spacing w:before="120" w:after="120" w:line="240" w:lineRule="auto"/>
    </w:pPr>
    <w:rPr>
      <w:rFonts w:eastAsia="Times New Roman"/>
      <w:color w:val="000000" w:themeColor="text1"/>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910499"/>
    <w:rPr>
      <w:rFonts w:eastAsia="Times New Roman"/>
      <w:color w:val="000000" w:themeColor="text1"/>
      <w:sz w:val="20"/>
      <w:szCs w:val="20"/>
      <w:lang w:val="en-US"/>
    </w:rPr>
  </w:style>
  <w:style w:type="paragraph" w:customStyle="1" w:styleId="Bullets">
    <w:name w:val="Bullets"/>
    <w:basedOn w:val="Paragrafoelenco"/>
    <w:qFormat/>
    <w:rsid w:val="00910499"/>
    <w:pPr>
      <w:numPr>
        <w:numId w:val="27"/>
      </w:numPr>
      <w:spacing w:before="60" w:after="0" w:line="240" w:lineRule="auto"/>
      <w:ind w:left="425" w:hanging="357"/>
      <w:contextualSpacing w:val="0"/>
    </w:pPr>
    <w:rPr>
      <w:rFonts w:eastAsia="Times New Roman"/>
      <w:color w:val="000000" w:themeColor="text1"/>
      <w:sz w:val="20"/>
      <w:szCs w:val="24"/>
      <w:lang w:val="en-US"/>
    </w:rPr>
  </w:style>
  <w:style w:type="paragraph" w:customStyle="1" w:styleId="BoxTitle">
    <w:name w:val="Box Title"/>
    <w:basedOn w:val="Normale"/>
    <w:qFormat/>
    <w:rsid w:val="00910499"/>
    <w:pPr>
      <w:pBdr>
        <w:top w:val="single" w:sz="48" w:space="1" w:color="DAEEF3" w:themeColor="accent5" w:themeTint="33"/>
        <w:left w:val="single" w:sz="48" w:space="4" w:color="DAEEF3" w:themeColor="accent5" w:themeTint="33"/>
        <w:bottom w:val="single" w:sz="48" w:space="1" w:color="DAEEF3" w:themeColor="accent5" w:themeTint="33"/>
        <w:right w:val="single" w:sz="48" w:space="4" w:color="DAEEF3" w:themeColor="accent5" w:themeTint="33"/>
      </w:pBdr>
      <w:shd w:val="solid" w:color="DAEEF3" w:themeColor="accent5" w:themeTint="33" w:fill="DAEEF3" w:themeFill="accent5" w:themeFillTint="33"/>
      <w:spacing w:before="240" w:after="120" w:line="240" w:lineRule="auto"/>
    </w:pPr>
    <w:rPr>
      <w:rFonts w:eastAsia="Times New Roman"/>
      <w:b/>
      <w:bCs/>
      <w:color w:val="4F81BD" w:themeColor="accent1"/>
      <w:sz w:val="20"/>
      <w:szCs w:val="24"/>
      <w:lang w:val="en-US" w:eastAsia="zh-CN"/>
    </w:rPr>
  </w:style>
  <w:style w:type="paragraph" w:customStyle="1" w:styleId="Bullet01">
    <w:name w:val="Bullet_01"/>
    <w:basedOn w:val="Paragrafoelenco"/>
    <w:qFormat/>
    <w:rsid w:val="00910499"/>
    <w:pPr>
      <w:numPr>
        <w:numId w:val="28"/>
      </w:numPr>
      <w:spacing w:after="40" w:line="240" w:lineRule="auto"/>
      <w:ind w:left="426" w:hanging="283"/>
      <w:contextualSpacing w:val="0"/>
    </w:pPr>
    <w:rPr>
      <w:rFonts w:ascii="Poppins" w:eastAsia="Calibri" w:hAnsi="Poppins" w:cs="Poppins"/>
      <w:color w:val="000000"/>
      <w:sz w:val="20"/>
      <w:szCs w:val="20"/>
      <w:lang w:val="en-GB"/>
    </w:rPr>
  </w:style>
  <w:style w:type="paragraph" w:customStyle="1" w:styleId="Bullet02">
    <w:name w:val="Bullet_02"/>
    <w:basedOn w:val="Paragrafoelenco"/>
    <w:link w:val="Bullet02Char"/>
    <w:qFormat/>
    <w:rsid w:val="00910499"/>
    <w:pPr>
      <w:numPr>
        <w:ilvl w:val="1"/>
        <w:numId w:val="28"/>
      </w:numPr>
      <w:spacing w:after="0" w:line="240" w:lineRule="auto"/>
      <w:ind w:left="851"/>
      <w:contextualSpacing w:val="0"/>
    </w:pPr>
    <w:rPr>
      <w:rFonts w:ascii="Poppins" w:hAnsi="Poppins" w:cs="Poppins"/>
      <w:sz w:val="20"/>
      <w:szCs w:val="20"/>
      <w:lang w:val="en-GB" w:eastAsia="zh-CN"/>
    </w:rPr>
  </w:style>
  <w:style w:type="paragraph" w:customStyle="1" w:styleId="Bullet03">
    <w:name w:val="Bullet_03"/>
    <w:basedOn w:val="Paragrafoelenco"/>
    <w:qFormat/>
    <w:rsid w:val="00910499"/>
    <w:pPr>
      <w:numPr>
        <w:ilvl w:val="2"/>
        <w:numId w:val="28"/>
      </w:numPr>
      <w:spacing w:after="60" w:line="240" w:lineRule="auto"/>
      <w:ind w:left="1276" w:hanging="284"/>
      <w:contextualSpacing w:val="0"/>
    </w:pPr>
    <w:rPr>
      <w:rFonts w:ascii="Poppins" w:hAnsi="Poppins" w:cs="Poppins"/>
      <w:sz w:val="20"/>
      <w:szCs w:val="20"/>
      <w:lang w:val="en-GB"/>
    </w:rPr>
  </w:style>
  <w:style w:type="paragraph" w:customStyle="1" w:styleId="Bullet04">
    <w:name w:val="Bullet_04"/>
    <w:basedOn w:val="Bullet03"/>
    <w:qFormat/>
    <w:rsid w:val="00910499"/>
    <w:pPr>
      <w:numPr>
        <w:ilvl w:val="3"/>
      </w:numPr>
      <w:ind w:left="1560" w:hanging="142"/>
    </w:pPr>
    <w:rPr>
      <w:lang w:val="en-US"/>
    </w:rPr>
  </w:style>
  <w:style w:type="character" w:customStyle="1" w:styleId="Bullet02Char">
    <w:name w:val="Bullet_02 Char"/>
    <w:basedOn w:val="Carpredefinitoparagrafo"/>
    <w:link w:val="Bullet02"/>
    <w:rsid w:val="00910499"/>
    <w:rPr>
      <w:rFonts w:ascii="Poppins" w:hAnsi="Poppins" w:cs="Poppins"/>
      <w:sz w:val="20"/>
      <w:szCs w:val="20"/>
      <w:lang w:val="en-GB" w:eastAsia="zh-CN"/>
    </w:rPr>
  </w:style>
  <w:style w:type="character" w:styleId="Rimandonotaapidipagina">
    <w:name w:val="footnote reference"/>
    <w:basedOn w:val="Carpredefinitoparagrafo"/>
    <w:uiPriority w:val="99"/>
    <w:semiHidden/>
    <w:unhideWhenUsed/>
    <w:rsid w:val="00910499"/>
    <w:rPr>
      <w:vertAlign w:val="superscript"/>
    </w:rPr>
  </w:style>
  <w:style w:type="paragraph" w:customStyle="1" w:styleId="xmsonormal">
    <w:name w:val="x_msonormal"/>
    <w:basedOn w:val="Normale"/>
    <w:rsid w:val="009104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msolistparagraph">
    <w:name w:val="x_msolistparagraph"/>
    <w:basedOn w:val="Normale"/>
    <w:rsid w:val="009104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362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233213">
      <w:bodyDiv w:val="1"/>
      <w:marLeft w:val="0"/>
      <w:marRight w:val="0"/>
      <w:marTop w:val="0"/>
      <w:marBottom w:val="0"/>
      <w:divBdr>
        <w:top w:val="none" w:sz="0" w:space="0" w:color="auto"/>
        <w:left w:val="none" w:sz="0" w:space="0" w:color="auto"/>
        <w:bottom w:val="none" w:sz="0" w:space="0" w:color="auto"/>
        <w:right w:val="none" w:sz="0" w:space="0" w:color="auto"/>
      </w:divBdr>
    </w:div>
    <w:div w:id="1181352234">
      <w:bodyDiv w:val="1"/>
      <w:marLeft w:val="0"/>
      <w:marRight w:val="0"/>
      <w:marTop w:val="0"/>
      <w:marBottom w:val="0"/>
      <w:divBdr>
        <w:top w:val="none" w:sz="0" w:space="0" w:color="auto"/>
        <w:left w:val="none" w:sz="0" w:space="0" w:color="auto"/>
        <w:bottom w:val="none" w:sz="0" w:space="0" w:color="auto"/>
        <w:right w:val="none" w:sz="0" w:space="0" w:color="auto"/>
      </w:divBdr>
    </w:div>
    <w:div w:id="1359549498">
      <w:bodyDiv w:val="1"/>
      <w:marLeft w:val="0"/>
      <w:marRight w:val="0"/>
      <w:marTop w:val="0"/>
      <w:marBottom w:val="0"/>
      <w:divBdr>
        <w:top w:val="none" w:sz="0" w:space="0" w:color="auto"/>
        <w:left w:val="none" w:sz="0" w:space="0" w:color="auto"/>
        <w:bottom w:val="none" w:sz="0" w:space="0" w:color="auto"/>
        <w:right w:val="none" w:sz="0" w:space="0" w:color="auto"/>
      </w:divBdr>
      <w:divsChild>
        <w:div w:id="660817774">
          <w:marLeft w:val="0"/>
          <w:marRight w:val="0"/>
          <w:marTop w:val="0"/>
          <w:marBottom w:val="0"/>
          <w:divBdr>
            <w:top w:val="none" w:sz="0" w:space="0" w:color="auto"/>
            <w:left w:val="none" w:sz="0" w:space="0" w:color="auto"/>
            <w:bottom w:val="none" w:sz="0" w:space="0" w:color="auto"/>
            <w:right w:val="none" w:sz="0" w:space="0" w:color="auto"/>
          </w:divBdr>
        </w:div>
        <w:div w:id="1493453304">
          <w:marLeft w:val="0"/>
          <w:marRight w:val="0"/>
          <w:marTop w:val="0"/>
          <w:marBottom w:val="0"/>
          <w:divBdr>
            <w:top w:val="none" w:sz="0" w:space="0" w:color="auto"/>
            <w:left w:val="none" w:sz="0" w:space="0" w:color="auto"/>
            <w:bottom w:val="none" w:sz="0" w:space="0" w:color="auto"/>
            <w:right w:val="none" w:sz="0" w:space="0" w:color="auto"/>
          </w:divBdr>
        </w:div>
      </w:divsChild>
    </w:div>
    <w:div w:id="20893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ria.lorenzoni@avsi.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as.szenczi@europarl.europa.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reliefweb.int/report/syrian-arab-republic/syrian-arab-republic-2023-humanitarian-needs-overview-december-2022" TargetMode="External"/><Relationship Id="rId2" Type="http://schemas.openxmlformats.org/officeDocument/2006/relationships/hyperlink" Target="https://www.who.int/emergencies/situations/syria-crisis" TargetMode="External"/><Relationship Id="rId1" Type="http://schemas.openxmlformats.org/officeDocument/2006/relationships/hyperlink" Target="https://fts.unocha.org/appeals/1114/flo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0B085-AAFF-4993-B85B-8CEBD00B9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1479</Words>
  <Characters>8436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Senna</dc:creator>
  <cp:lastModifiedBy>Gloria Lorenzoni</cp:lastModifiedBy>
  <cp:revision>5</cp:revision>
  <cp:lastPrinted>2016-09-23T14:07:00Z</cp:lastPrinted>
  <dcterms:created xsi:type="dcterms:W3CDTF">2023-05-23T07:38:00Z</dcterms:created>
  <dcterms:modified xsi:type="dcterms:W3CDTF">2023-05-23T10:09:00Z</dcterms:modified>
</cp:coreProperties>
</file>