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2" w:type="dxa"/>
        <w:tblInd w:w="-34" w:type="dxa"/>
        <w:tblBorders>
          <w:top w:val="single" w:sz="18" w:space="0" w:color="0033CC"/>
          <w:left w:val="single" w:sz="18" w:space="0" w:color="0033CC"/>
          <w:bottom w:val="single" w:sz="18" w:space="0" w:color="0033CC"/>
          <w:right w:val="single" w:sz="18" w:space="0" w:color="0033CC"/>
          <w:insideH w:val="single" w:sz="18" w:space="0" w:color="0033CC"/>
          <w:insideV w:val="single" w:sz="18" w:space="0" w:color="0033CC"/>
        </w:tblBorders>
        <w:tblLook w:val="0000" w:firstRow="0" w:lastRow="0" w:firstColumn="0" w:lastColumn="0" w:noHBand="0" w:noVBand="0"/>
      </w:tblPr>
      <w:tblGrid>
        <w:gridCol w:w="10042"/>
      </w:tblGrid>
      <w:tr w:rsidR="00C52F7D" w:rsidRPr="00AB5401" w14:paraId="185B8EED" w14:textId="77777777" w:rsidTr="00DD2571">
        <w:trPr>
          <w:trHeight w:val="14557"/>
        </w:trPr>
        <w:tc>
          <w:tcPr>
            <w:tcW w:w="10042" w:type="dxa"/>
          </w:tcPr>
          <w:p w14:paraId="46E09258" w14:textId="77777777" w:rsidR="00C52F7D" w:rsidRPr="00384E47" w:rsidRDefault="00C52F7D" w:rsidP="00DD2571">
            <w:pPr>
              <w:pStyle w:val="Sansinterligne"/>
              <w:rPr>
                <w:sz w:val="22"/>
                <w:szCs w:val="22"/>
              </w:rPr>
            </w:pPr>
          </w:p>
          <w:p w14:paraId="3C2E51B3" w14:textId="580105A2" w:rsidR="000145DB" w:rsidRPr="000145DB" w:rsidRDefault="00A51383" w:rsidP="000145DB">
            <w:pPr>
              <w:jc w:val="center"/>
              <w:rPr>
                <w:rFonts w:ascii="Cambria" w:hAnsi="Cambria"/>
                <w:b/>
                <w:smallCaps/>
                <w:sz w:val="28"/>
                <w:szCs w:val="28"/>
                <w:u w:val="single"/>
                <w:lang w:val="fr-BE"/>
              </w:rPr>
            </w:pPr>
            <w:r w:rsidRPr="003341F4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7B516F4E" wp14:editId="79ADFAAE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267970</wp:posOffset>
                  </wp:positionV>
                  <wp:extent cx="104775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2F7D" w:rsidRPr="00236551">
              <w:rPr>
                <w:rFonts w:ascii="Cambria" w:hAnsi="Cambria"/>
                <w:b/>
                <w:smallCaps/>
                <w:sz w:val="28"/>
                <w:szCs w:val="28"/>
                <w:u w:val="single"/>
                <w:lang w:val="fr-BE"/>
              </w:rPr>
              <w:t>EUCAP Sahel Mali – Appel à candidatures</w:t>
            </w:r>
          </w:p>
          <w:p w14:paraId="4E11AFC8" w14:textId="0F217697" w:rsidR="00C52F7D" w:rsidRPr="00C52F7D" w:rsidRDefault="00C52F7D" w:rsidP="00DD2571">
            <w:pPr>
              <w:ind w:left="384"/>
              <w:contextualSpacing/>
              <w:jc w:val="both"/>
              <w:rPr>
                <w:rFonts w:ascii="Cambria" w:eastAsia="Calibri" w:hAnsi="Cambria"/>
                <w:b/>
                <w:color w:val="222222"/>
                <w:lang w:val="fr-FR"/>
              </w:rPr>
            </w:pPr>
            <w:r w:rsidRPr="00C52F7D">
              <w:rPr>
                <w:rFonts w:ascii="Cambria" w:eastAsia="Calibri" w:hAnsi="Cambria"/>
                <w:b/>
                <w:color w:val="222222"/>
                <w:lang w:val="fr-FR"/>
              </w:rPr>
              <w:t>EUCAP Sahel Mali est une mission civile de l’Union européenne qui œuvre pour le renforcement des capacités des forces de sécurité intérieure. Elle a été lancée le 15 janvier 2015 sur invitation du gouvernement malien. Elle fournit une assistance et des conseils à la Police Nationale, à la Gendarmerie Nationale et à la Garde Nationale dans la mise en œuvre de la réforme du secteur de la sécurité.</w:t>
            </w:r>
          </w:p>
          <w:p w14:paraId="1791796E" w14:textId="77777777" w:rsidR="00C52F7D" w:rsidRPr="00C52F7D" w:rsidRDefault="00C52F7D" w:rsidP="00DD2571">
            <w:pPr>
              <w:ind w:left="384"/>
              <w:contextualSpacing/>
              <w:jc w:val="both"/>
              <w:rPr>
                <w:rFonts w:ascii="Cambria" w:eastAsia="Calibri" w:hAnsi="Cambria"/>
                <w:i/>
                <w:color w:val="222222"/>
                <w:lang w:val="fr-FR"/>
              </w:rPr>
            </w:pPr>
          </w:p>
          <w:p w14:paraId="42EC2868" w14:textId="44E1B58D" w:rsidR="00C52F7D" w:rsidRPr="00236551" w:rsidRDefault="000145DB" w:rsidP="00DD2571">
            <w:pPr>
              <w:pStyle w:val="NormalWeb"/>
              <w:spacing w:before="0" w:beforeAutospacing="0" w:after="0" w:afterAutospacing="0"/>
              <w:ind w:right="74"/>
              <w:rPr>
                <w:rFonts w:ascii="Cambria" w:hAnsi="Cambria" w:cs="Times New Roman"/>
                <w:b/>
                <w:smallCaps/>
                <w:u w:val="single"/>
                <w:lang w:val="fr-BE"/>
              </w:rPr>
            </w:pPr>
            <w:bookmarkStart w:id="0" w:name="_Hlk100241253"/>
            <w:r>
              <w:rPr>
                <w:rFonts w:ascii="Cambria" w:hAnsi="Cambria" w:cs="Times New Roman"/>
                <w:b/>
                <w:smallCaps/>
                <w:u w:val="single"/>
                <w:lang w:val="fr-BE"/>
              </w:rPr>
              <w:t>5</w:t>
            </w:r>
            <w:r w:rsidR="00C52F7D" w:rsidRPr="00236551">
              <w:rPr>
                <w:rFonts w:ascii="Cambria" w:hAnsi="Cambria" w:cs="Times New Roman"/>
                <w:b/>
                <w:smallCaps/>
                <w:u w:val="single"/>
                <w:lang w:val="fr-BE"/>
              </w:rPr>
              <w:t xml:space="preserve"> Postes vacants :</w:t>
            </w:r>
          </w:p>
          <w:p w14:paraId="78D70780" w14:textId="76B6575F" w:rsidR="00C52F7D" w:rsidRPr="0089195C" w:rsidRDefault="00D14A49" w:rsidP="004713C4">
            <w:pPr>
              <w:pStyle w:val="NormalWeb"/>
              <w:numPr>
                <w:ilvl w:val="0"/>
                <w:numId w:val="36"/>
              </w:numPr>
              <w:shd w:val="clear" w:color="auto" w:fill="FFFFFF" w:themeFill="background1"/>
              <w:ind w:right="74"/>
              <w:rPr>
                <w:rFonts w:ascii="Cambria" w:hAnsi="Cambria" w:cs="Times New Roman"/>
                <w:bCs/>
                <w:sz w:val="22"/>
                <w:szCs w:val="22"/>
              </w:rPr>
            </w:pPr>
            <w:r w:rsidRPr="00D14A49">
              <w:rPr>
                <w:rFonts w:ascii="Cambria" w:hAnsi="Cambria" w:cs="Times New Roman"/>
                <w:bCs/>
                <w:sz w:val="22"/>
                <w:szCs w:val="22"/>
              </w:rPr>
              <w:t xml:space="preserve">Chargé(e) de la sécurité - national(e) </w:t>
            </w:r>
            <w:r w:rsidR="00C52F7D" w:rsidRPr="0089195C">
              <w:rPr>
                <w:rFonts w:ascii="Cambria" w:hAnsi="Cambria" w:cs="Times New Roman"/>
                <w:bCs/>
                <w:sz w:val="22"/>
                <w:szCs w:val="22"/>
              </w:rPr>
              <w:t>(1 poste)</w:t>
            </w:r>
          </w:p>
          <w:p w14:paraId="6C47C504" w14:textId="06709CD9" w:rsidR="00C52F7D" w:rsidRPr="0089195C" w:rsidRDefault="00D14A49" w:rsidP="004713C4">
            <w:pPr>
              <w:pStyle w:val="NormalWeb"/>
              <w:numPr>
                <w:ilvl w:val="0"/>
                <w:numId w:val="36"/>
              </w:numPr>
              <w:shd w:val="clear" w:color="auto" w:fill="FFFFFF" w:themeFill="background1"/>
              <w:ind w:right="74"/>
              <w:rPr>
                <w:rFonts w:ascii="Cambria" w:hAnsi="Cambria" w:cs="Times New Roman"/>
                <w:bCs/>
                <w:sz w:val="22"/>
                <w:szCs w:val="22"/>
              </w:rPr>
            </w:pPr>
            <w:r w:rsidRPr="00D14A49">
              <w:rPr>
                <w:rFonts w:ascii="Cambria" w:hAnsi="Cambria" w:cs="Times New Roman"/>
                <w:bCs/>
                <w:sz w:val="22"/>
                <w:szCs w:val="22"/>
              </w:rPr>
              <w:t xml:space="preserve">Chargé(e) de l'Analyse d'Information sécuritaire - national(e) </w:t>
            </w:r>
            <w:r w:rsidR="00C52F7D" w:rsidRPr="0089195C">
              <w:rPr>
                <w:rFonts w:ascii="Cambria" w:hAnsi="Cambria" w:cs="Times New Roman"/>
                <w:bCs/>
                <w:sz w:val="22"/>
                <w:szCs w:val="22"/>
              </w:rPr>
              <w:t>(1 poste)</w:t>
            </w:r>
          </w:p>
          <w:p w14:paraId="185E0CB0" w14:textId="3FBAD809" w:rsidR="00C52F7D" w:rsidRPr="0089195C" w:rsidRDefault="00D14A49" w:rsidP="004713C4">
            <w:pPr>
              <w:pStyle w:val="NormalWeb"/>
              <w:numPr>
                <w:ilvl w:val="0"/>
                <w:numId w:val="36"/>
              </w:numPr>
              <w:shd w:val="clear" w:color="auto" w:fill="FFFFFF" w:themeFill="background1"/>
              <w:spacing w:before="0" w:beforeAutospacing="0" w:after="0" w:afterAutospacing="0"/>
              <w:ind w:right="74"/>
              <w:rPr>
                <w:rFonts w:ascii="Cambria" w:hAnsi="Cambria" w:cs="Times New Roman"/>
                <w:bCs/>
                <w:sz w:val="22"/>
                <w:szCs w:val="22"/>
                <w:lang w:val="fr-BE"/>
              </w:rPr>
            </w:pPr>
            <w:proofErr w:type="spellStart"/>
            <w:r w:rsidRPr="00D14A49">
              <w:rPr>
                <w:rFonts w:ascii="Cambria" w:hAnsi="Cambria" w:cs="Times New Roman"/>
                <w:bCs/>
                <w:sz w:val="22"/>
                <w:szCs w:val="22"/>
              </w:rPr>
              <w:t>Conseill</w:t>
            </w:r>
            <w:proofErr w:type="spellEnd"/>
            <w:r w:rsidRPr="00D14A49">
              <w:rPr>
                <w:rFonts w:ascii="Cambria" w:hAnsi="Cambria" w:cs="Times New Roman"/>
                <w:bCs/>
                <w:sz w:val="22"/>
                <w:szCs w:val="22"/>
              </w:rPr>
              <w:t xml:space="preserve">(er)ère Justice - national(e) </w:t>
            </w:r>
            <w:r w:rsidR="00C52F7D" w:rsidRPr="0089195C">
              <w:rPr>
                <w:rFonts w:ascii="Cambria" w:hAnsi="Cambria" w:cs="Times New Roman"/>
                <w:bCs/>
                <w:sz w:val="22"/>
                <w:szCs w:val="22"/>
              </w:rPr>
              <w:t>(1 poste)</w:t>
            </w:r>
            <w:bookmarkEnd w:id="0"/>
          </w:p>
          <w:p w14:paraId="2B28832D" w14:textId="4731E4C8" w:rsidR="00D14A49" w:rsidRDefault="00D14A49" w:rsidP="004713C4">
            <w:pPr>
              <w:pStyle w:val="NormalWeb"/>
              <w:numPr>
                <w:ilvl w:val="0"/>
                <w:numId w:val="36"/>
              </w:numPr>
              <w:shd w:val="clear" w:color="auto" w:fill="FFFFFF" w:themeFill="background1"/>
              <w:spacing w:before="0" w:beforeAutospacing="0" w:after="0" w:afterAutospacing="0"/>
              <w:ind w:right="74"/>
              <w:rPr>
                <w:rFonts w:ascii="Cambria" w:hAnsi="Cambria" w:cs="Times New Roman"/>
                <w:bCs/>
                <w:sz w:val="22"/>
                <w:szCs w:val="22"/>
                <w:lang w:val="fr-BE"/>
              </w:rPr>
            </w:pPr>
            <w:proofErr w:type="spellStart"/>
            <w:r w:rsidRPr="00D14A49">
              <w:rPr>
                <w:rFonts w:ascii="Cambria" w:hAnsi="Cambria" w:cs="Times New Roman"/>
                <w:bCs/>
                <w:sz w:val="22"/>
                <w:szCs w:val="22"/>
                <w:lang w:val="fr-BE"/>
              </w:rPr>
              <w:t>Conseill</w:t>
            </w:r>
            <w:proofErr w:type="spellEnd"/>
            <w:r w:rsidRPr="00D14A49">
              <w:rPr>
                <w:rFonts w:ascii="Cambria" w:hAnsi="Cambria" w:cs="Times New Roman"/>
                <w:bCs/>
                <w:sz w:val="22"/>
                <w:szCs w:val="22"/>
                <w:lang w:val="fr-BE"/>
              </w:rPr>
              <w:t>(er)ère en formation - national(e)</w:t>
            </w:r>
            <w:r>
              <w:t xml:space="preserve"> </w:t>
            </w:r>
            <w:r w:rsidRPr="00D14A49">
              <w:rPr>
                <w:rFonts w:ascii="Cambria" w:hAnsi="Cambria" w:cs="Times New Roman"/>
                <w:bCs/>
                <w:sz w:val="22"/>
                <w:szCs w:val="22"/>
                <w:lang w:val="fr-BE"/>
              </w:rPr>
              <w:t>(1 poste)</w:t>
            </w:r>
          </w:p>
          <w:p w14:paraId="2A745DAB" w14:textId="206E1AD7" w:rsidR="00D14A49" w:rsidRPr="0089195C" w:rsidRDefault="00D14A49" w:rsidP="004713C4">
            <w:pPr>
              <w:pStyle w:val="NormalWeb"/>
              <w:numPr>
                <w:ilvl w:val="0"/>
                <w:numId w:val="36"/>
              </w:numPr>
              <w:shd w:val="clear" w:color="auto" w:fill="FFFFFF" w:themeFill="background1"/>
              <w:spacing w:before="0" w:beforeAutospacing="0" w:after="0" w:afterAutospacing="0"/>
              <w:ind w:right="74"/>
              <w:rPr>
                <w:rFonts w:ascii="Cambria" w:hAnsi="Cambria" w:cs="Times New Roman"/>
                <w:bCs/>
                <w:sz w:val="22"/>
                <w:szCs w:val="22"/>
                <w:lang w:val="fr-BE"/>
              </w:rPr>
            </w:pPr>
            <w:proofErr w:type="spellStart"/>
            <w:r w:rsidRPr="00D14A49">
              <w:rPr>
                <w:rFonts w:ascii="Cambria" w:hAnsi="Cambria" w:cs="Times New Roman"/>
                <w:bCs/>
                <w:sz w:val="22"/>
                <w:szCs w:val="22"/>
                <w:lang w:val="fr-BE"/>
              </w:rPr>
              <w:t>Conseill</w:t>
            </w:r>
            <w:proofErr w:type="spellEnd"/>
            <w:r w:rsidRPr="00D14A49">
              <w:rPr>
                <w:rFonts w:ascii="Cambria" w:hAnsi="Cambria" w:cs="Times New Roman"/>
                <w:bCs/>
                <w:sz w:val="22"/>
                <w:szCs w:val="22"/>
                <w:lang w:val="fr-BE"/>
              </w:rPr>
              <w:t>(er)ère en Formation - Droits de l'Homme et Genre - national(e)</w:t>
            </w:r>
            <w:r>
              <w:t xml:space="preserve"> </w:t>
            </w:r>
            <w:r w:rsidRPr="00D14A49">
              <w:rPr>
                <w:rFonts w:ascii="Cambria" w:hAnsi="Cambria" w:cs="Times New Roman"/>
                <w:bCs/>
                <w:sz w:val="22"/>
                <w:szCs w:val="22"/>
                <w:lang w:val="fr-BE"/>
              </w:rPr>
              <w:t>(1 poste)</w:t>
            </w:r>
          </w:p>
          <w:p w14:paraId="4A977E63" w14:textId="77777777" w:rsidR="00C52F7D" w:rsidRPr="0089195C" w:rsidRDefault="00C52F7D" w:rsidP="00DD2571">
            <w:pPr>
              <w:pStyle w:val="NormalWeb"/>
              <w:spacing w:before="0" w:beforeAutospacing="0" w:after="0" w:afterAutospacing="0"/>
              <w:ind w:left="720" w:right="74"/>
              <w:rPr>
                <w:rFonts w:ascii="Cambria" w:hAnsi="Cambria" w:cs="Times New Roman"/>
                <w:bCs/>
                <w:sz w:val="22"/>
                <w:szCs w:val="22"/>
                <w:lang w:val="fr-BE"/>
              </w:rPr>
            </w:pPr>
          </w:p>
          <w:p w14:paraId="30D869D1" w14:textId="77777777" w:rsidR="00C52F7D" w:rsidRPr="00236551" w:rsidRDefault="00C52F7D" w:rsidP="00DD2571">
            <w:pPr>
              <w:pStyle w:val="NormalWeb"/>
              <w:spacing w:before="0" w:beforeAutospacing="0" w:after="0" w:afterAutospacing="0"/>
              <w:ind w:right="74"/>
              <w:rPr>
                <w:rFonts w:ascii="Cambria" w:hAnsi="Cambria" w:cs="Times New Roman"/>
                <w:b/>
                <w:smallCaps/>
                <w:u w:val="single"/>
              </w:rPr>
            </w:pPr>
            <w:r w:rsidRPr="00236551">
              <w:rPr>
                <w:rFonts w:ascii="Cambria" w:hAnsi="Cambria" w:cs="Times New Roman"/>
                <w:b/>
                <w:smallCaps/>
                <w:u w:val="single"/>
              </w:rPr>
              <w:t>Composition du dossier de candidature.</w:t>
            </w:r>
          </w:p>
          <w:p w14:paraId="79604632" w14:textId="77777777" w:rsidR="00C52F7D" w:rsidRPr="009F7D1E" w:rsidRDefault="00C52F7D" w:rsidP="00DD2571">
            <w:pPr>
              <w:pStyle w:val="NormalWeb"/>
              <w:spacing w:before="0" w:beforeAutospacing="0" w:after="0" w:afterAutospacing="0"/>
              <w:ind w:right="74"/>
              <w:rPr>
                <w:rFonts w:ascii="Cambria" w:hAnsi="Cambria" w:cs="Times New Roman"/>
                <w:b/>
                <w:smallCaps/>
                <w:sz w:val="22"/>
                <w:szCs w:val="22"/>
              </w:rPr>
            </w:pPr>
          </w:p>
          <w:p w14:paraId="7D71F31B" w14:textId="1C6CD69B" w:rsidR="00C52F7D" w:rsidRPr="00AB5401" w:rsidRDefault="00C52F7D" w:rsidP="00AB540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714" w:right="74" w:hanging="357"/>
              <w:contextualSpacing/>
              <w:jc w:val="both"/>
              <w:rPr>
                <w:lang w:val="es-ES"/>
              </w:rPr>
            </w:pPr>
            <w:r w:rsidRPr="0037057C">
              <w:rPr>
                <w:rFonts w:ascii="Cambria" w:hAnsi="Cambria"/>
                <w:lang w:val="fr-FR"/>
              </w:rPr>
              <w:t xml:space="preserve">Un </w:t>
            </w:r>
            <w:r w:rsidRPr="0037057C">
              <w:rPr>
                <w:rFonts w:ascii="Cambria" w:hAnsi="Cambria"/>
                <w:b/>
                <w:bCs/>
                <w:u w:val="single"/>
                <w:lang w:val="fr-FR"/>
              </w:rPr>
              <w:t>Curriculum Vitae standard</w:t>
            </w:r>
            <w:r w:rsidRPr="0037057C">
              <w:rPr>
                <w:rFonts w:ascii="Cambria" w:hAnsi="Cambria"/>
                <w:lang w:val="fr-FR"/>
              </w:rPr>
              <w:t xml:space="preserve"> rempli (</w:t>
            </w:r>
            <w:r w:rsidRPr="0037057C">
              <w:rPr>
                <w:rFonts w:ascii="Cambria" w:hAnsi="Cambria"/>
                <w:i/>
                <w:lang w:val="fr-FR"/>
              </w:rPr>
              <w:t>formulaire à télécharger du site internet :</w:t>
            </w:r>
            <w:r w:rsidRPr="0037057C">
              <w:rPr>
                <w:rFonts w:ascii="Cambria" w:hAnsi="Cambria" w:cs="Cambria-Italic"/>
                <w:i/>
                <w:iCs/>
                <w:color w:val="0000FF"/>
                <w:lang w:val="fr-FR"/>
              </w:rPr>
              <w:t xml:space="preserve"> </w:t>
            </w:r>
            <w:hyperlink r:id="rId10" w:history="1">
              <w:r w:rsidR="00AB5401" w:rsidRPr="00AB5401">
                <w:rPr>
                  <w:rStyle w:val="Lienhypertexte"/>
                  <w:lang w:val="es-ES"/>
                </w:rPr>
                <w:t>https://www.eeas.europa.eu/eucap-sahel-mali/rejoignez-l%E2%80%99equipe-eucap_fr</w:t>
              </w:r>
            </w:hyperlink>
          </w:p>
          <w:p w14:paraId="17885842" w14:textId="77777777" w:rsidR="00C52F7D" w:rsidRPr="009F7D1E" w:rsidRDefault="00C52F7D" w:rsidP="00C52F7D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714" w:right="74" w:hanging="357"/>
              <w:contextualSpacing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9F7D1E">
              <w:rPr>
                <w:rFonts w:ascii="Cambria" w:hAnsi="Cambria" w:cs="Times New Roman"/>
                <w:sz w:val="22"/>
                <w:szCs w:val="22"/>
              </w:rPr>
              <w:t>Une lettre de motivation ;</w:t>
            </w:r>
          </w:p>
          <w:p w14:paraId="64AEA2C8" w14:textId="77777777" w:rsidR="00C52F7D" w:rsidRPr="009F7D1E" w:rsidRDefault="00C52F7D" w:rsidP="00C52F7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714" w:right="74" w:hanging="357"/>
              <w:contextualSpacing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9F7D1E">
              <w:rPr>
                <w:rFonts w:ascii="Cambria" w:hAnsi="Cambria" w:cs="Times New Roman"/>
                <w:sz w:val="22"/>
                <w:szCs w:val="22"/>
              </w:rPr>
              <w:t>Une photocopie de la carte NINA et/ou d’un autre document officiel attestant la nationalité ;</w:t>
            </w:r>
          </w:p>
          <w:p w14:paraId="1AA7C573" w14:textId="77777777" w:rsidR="00C52F7D" w:rsidRPr="009F7D1E" w:rsidRDefault="00C52F7D" w:rsidP="00C52F7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714" w:right="74" w:hanging="357"/>
              <w:contextualSpacing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9F7D1E">
              <w:rPr>
                <w:rFonts w:ascii="Cambria" w:hAnsi="Cambria" w:cs="Times New Roman"/>
                <w:sz w:val="22"/>
                <w:szCs w:val="22"/>
              </w:rPr>
              <w:t>Des photocopies des diplômes et autres documents attestant les qualifications ;</w:t>
            </w:r>
          </w:p>
          <w:p w14:paraId="314E8ABF" w14:textId="77777777" w:rsidR="00C52F7D" w:rsidRPr="009F7D1E" w:rsidRDefault="00C52F7D" w:rsidP="00C52F7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714" w:right="74" w:hanging="357"/>
              <w:contextualSpacing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9F7D1E">
              <w:rPr>
                <w:rFonts w:ascii="Cambria" w:hAnsi="Cambria" w:cs="Times New Roman"/>
                <w:sz w:val="22"/>
                <w:szCs w:val="22"/>
              </w:rPr>
              <w:t>Des photocopies des pièces justificatives correspondant aux expériences professionnelles reprises dans le CV (attestations des employeurs) ;</w:t>
            </w:r>
          </w:p>
          <w:p w14:paraId="2D2D7D2E" w14:textId="77777777" w:rsidR="00C52F7D" w:rsidRPr="009F7D1E" w:rsidRDefault="00C52F7D" w:rsidP="00C52F7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714" w:right="74" w:hanging="357"/>
              <w:contextualSpacing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9F7D1E">
              <w:rPr>
                <w:rFonts w:ascii="Cambria" w:hAnsi="Cambria" w:cs="Times New Roman"/>
                <w:sz w:val="22"/>
                <w:szCs w:val="22"/>
              </w:rPr>
              <w:t>Un certificat de bonne vie et mœurs et une attestation de résidence délivrée par la commune ;</w:t>
            </w:r>
          </w:p>
          <w:p w14:paraId="4528259A" w14:textId="77777777" w:rsidR="00C52F7D" w:rsidRPr="009F7D1E" w:rsidRDefault="00C52F7D" w:rsidP="00C52F7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714" w:right="74" w:hanging="357"/>
              <w:contextualSpacing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9F7D1E">
              <w:rPr>
                <w:rFonts w:ascii="Cambria" w:hAnsi="Cambria" w:cs="Times New Roman"/>
                <w:sz w:val="22"/>
                <w:szCs w:val="22"/>
              </w:rPr>
              <w:t>Au moins trois références (noms, prénoms, fonction, n° de téléphone, adresse courriel) dont une au moins d’un ancien employeur du (de la) candidat(e) ;</w:t>
            </w:r>
          </w:p>
          <w:p w14:paraId="30376142" w14:textId="77777777" w:rsidR="00C52F7D" w:rsidRPr="009F7D1E" w:rsidRDefault="00C52F7D" w:rsidP="00C52F7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714" w:right="74" w:hanging="357"/>
              <w:contextualSpacing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9F7D1E">
              <w:rPr>
                <w:rFonts w:ascii="Cambria" w:hAnsi="Cambria" w:cs="Times New Roman"/>
                <w:sz w:val="22"/>
                <w:szCs w:val="22"/>
              </w:rPr>
              <w:t>Des lettres de recommandation qui pourraient constituer une plus-value au dossier.</w:t>
            </w:r>
          </w:p>
          <w:p w14:paraId="72326A97" w14:textId="77777777" w:rsidR="009914FD" w:rsidRDefault="009914FD" w:rsidP="009914FD">
            <w:pPr>
              <w:pStyle w:val="NormalWeb"/>
              <w:spacing w:before="0" w:beforeAutospacing="0" w:after="0" w:afterAutospacing="0"/>
              <w:ind w:left="357" w:right="74"/>
              <w:contextualSpacing/>
              <w:jc w:val="both"/>
              <w:rPr>
                <w:rFonts w:ascii="Cambria" w:hAnsi="Cambria" w:cs="Times New Roman"/>
                <w:sz w:val="22"/>
                <w:szCs w:val="22"/>
              </w:rPr>
            </w:pPr>
          </w:p>
          <w:p w14:paraId="6E530414" w14:textId="39F44BB8" w:rsidR="00C52F7D" w:rsidRPr="009F7D1E" w:rsidRDefault="009914FD" w:rsidP="009914FD">
            <w:pPr>
              <w:pStyle w:val="NormalWeb"/>
              <w:spacing w:before="0" w:beforeAutospacing="0" w:after="0" w:afterAutospacing="0"/>
              <w:ind w:left="357" w:right="74"/>
              <w:contextualSpacing/>
              <w:jc w:val="both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L</w:t>
            </w:r>
            <w:r w:rsidR="00C52F7D" w:rsidRPr="009F7D1E">
              <w:rPr>
                <w:rFonts w:ascii="Cambria" w:hAnsi="Cambria" w:cs="Times New Roman"/>
                <w:sz w:val="22"/>
                <w:szCs w:val="22"/>
              </w:rPr>
              <w:t>e recrutement est soumis à une visite médicale complète préalable à l'embauche qui devra obligatoirement être favorable</w:t>
            </w:r>
            <w:r>
              <w:rPr>
                <w:rFonts w:ascii="Cambria" w:hAnsi="Cambria" w:cs="Times New Roman"/>
                <w:sz w:val="22"/>
                <w:szCs w:val="22"/>
              </w:rPr>
              <w:t xml:space="preserve">. Il </w:t>
            </w:r>
            <w:r w:rsidR="00C52F7D" w:rsidRPr="009F7D1E">
              <w:rPr>
                <w:rFonts w:ascii="Cambria" w:hAnsi="Cambria" w:cs="Times New Roman"/>
                <w:sz w:val="22"/>
                <w:szCs w:val="22"/>
              </w:rPr>
              <w:t xml:space="preserve">est </w:t>
            </w:r>
            <w:r>
              <w:rPr>
                <w:rFonts w:ascii="Cambria" w:hAnsi="Cambria" w:cs="Times New Roman"/>
                <w:sz w:val="22"/>
                <w:szCs w:val="22"/>
              </w:rPr>
              <w:t xml:space="preserve">aussi </w:t>
            </w:r>
            <w:r w:rsidR="00C52F7D" w:rsidRPr="009F7D1E">
              <w:rPr>
                <w:rFonts w:ascii="Cambria" w:hAnsi="Cambria" w:cs="Times New Roman"/>
                <w:sz w:val="22"/>
                <w:szCs w:val="22"/>
              </w:rPr>
              <w:t>conditionné à un casier judiciaire vierge de moins de 3 mois</w:t>
            </w:r>
          </w:p>
          <w:p w14:paraId="01D07439" w14:textId="77777777" w:rsidR="00C52F7D" w:rsidRPr="00C52F7D" w:rsidRDefault="00C52F7D" w:rsidP="00DD2571">
            <w:pPr>
              <w:contextualSpacing/>
              <w:rPr>
                <w:rFonts w:ascii="Cambria" w:hAnsi="Cambria"/>
                <w:b/>
                <w:smallCaps/>
                <w:u w:val="single"/>
                <w:lang w:val="fr-FR"/>
              </w:rPr>
            </w:pPr>
          </w:p>
          <w:p w14:paraId="3507530C" w14:textId="77777777" w:rsidR="00C52F7D" w:rsidRPr="00236551" w:rsidRDefault="00C52F7D" w:rsidP="00DD2571">
            <w:pPr>
              <w:contextualSpacing/>
              <w:rPr>
                <w:rFonts w:ascii="Cambria" w:hAnsi="Cambria"/>
                <w:b/>
                <w:smallCaps/>
                <w:u w:val="single"/>
              </w:rPr>
            </w:pPr>
            <w:r w:rsidRPr="00236551">
              <w:rPr>
                <w:rFonts w:ascii="Cambria" w:hAnsi="Cambria"/>
                <w:b/>
                <w:smallCaps/>
                <w:u w:val="single"/>
              </w:rPr>
              <w:t xml:space="preserve">Comment </w:t>
            </w:r>
            <w:proofErr w:type="spellStart"/>
            <w:r w:rsidRPr="00236551">
              <w:rPr>
                <w:rFonts w:ascii="Cambria" w:hAnsi="Cambria"/>
                <w:b/>
                <w:smallCaps/>
                <w:u w:val="single"/>
              </w:rPr>
              <w:t>postuler</w:t>
            </w:r>
            <w:proofErr w:type="spellEnd"/>
            <w:r w:rsidRPr="00236551">
              <w:rPr>
                <w:rFonts w:ascii="Cambria" w:hAnsi="Cambria"/>
                <w:b/>
                <w:smallCaps/>
                <w:u w:val="single"/>
              </w:rPr>
              <w:t>.</w:t>
            </w:r>
          </w:p>
          <w:p w14:paraId="7509D0DF" w14:textId="77777777" w:rsidR="00C52F7D" w:rsidRPr="009F7D1E" w:rsidRDefault="00C52F7D" w:rsidP="00DD2571">
            <w:pPr>
              <w:contextualSpacing/>
              <w:rPr>
                <w:rFonts w:ascii="Cambria" w:hAnsi="Cambria"/>
                <w:b/>
                <w:smallCaps/>
                <w:u w:val="single"/>
              </w:rPr>
            </w:pPr>
          </w:p>
          <w:p w14:paraId="149EDFDE" w14:textId="77777777" w:rsidR="00C52F7D" w:rsidRPr="00C52F7D" w:rsidRDefault="00C52F7D" w:rsidP="00C52F7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Cambria" w:hAnsi="Cambria"/>
                <w:lang w:val="fr-FR"/>
              </w:rPr>
            </w:pPr>
            <w:r w:rsidRPr="00C52F7D">
              <w:rPr>
                <w:rFonts w:ascii="Cambria" w:hAnsi="Cambria"/>
                <w:lang w:val="fr-FR"/>
              </w:rPr>
              <w:t xml:space="preserve">Le dossier de candidature complet est à envoyer, </w:t>
            </w:r>
            <w:r w:rsidRPr="00C52F7D">
              <w:rPr>
                <w:rFonts w:ascii="Cambria" w:hAnsi="Cambria"/>
                <w:b/>
                <w:bCs/>
                <w:u w:val="single"/>
                <w:lang w:val="fr-FR"/>
              </w:rPr>
              <w:t>exclusivement par mail</w:t>
            </w:r>
            <w:r w:rsidRPr="00C52F7D">
              <w:rPr>
                <w:rFonts w:ascii="Cambria" w:hAnsi="Cambria"/>
                <w:lang w:val="fr-FR"/>
              </w:rPr>
              <w:t xml:space="preserve">, à l’adresse : </w:t>
            </w:r>
            <w:hyperlink r:id="rId11" w:history="1">
              <w:r w:rsidRPr="00C52F7D">
                <w:rPr>
                  <w:rStyle w:val="Lienhypertexte"/>
                  <w:rFonts w:ascii="Cambria" w:hAnsi="Cambria"/>
                  <w:lang w:val="fr-FR"/>
                </w:rPr>
                <w:t>emploi@eucap-sahel-mali.eu</w:t>
              </w:r>
            </w:hyperlink>
          </w:p>
          <w:p w14:paraId="2CC92BB5" w14:textId="77777777" w:rsidR="00C52F7D" w:rsidRPr="00C52F7D" w:rsidRDefault="00C52F7D" w:rsidP="00C52F7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Cambria" w:hAnsi="Cambria"/>
                <w:b/>
                <w:lang w:val="fr-FR"/>
              </w:rPr>
            </w:pPr>
            <w:r w:rsidRPr="00C52F7D">
              <w:rPr>
                <w:rFonts w:ascii="Cambria" w:hAnsi="Cambria"/>
                <w:lang w:val="fr-FR"/>
              </w:rPr>
              <w:t>Date limite de dépôt des candidatures</w:t>
            </w:r>
            <w:r w:rsidRPr="00C52F7D">
              <w:rPr>
                <w:rFonts w:ascii="Cambria" w:hAnsi="Cambria"/>
                <w:b/>
                <w:lang w:val="fr-FR"/>
              </w:rPr>
              <w:t xml:space="preserve"> : </w:t>
            </w:r>
            <w:r w:rsidRPr="00C52F7D">
              <w:rPr>
                <w:rFonts w:ascii="Cambria" w:hAnsi="Cambria"/>
                <w:b/>
                <w:caps/>
                <w:u w:val="single"/>
                <w:lang w:val="fr-FR"/>
              </w:rPr>
              <w:t>voir fiche de poste</w:t>
            </w:r>
          </w:p>
          <w:p w14:paraId="2AD81653" w14:textId="77777777" w:rsidR="00C52F7D" w:rsidRPr="00C52F7D" w:rsidRDefault="00C52F7D" w:rsidP="00C52F7D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Cambria" w:hAnsi="Cambria"/>
                <w:lang w:val="fr-FR"/>
              </w:rPr>
            </w:pPr>
            <w:r w:rsidRPr="00C52F7D">
              <w:rPr>
                <w:rFonts w:ascii="Cambria" w:hAnsi="Cambria"/>
                <w:lang w:val="fr-FR"/>
              </w:rPr>
              <w:t>En cas de nécessité, la Mission EUCAP Sahel Mali se réserve le droit d’annuler tout ou partie du présent appel à candidatures à tout moment, sans justification ni dédommagement.</w:t>
            </w:r>
          </w:p>
          <w:p w14:paraId="473FCE0D" w14:textId="77777777" w:rsidR="00C52F7D" w:rsidRPr="00C52F7D" w:rsidRDefault="00C52F7D" w:rsidP="00C52F7D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Cambria" w:hAnsi="Cambria"/>
                <w:lang w:val="fr-FR"/>
              </w:rPr>
            </w:pPr>
            <w:r w:rsidRPr="00C52F7D">
              <w:rPr>
                <w:rFonts w:ascii="Cambria" w:hAnsi="Cambria"/>
                <w:lang w:val="fr-FR"/>
              </w:rPr>
              <w:t>En cas de sélection, vous serez invités à présenter les originaux de tous les documents.</w:t>
            </w:r>
          </w:p>
          <w:p w14:paraId="3AFDF49A" w14:textId="77777777" w:rsidR="00050506" w:rsidRDefault="00050506" w:rsidP="00050506">
            <w:pPr>
              <w:spacing w:after="0" w:line="240" w:lineRule="auto"/>
              <w:ind w:left="360"/>
              <w:contextualSpacing/>
              <w:rPr>
                <w:rFonts w:ascii="Cambria" w:hAnsi="Cambria"/>
                <w:b/>
                <w:bCs/>
                <w:lang w:val="fr-FR"/>
              </w:rPr>
            </w:pPr>
          </w:p>
          <w:p w14:paraId="75D0B54A" w14:textId="61B36A32" w:rsidR="00C52F7D" w:rsidRPr="00050506" w:rsidRDefault="00C52F7D" w:rsidP="00050506">
            <w:pPr>
              <w:spacing w:after="0" w:line="240" w:lineRule="auto"/>
              <w:ind w:left="360"/>
              <w:contextualSpacing/>
              <w:rPr>
                <w:rFonts w:ascii="Cambria" w:hAnsi="Cambria"/>
                <w:b/>
                <w:bCs/>
                <w:lang w:val="fr-FR"/>
              </w:rPr>
            </w:pPr>
            <w:r w:rsidRPr="00050506">
              <w:rPr>
                <w:rFonts w:ascii="Cambria" w:hAnsi="Cambria"/>
                <w:b/>
                <w:bCs/>
                <w:lang w:val="fr-FR"/>
              </w:rPr>
              <w:t xml:space="preserve">Seuls les dossiers complets avec le </w:t>
            </w:r>
            <w:r w:rsidRPr="00050506">
              <w:rPr>
                <w:rFonts w:ascii="Cambria" w:hAnsi="Cambria"/>
                <w:b/>
                <w:bCs/>
                <w:u w:val="single"/>
                <w:lang w:val="fr-FR"/>
              </w:rPr>
              <w:t>Curriculum Vitae standard</w:t>
            </w:r>
            <w:r w:rsidRPr="00050506">
              <w:rPr>
                <w:rFonts w:ascii="Cambria" w:hAnsi="Cambria"/>
                <w:b/>
                <w:bCs/>
                <w:lang w:val="fr-FR"/>
              </w:rPr>
              <w:t xml:space="preserve"> seront pris en considération.</w:t>
            </w:r>
          </w:p>
          <w:p w14:paraId="62C7DFA7" w14:textId="77777777" w:rsidR="00C52F7D" w:rsidRPr="00C52F7D" w:rsidRDefault="00C52F7D" w:rsidP="00DD2571">
            <w:pPr>
              <w:contextualSpacing/>
              <w:rPr>
                <w:rFonts w:ascii="Cambria" w:hAnsi="Cambria"/>
                <w:b/>
                <w:lang w:val="fr-FR"/>
              </w:rPr>
            </w:pPr>
          </w:p>
          <w:p w14:paraId="28DBE89B" w14:textId="77777777" w:rsidR="00C52F7D" w:rsidRPr="00C52F7D" w:rsidRDefault="00C52F7D" w:rsidP="00DD2571">
            <w:pPr>
              <w:ind w:left="360"/>
              <w:contextualSpacing/>
              <w:jc w:val="both"/>
              <w:rPr>
                <w:rFonts w:ascii="Cambria" w:hAnsi="Cambria"/>
                <w:i/>
                <w:lang w:val="fr-FR"/>
              </w:rPr>
            </w:pPr>
            <w:r w:rsidRPr="00C52F7D">
              <w:rPr>
                <w:rFonts w:ascii="Cambria" w:hAnsi="Cambria"/>
                <w:b/>
                <w:i/>
                <w:u w:val="single"/>
                <w:lang w:val="fr-FR"/>
              </w:rPr>
              <w:t>Note</w:t>
            </w:r>
            <w:r w:rsidRPr="00C52F7D">
              <w:rPr>
                <w:rFonts w:ascii="Cambria" w:hAnsi="Cambria"/>
                <w:b/>
                <w:i/>
                <w:lang w:val="fr-FR"/>
              </w:rPr>
              <w:t xml:space="preserve"> : </w:t>
            </w:r>
            <w:r w:rsidRPr="00C52F7D">
              <w:rPr>
                <w:rFonts w:ascii="Cambria" w:hAnsi="Cambria"/>
                <w:i/>
                <w:lang w:val="fr-FR"/>
              </w:rPr>
              <w:t>à aucun stade du recrutement, EUCAP Sahel Mali ne perçoit des frais (dépôt, traitement de la candidature, entretien, formation, etc.) et ne demande aucune information bancaire.</w:t>
            </w:r>
          </w:p>
          <w:p w14:paraId="17773B1B" w14:textId="77777777" w:rsidR="00C52F7D" w:rsidRPr="00C52F7D" w:rsidRDefault="00C52F7D" w:rsidP="00DD2571">
            <w:pPr>
              <w:contextualSpacing/>
              <w:jc w:val="center"/>
              <w:rPr>
                <w:rFonts w:ascii="Cambria" w:hAnsi="Cambria"/>
                <w:i/>
                <w:color w:val="FF0000"/>
                <w:lang w:val="fr-FR"/>
              </w:rPr>
            </w:pPr>
          </w:p>
          <w:p w14:paraId="0A121F09" w14:textId="77777777" w:rsidR="00130A66" w:rsidRDefault="00C52F7D" w:rsidP="00C52F7D">
            <w:pPr>
              <w:ind w:left="360"/>
              <w:contextualSpacing/>
              <w:jc w:val="both"/>
              <w:rPr>
                <w:rFonts w:ascii="Cambria" w:hAnsi="Cambria"/>
                <w:lang w:val="fr-FR"/>
              </w:rPr>
            </w:pPr>
            <w:r w:rsidRPr="00C52F7D">
              <w:rPr>
                <w:rFonts w:ascii="Cambria" w:hAnsi="Cambria"/>
                <w:lang w:val="fr-FR"/>
              </w:rPr>
              <w:t xml:space="preserve">Pour en savoir plus sur notre Mission, nous vous invitons à visiter notre page internet : </w:t>
            </w:r>
          </w:p>
          <w:p w14:paraId="68A18AED" w14:textId="6CB9E154" w:rsidR="00C52F7D" w:rsidRPr="00C52F7D" w:rsidRDefault="00000000" w:rsidP="00C52F7D">
            <w:pPr>
              <w:ind w:left="360"/>
              <w:contextualSpacing/>
              <w:jc w:val="both"/>
              <w:rPr>
                <w:color w:val="FF0000"/>
                <w:lang w:val="fr-FR"/>
              </w:rPr>
            </w:pPr>
            <w:hyperlink r:id="rId12" w:history="1">
              <w:r w:rsidR="00130A66" w:rsidRPr="005C09B8">
                <w:rPr>
                  <w:rStyle w:val="Lienhypertexte"/>
                  <w:rFonts w:ascii="Cambria" w:hAnsi="Cambria"/>
                  <w:lang w:val="fr-FR"/>
                </w:rPr>
                <w:t>https://eucap-sahel-mali.eu/</w:t>
              </w:r>
            </w:hyperlink>
            <w:r w:rsidR="00C52F7D" w:rsidRPr="00C52F7D">
              <w:rPr>
                <w:color w:val="FF0000"/>
                <w:lang w:val="fr-FR"/>
              </w:rPr>
              <w:t xml:space="preserve"> </w:t>
            </w:r>
          </w:p>
        </w:tc>
      </w:tr>
    </w:tbl>
    <w:p w14:paraId="4CF77CA5" w14:textId="77777777" w:rsidR="00D14A49" w:rsidRPr="00D14A49" w:rsidRDefault="00D14A49" w:rsidP="00D14A49">
      <w:pPr>
        <w:rPr>
          <w:rFonts w:ascii="Cambria" w:hAnsi="Cambria"/>
          <w:lang w:val="fr-FR" w:eastAsia="ar-SA"/>
        </w:rPr>
      </w:pPr>
    </w:p>
    <w:sectPr w:rsidR="00D14A49" w:rsidRPr="00D14A49" w:rsidSect="00D14A49">
      <w:headerReference w:type="default" r:id="rId13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B7C6" w14:textId="77777777" w:rsidR="008932C8" w:rsidRDefault="008932C8" w:rsidP="00D14A49">
      <w:pPr>
        <w:spacing w:after="0" w:line="240" w:lineRule="auto"/>
      </w:pPr>
      <w:r>
        <w:separator/>
      </w:r>
    </w:p>
  </w:endnote>
  <w:endnote w:type="continuationSeparator" w:id="0">
    <w:p w14:paraId="2F8FB283" w14:textId="77777777" w:rsidR="008932C8" w:rsidRDefault="008932C8" w:rsidP="00D1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-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A982" w14:textId="77777777" w:rsidR="008932C8" w:rsidRDefault="008932C8" w:rsidP="00D14A49">
      <w:pPr>
        <w:spacing w:after="0" w:line="240" w:lineRule="auto"/>
      </w:pPr>
      <w:r>
        <w:separator/>
      </w:r>
    </w:p>
  </w:footnote>
  <w:footnote w:type="continuationSeparator" w:id="0">
    <w:p w14:paraId="5BB9E477" w14:textId="77777777" w:rsidR="008932C8" w:rsidRDefault="008932C8" w:rsidP="00D1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559E" w14:textId="77777777" w:rsidR="00D14A49" w:rsidRDefault="00D14A49">
    <w:pPr>
      <w:pStyle w:val="En-tte"/>
    </w:pPr>
  </w:p>
  <w:p w14:paraId="474E9B47" w14:textId="77777777" w:rsidR="00D14A49" w:rsidRDefault="00D14A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557"/>
    <w:multiLevelType w:val="hybridMultilevel"/>
    <w:tmpl w:val="231891A6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12A21"/>
    <w:multiLevelType w:val="hybridMultilevel"/>
    <w:tmpl w:val="DB8ABE2E"/>
    <w:lvl w:ilvl="0" w:tplc="EC74C8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07164"/>
    <w:multiLevelType w:val="hybridMultilevel"/>
    <w:tmpl w:val="C42C6BE0"/>
    <w:lvl w:ilvl="0" w:tplc="5080A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06A3"/>
    <w:multiLevelType w:val="hybridMultilevel"/>
    <w:tmpl w:val="9938840C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02959"/>
    <w:multiLevelType w:val="hybridMultilevel"/>
    <w:tmpl w:val="D14860E6"/>
    <w:lvl w:ilvl="0" w:tplc="5080A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37F66"/>
    <w:multiLevelType w:val="hybridMultilevel"/>
    <w:tmpl w:val="7C4E1924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FC40D6"/>
    <w:multiLevelType w:val="hybridMultilevel"/>
    <w:tmpl w:val="3446E634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C206E"/>
    <w:multiLevelType w:val="hybridMultilevel"/>
    <w:tmpl w:val="78B8AAB6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E80092"/>
    <w:multiLevelType w:val="hybridMultilevel"/>
    <w:tmpl w:val="418ABB72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257625"/>
    <w:multiLevelType w:val="hybridMultilevel"/>
    <w:tmpl w:val="6E0EA514"/>
    <w:lvl w:ilvl="0" w:tplc="5080A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F6CFD"/>
    <w:multiLevelType w:val="hybridMultilevel"/>
    <w:tmpl w:val="0858601A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13899"/>
    <w:multiLevelType w:val="hybridMultilevel"/>
    <w:tmpl w:val="035E69A0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E0A7C"/>
    <w:multiLevelType w:val="hybridMultilevel"/>
    <w:tmpl w:val="B29C79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0778A1"/>
    <w:multiLevelType w:val="hybridMultilevel"/>
    <w:tmpl w:val="F3A49994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1F119E"/>
    <w:multiLevelType w:val="hybridMultilevel"/>
    <w:tmpl w:val="63DA15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77C15"/>
    <w:multiLevelType w:val="hybridMultilevel"/>
    <w:tmpl w:val="75A6FD98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F3ADF"/>
    <w:multiLevelType w:val="hybridMultilevel"/>
    <w:tmpl w:val="6D5E2FE2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7948B1"/>
    <w:multiLevelType w:val="hybridMultilevel"/>
    <w:tmpl w:val="CEF41884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2F6561"/>
    <w:multiLevelType w:val="hybridMultilevel"/>
    <w:tmpl w:val="3000DEF4"/>
    <w:lvl w:ilvl="0" w:tplc="5080A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847F1"/>
    <w:multiLevelType w:val="hybridMultilevel"/>
    <w:tmpl w:val="584CB0F0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A2BE0"/>
    <w:multiLevelType w:val="hybridMultilevel"/>
    <w:tmpl w:val="CD6AEBAC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B022F8"/>
    <w:multiLevelType w:val="hybridMultilevel"/>
    <w:tmpl w:val="5A8E51F0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57F2D"/>
    <w:multiLevelType w:val="hybridMultilevel"/>
    <w:tmpl w:val="7A28B6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579B4"/>
    <w:multiLevelType w:val="hybridMultilevel"/>
    <w:tmpl w:val="A802C530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F01FCD"/>
    <w:multiLevelType w:val="hybridMultilevel"/>
    <w:tmpl w:val="851AC73E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A65EFA"/>
    <w:multiLevelType w:val="hybridMultilevel"/>
    <w:tmpl w:val="529C89B8"/>
    <w:lvl w:ilvl="0" w:tplc="D58608F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47B62"/>
    <w:multiLevelType w:val="hybridMultilevel"/>
    <w:tmpl w:val="81809E16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8E632C"/>
    <w:multiLevelType w:val="hybridMultilevel"/>
    <w:tmpl w:val="9670AE3A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1A651B"/>
    <w:multiLevelType w:val="hybridMultilevel"/>
    <w:tmpl w:val="54CC6C26"/>
    <w:lvl w:ilvl="0" w:tplc="D58608F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E0D59"/>
    <w:multiLevelType w:val="hybridMultilevel"/>
    <w:tmpl w:val="9C5E322C"/>
    <w:lvl w:ilvl="0" w:tplc="D58608F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80817"/>
    <w:multiLevelType w:val="hybridMultilevel"/>
    <w:tmpl w:val="17C42412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60157B"/>
    <w:multiLevelType w:val="hybridMultilevel"/>
    <w:tmpl w:val="8A60F338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896FED"/>
    <w:multiLevelType w:val="hybridMultilevel"/>
    <w:tmpl w:val="37005EDA"/>
    <w:lvl w:ilvl="0" w:tplc="5080A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52130"/>
    <w:multiLevelType w:val="hybridMultilevel"/>
    <w:tmpl w:val="D61EB8FE"/>
    <w:lvl w:ilvl="0" w:tplc="5080A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652E6"/>
    <w:multiLevelType w:val="hybridMultilevel"/>
    <w:tmpl w:val="086C94EA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3A6491"/>
    <w:multiLevelType w:val="hybridMultilevel"/>
    <w:tmpl w:val="D64CB61C"/>
    <w:lvl w:ilvl="0" w:tplc="5080A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D9125D"/>
    <w:multiLevelType w:val="hybridMultilevel"/>
    <w:tmpl w:val="65B42B9E"/>
    <w:lvl w:ilvl="0" w:tplc="5080A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282527">
    <w:abstractNumId w:val="1"/>
  </w:num>
  <w:num w:numId="2" w16cid:durableId="1773283679">
    <w:abstractNumId w:val="17"/>
  </w:num>
  <w:num w:numId="3" w16cid:durableId="770513961">
    <w:abstractNumId w:val="8"/>
  </w:num>
  <w:num w:numId="4" w16cid:durableId="1033116262">
    <w:abstractNumId w:val="18"/>
  </w:num>
  <w:num w:numId="5" w16cid:durableId="1697195136">
    <w:abstractNumId w:val="28"/>
  </w:num>
  <w:num w:numId="6" w16cid:durableId="2035575753">
    <w:abstractNumId w:val="29"/>
  </w:num>
  <w:num w:numId="7" w16cid:durableId="785734941">
    <w:abstractNumId w:val="25"/>
  </w:num>
  <w:num w:numId="8" w16cid:durableId="774594769">
    <w:abstractNumId w:val="2"/>
  </w:num>
  <w:num w:numId="9" w16cid:durableId="682437124">
    <w:abstractNumId w:val="33"/>
  </w:num>
  <w:num w:numId="10" w16cid:durableId="1940598167">
    <w:abstractNumId w:val="13"/>
  </w:num>
  <w:num w:numId="11" w16cid:durableId="412435767">
    <w:abstractNumId w:val="3"/>
  </w:num>
  <w:num w:numId="12" w16cid:durableId="280304605">
    <w:abstractNumId w:val="36"/>
  </w:num>
  <w:num w:numId="13" w16cid:durableId="873925921">
    <w:abstractNumId w:val="19"/>
  </w:num>
  <w:num w:numId="14" w16cid:durableId="1572082560">
    <w:abstractNumId w:val="23"/>
  </w:num>
  <w:num w:numId="15" w16cid:durableId="101652246">
    <w:abstractNumId w:val="16"/>
  </w:num>
  <w:num w:numId="16" w16cid:durableId="1814977634">
    <w:abstractNumId w:val="0"/>
  </w:num>
  <w:num w:numId="17" w16cid:durableId="1855606173">
    <w:abstractNumId w:val="10"/>
  </w:num>
  <w:num w:numId="18" w16cid:durableId="1486967546">
    <w:abstractNumId w:val="11"/>
  </w:num>
  <w:num w:numId="19" w16cid:durableId="128938272">
    <w:abstractNumId w:val="9"/>
  </w:num>
  <w:num w:numId="20" w16cid:durableId="959267884">
    <w:abstractNumId w:val="32"/>
  </w:num>
  <w:num w:numId="21" w16cid:durableId="86461473">
    <w:abstractNumId w:val="4"/>
  </w:num>
  <w:num w:numId="22" w16cid:durableId="1626741214">
    <w:abstractNumId w:val="21"/>
  </w:num>
  <w:num w:numId="23" w16cid:durableId="485820532">
    <w:abstractNumId w:val="30"/>
  </w:num>
  <w:num w:numId="24" w16cid:durableId="1796605005">
    <w:abstractNumId w:val="20"/>
  </w:num>
  <w:num w:numId="25" w16cid:durableId="603151436">
    <w:abstractNumId w:val="27"/>
  </w:num>
  <w:num w:numId="26" w16cid:durableId="327751518">
    <w:abstractNumId w:val="5"/>
  </w:num>
  <w:num w:numId="27" w16cid:durableId="486751415">
    <w:abstractNumId w:val="26"/>
  </w:num>
  <w:num w:numId="28" w16cid:durableId="813371226">
    <w:abstractNumId w:val="12"/>
  </w:num>
  <w:num w:numId="29" w16cid:durableId="1443843400">
    <w:abstractNumId w:val="34"/>
  </w:num>
  <w:num w:numId="30" w16cid:durableId="1681007407">
    <w:abstractNumId w:val="31"/>
  </w:num>
  <w:num w:numId="31" w16cid:durableId="1661999375">
    <w:abstractNumId w:val="35"/>
  </w:num>
  <w:num w:numId="32" w16cid:durableId="234903818">
    <w:abstractNumId w:val="6"/>
  </w:num>
  <w:num w:numId="33" w16cid:durableId="2037806616">
    <w:abstractNumId w:val="15"/>
  </w:num>
  <w:num w:numId="34" w16cid:durableId="853765172">
    <w:abstractNumId w:val="24"/>
  </w:num>
  <w:num w:numId="35" w16cid:durableId="1502964661">
    <w:abstractNumId w:val="7"/>
  </w:num>
  <w:num w:numId="36" w16cid:durableId="778137329">
    <w:abstractNumId w:val="22"/>
  </w:num>
  <w:num w:numId="37" w16cid:durableId="1366638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C6507"/>
    <w:rsid w:val="000049D2"/>
    <w:rsid w:val="000145DB"/>
    <w:rsid w:val="00050506"/>
    <w:rsid w:val="0008666D"/>
    <w:rsid w:val="00096E93"/>
    <w:rsid w:val="000D0CA0"/>
    <w:rsid w:val="00110965"/>
    <w:rsid w:val="00130A66"/>
    <w:rsid w:val="00155109"/>
    <w:rsid w:val="0015523F"/>
    <w:rsid w:val="001975F3"/>
    <w:rsid w:val="001D4727"/>
    <w:rsid w:val="0021713A"/>
    <w:rsid w:val="003341F4"/>
    <w:rsid w:val="003378AA"/>
    <w:rsid w:val="00364DB2"/>
    <w:rsid w:val="0037057C"/>
    <w:rsid w:val="003A529C"/>
    <w:rsid w:val="003C5A7A"/>
    <w:rsid w:val="003D63BD"/>
    <w:rsid w:val="003E0BAC"/>
    <w:rsid w:val="00416FFD"/>
    <w:rsid w:val="004713C4"/>
    <w:rsid w:val="0047677D"/>
    <w:rsid w:val="00493A6C"/>
    <w:rsid w:val="004E3737"/>
    <w:rsid w:val="004F3102"/>
    <w:rsid w:val="00563E23"/>
    <w:rsid w:val="005F79AF"/>
    <w:rsid w:val="00607FED"/>
    <w:rsid w:val="006159AA"/>
    <w:rsid w:val="00644868"/>
    <w:rsid w:val="00653993"/>
    <w:rsid w:val="00654AA2"/>
    <w:rsid w:val="00696910"/>
    <w:rsid w:val="006C5D64"/>
    <w:rsid w:val="006D139C"/>
    <w:rsid w:val="00750F7A"/>
    <w:rsid w:val="00757310"/>
    <w:rsid w:val="0077398A"/>
    <w:rsid w:val="0079473A"/>
    <w:rsid w:val="007D19FE"/>
    <w:rsid w:val="00804DF8"/>
    <w:rsid w:val="008061F2"/>
    <w:rsid w:val="008731A5"/>
    <w:rsid w:val="00882429"/>
    <w:rsid w:val="00892AA4"/>
    <w:rsid w:val="008932C8"/>
    <w:rsid w:val="0091472F"/>
    <w:rsid w:val="00921335"/>
    <w:rsid w:val="00950F3F"/>
    <w:rsid w:val="0095530B"/>
    <w:rsid w:val="00972222"/>
    <w:rsid w:val="009914FD"/>
    <w:rsid w:val="009B359E"/>
    <w:rsid w:val="009C5D4D"/>
    <w:rsid w:val="009C6507"/>
    <w:rsid w:val="00A053C2"/>
    <w:rsid w:val="00A34721"/>
    <w:rsid w:val="00A51383"/>
    <w:rsid w:val="00AB5401"/>
    <w:rsid w:val="00B215A7"/>
    <w:rsid w:val="00B25DAD"/>
    <w:rsid w:val="00B32CD0"/>
    <w:rsid w:val="00B85F58"/>
    <w:rsid w:val="00C52F7D"/>
    <w:rsid w:val="00C85171"/>
    <w:rsid w:val="00CE77F5"/>
    <w:rsid w:val="00CF7EBE"/>
    <w:rsid w:val="00D14A49"/>
    <w:rsid w:val="00E179D2"/>
    <w:rsid w:val="00E339E7"/>
    <w:rsid w:val="00E647AA"/>
    <w:rsid w:val="00E64DF2"/>
    <w:rsid w:val="00E711EC"/>
    <w:rsid w:val="00F11C87"/>
    <w:rsid w:val="00F27748"/>
    <w:rsid w:val="00F65120"/>
    <w:rsid w:val="00FA306C"/>
    <w:rsid w:val="00FC5A16"/>
    <w:rsid w:val="00FD6665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339A"/>
  <w15:chartTrackingRefBased/>
  <w15:docId w15:val="{FAD63920-3A72-4ADA-B585-65270479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507"/>
    <w:pPr>
      <w:spacing w:line="25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C65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9C65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semiHidden/>
    <w:unhideWhenUsed/>
    <w:rsid w:val="00653993"/>
    <w:pPr>
      <w:spacing w:after="0" w:line="240" w:lineRule="auto"/>
      <w:ind w:left="220" w:hanging="220"/>
    </w:pPr>
  </w:style>
  <w:style w:type="paragraph" w:styleId="Titreindex">
    <w:name w:val="index heading"/>
    <w:basedOn w:val="Normal"/>
    <w:next w:val="Index1"/>
    <w:semiHidden/>
    <w:rsid w:val="00653993"/>
    <w:pPr>
      <w:spacing w:after="240" w:line="240" w:lineRule="auto"/>
      <w:jc w:val="both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65399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722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22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22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22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222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222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2171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21713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rsid w:val="00C52F7D"/>
    <w:rPr>
      <w:color w:val="0000FF"/>
      <w:u w:val="single"/>
    </w:rPr>
  </w:style>
  <w:style w:type="paragraph" w:styleId="NormalWeb">
    <w:name w:val="Normal (Web)"/>
    <w:basedOn w:val="Normal"/>
    <w:rsid w:val="00C52F7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63E2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057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14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A49"/>
  </w:style>
  <w:style w:type="paragraph" w:styleId="Pieddepage">
    <w:name w:val="footer"/>
    <w:basedOn w:val="Normal"/>
    <w:link w:val="PieddepageCar"/>
    <w:uiPriority w:val="99"/>
    <w:unhideWhenUsed/>
    <w:rsid w:val="00D14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cap-sahel-mali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ploi@eucap-sahel-mali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eas.europa.eu/eucap-sahel-mali/rejoignez-l%E2%80%99equipe-eucap_fr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9A45C.65C9C9D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C7771-21D4-4A1E-A032-53ABCAC8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ROENVED Norie (EEAS-EXT)</dc:creator>
  <cp:keywords/>
  <dc:description/>
  <cp:lastModifiedBy>Salimata Coulibaly</cp:lastModifiedBy>
  <cp:revision>2</cp:revision>
  <cp:lastPrinted>2023-06-22T15:05:00Z</cp:lastPrinted>
  <dcterms:created xsi:type="dcterms:W3CDTF">2023-06-23T11:46:00Z</dcterms:created>
  <dcterms:modified xsi:type="dcterms:W3CDTF">2023-06-23T11:46:00Z</dcterms:modified>
</cp:coreProperties>
</file>