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316F6" w14:textId="77777777" w:rsidR="0047783A" w:rsidRPr="003D6B6C" w:rsidRDefault="0047783A" w:rsidP="00035D61">
      <w:pPr>
        <w:pStyle w:val="Heading1"/>
        <w:keepNext w:val="0"/>
        <w:numPr>
          <w:ilvl w:val="0"/>
          <w:numId w:val="0"/>
        </w:numPr>
        <w:jc w:val="center"/>
        <w:rPr>
          <w:rFonts w:ascii="Times New Roman" w:hAnsi="Times New Roman"/>
          <w:i/>
          <w:sz w:val="28"/>
          <w:szCs w:val="28"/>
          <w:lang w:val="en-GB"/>
        </w:rPr>
      </w:pPr>
      <w:bookmarkStart w:id="0" w:name="_Toc42488096"/>
      <w:bookmarkStart w:id="1" w:name="_GoBack"/>
      <w:bookmarkEnd w:id="1"/>
      <w:r w:rsidRPr="003D6B6C">
        <w:rPr>
          <w:rFonts w:ascii="Times New Roman" w:hAnsi="Times New Roman"/>
          <w:i/>
          <w:sz w:val="28"/>
          <w:szCs w:val="28"/>
          <w:lang w:val="en-GB"/>
        </w:rPr>
        <w:t>SPECIAL CONDITIONS</w:t>
      </w:r>
      <w:bookmarkEnd w:id="0"/>
    </w:p>
    <w:p w14:paraId="1334B0B7" w14:textId="77777777"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14:paraId="676C0BAF" w14:textId="77777777" w:rsidR="0047783A"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 if necessary,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 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In exceptional cases, and with the authorisation of the </w:t>
      </w:r>
      <w:r w:rsidR="00157C6D" w:rsidRPr="003D6B6C">
        <w:rPr>
          <w:rFonts w:ascii="Times New Roman" w:hAnsi="Times New Roman"/>
          <w:sz w:val="22"/>
          <w:szCs w:val="22"/>
        </w:rPr>
        <w:t xml:space="preserve">appropriate </w:t>
      </w:r>
      <w:r w:rsidRPr="003D6B6C">
        <w:rPr>
          <w:rFonts w:ascii="Times New Roman" w:hAnsi="Times New Roman"/>
          <w:sz w:val="22"/>
          <w:szCs w:val="22"/>
        </w:rPr>
        <w:t xml:space="preserve">Commission departments, other clauses may be </w:t>
      </w:r>
      <w:r w:rsidR="00157C6D" w:rsidRPr="003D6B6C">
        <w:rPr>
          <w:rFonts w:ascii="Times New Roman" w:hAnsi="Times New Roman"/>
          <w:sz w:val="22"/>
          <w:szCs w:val="22"/>
        </w:rPr>
        <w:t xml:space="preserve">added </w:t>
      </w:r>
      <w:r w:rsidRPr="003D6B6C">
        <w:rPr>
          <w:rFonts w:ascii="Times New Roman" w:hAnsi="Times New Roman"/>
          <w:sz w:val="22"/>
          <w:szCs w:val="22"/>
        </w:rPr>
        <w:t>to cover specific situations.</w:t>
      </w:r>
    </w:p>
    <w:p w14:paraId="66E2A106" w14:textId="77777777" w:rsidR="0047783A" w:rsidRPr="003D6B6C" w:rsidRDefault="0047783A" w:rsidP="00B34179">
      <w:pPr>
        <w:spacing w:before="240"/>
        <w:ind w:left="1134" w:hanging="1134"/>
        <w:jc w:val="both"/>
        <w:rPr>
          <w:rFonts w:ascii="Times New Roman" w:hAnsi="Times New Roman"/>
          <w:b/>
          <w:sz w:val="24"/>
          <w:szCs w:val="24"/>
        </w:rPr>
      </w:pPr>
      <w:bookmarkStart w:id="2"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777777"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3"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3"/>
    </w:p>
    <w:p w14:paraId="1179CB9A" w14:textId="08DA9B65" w:rsidR="00FA2E1B" w:rsidRPr="001D72B4" w:rsidRDefault="000724EA" w:rsidP="001D72B4">
      <w:pPr>
        <w:autoSpaceDE w:val="0"/>
        <w:autoSpaceDN w:val="0"/>
        <w:adjustRightInd w:val="0"/>
        <w:spacing w:before="0" w:after="0"/>
        <w:ind w:left="1134" w:hanging="567"/>
        <w:jc w:val="both"/>
        <w:rPr>
          <w:rFonts w:ascii="Times New Roman" w:hAnsi="Times New Roman"/>
          <w:snapToGrid/>
          <w:color w:val="000000"/>
          <w:sz w:val="22"/>
          <w:szCs w:val="22"/>
          <w:lang w:eastAsia="en-GB"/>
        </w:rPr>
      </w:pPr>
      <w:r w:rsidRPr="003D6B6C">
        <w:rPr>
          <w:rFonts w:ascii="Times New Roman" w:hAnsi="Times New Roman"/>
          <w:sz w:val="22"/>
          <w:szCs w:val="22"/>
        </w:rPr>
        <w:t>4.1</w:t>
      </w:r>
      <w:r w:rsidRPr="003D6B6C">
        <w:rPr>
          <w:rFonts w:ascii="Times New Roman" w:hAnsi="Times New Roman"/>
          <w:sz w:val="22"/>
          <w:szCs w:val="22"/>
        </w:rPr>
        <w:tab/>
      </w:r>
      <w:r w:rsidR="00FA2E1B" w:rsidRPr="001D72B4">
        <w:rPr>
          <w:rFonts w:ascii="Times New Roman" w:hAnsi="Times New Roman"/>
          <w:snapToGrid/>
          <w:color w:val="000000"/>
          <w:sz w:val="22"/>
          <w:szCs w:val="22"/>
          <w:lang w:eastAsia="en-GB"/>
        </w:rPr>
        <w:t>Any written communication relating to this Contract between the Contracting Authority and/or the Project Manager, on the one hand, and the Contractor on the other must state the Contract title and identification number, and must be sent by post, e-mail or by hand to the following address:</w:t>
      </w:r>
    </w:p>
    <w:p w14:paraId="45882E02" w14:textId="65895F42" w:rsidR="00FA2E1B" w:rsidRDefault="00FA2E1B" w:rsidP="001D72B4">
      <w:pPr>
        <w:autoSpaceDE w:val="0"/>
        <w:autoSpaceDN w:val="0"/>
        <w:adjustRightInd w:val="0"/>
        <w:spacing w:before="0" w:after="0"/>
        <w:ind w:left="1134" w:hanging="567"/>
        <w:jc w:val="both"/>
        <w:rPr>
          <w:rFonts w:ascii="Times New Roman" w:hAnsi="Times New Roman"/>
          <w:snapToGrid/>
          <w:color w:val="000000"/>
          <w:sz w:val="22"/>
          <w:szCs w:val="22"/>
          <w:highlight w:val="yellow"/>
          <w:lang w:eastAsia="en-GB"/>
        </w:rPr>
      </w:pPr>
    </w:p>
    <w:p w14:paraId="4FED11FC" w14:textId="5298D4EB" w:rsidR="00BD0B44" w:rsidRDefault="00BD0B44" w:rsidP="00BD0B44">
      <w:pPr>
        <w:autoSpaceDE w:val="0"/>
        <w:autoSpaceDN w:val="0"/>
        <w:adjustRightInd w:val="0"/>
        <w:spacing w:before="0" w:after="0"/>
        <w:ind w:left="1134"/>
        <w:rPr>
          <w:rFonts w:ascii="Times New Roman" w:hAnsi="Times New Roman"/>
          <w:snapToGrid/>
          <w:lang w:eastAsia="en-GB"/>
        </w:rPr>
      </w:pPr>
      <w:r>
        <w:rPr>
          <w:rFonts w:ascii="Times New Roman" w:hAnsi="Times New Roman"/>
          <w:snapToGrid/>
          <w:lang w:eastAsia="en-GB"/>
        </w:rPr>
        <w:t>For the Contracting Authority:</w:t>
      </w:r>
    </w:p>
    <w:p w14:paraId="4C2D17FB" w14:textId="77777777" w:rsidR="00BD0B44" w:rsidRDefault="00BD0B44" w:rsidP="00BD0B44">
      <w:pPr>
        <w:autoSpaceDE w:val="0"/>
        <w:autoSpaceDN w:val="0"/>
        <w:adjustRightInd w:val="0"/>
        <w:spacing w:before="0" w:after="0"/>
        <w:ind w:left="1134"/>
        <w:rPr>
          <w:rFonts w:ascii="Times New Roman" w:hAnsi="Times New Roman"/>
          <w:snapToGrid/>
          <w:lang w:eastAsia="en-GB"/>
        </w:rPr>
      </w:pPr>
    </w:p>
    <w:p w14:paraId="54D7E2E3" w14:textId="77777777" w:rsidR="00BD0B44" w:rsidRDefault="00BD0B44" w:rsidP="00BD0B44">
      <w:pPr>
        <w:autoSpaceDE w:val="0"/>
        <w:autoSpaceDN w:val="0"/>
        <w:adjustRightInd w:val="0"/>
        <w:spacing w:before="0" w:after="0"/>
        <w:ind w:left="1134"/>
        <w:rPr>
          <w:rFonts w:ascii="Times New Roman" w:hAnsi="Times New Roman"/>
          <w:snapToGrid/>
          <w:lang w:eastAsia="en-GB"/>
        </w:rPr>
      </w:pPr>
      <w:r>
        <w:rPr>
          <w:rFonts w:ascii="Times New Roman" w:hAnsi="Times New Roman"/>
          <w:snapToGrid/>
          <w:lang w:eastAsia="en-GB"/>
        </w:rPr>
        <w:t>Invoices and relevant payment documents shall be sent to:</w:t>
      </w:r>
    </w:p>
    <w:p w14:paraId="7927FF58" w14:textId="77777777" w:rsidR="00BD0B44" w:rsidRDefault="00BD0B44" w:rsidP="00BD0B44">
      <w:pPr>
        <w:autoSpaceDE w:val="0"/>
        <w:autoSpaceDN w:val="0"/>
        <w:adjustRightInd w:val="0"/>
        <w:spacing w:before="0" w:after="0"/>
        <w:ind w:left="1134"/>
        <w:rPr>
          <w:rFonts w:ascii="Times New Roman" w:hAnsi="Times New Roman"/>
          <w:i/>
          <w:iCs/>
          <w:snapToGrid/>
          <w:lang w:eastAsia="en-GB"/>
        </w:rPr>
      </w:pPr>
      <w:r>
        <w:rPr>
          <w:rFonts w:ascii="Times New Roman" w:hAnsi="Times New Roman"/>
          <w:i/>
          <w:iCs/>
          <w:snapToGrid/>
          <w:lang w:eastAsia="en-GB"/>
        </w:rPr>
        <w:t>European Union Delegation to the Republic of Tajikistan</w:t>
      </w:r>
    </w:p>
    <w:p w14:paraId="0E7BCDDB" w14:textId="77777777" w:rsidR="00BD0B44" w:rsidRDefault="00BD0B44" w:rsidP="00BD0B44">
      <w:pPr>
        <w:autoSpaceDE w:val="0"/>
        <w:autoSpaceDN w:val="0"/>
        <w:adjustRightInd w:val="0"/>
        <w:spacing w:before="0" w:after="0"/>
        <w:ind w:left="1134"/>
        <w:rPr>
          <w:rFonts w:ascii="Times New Roman" w:hAnsi="Times New Roman"/>
          <w:i/>
          <w:iCs/>
          <w:snapToGrid/>
          <w:lang w:eastAsia="en-GB"/>
        </w:rPr>
      </w:pPr>
      <w:r>
        <w:rPr>
          <w:rFonts w:ascii="Times New Roman" w:hAnsi="Times New Roman"/>
          <w:i/>
          <w:iCs/>
          <w:snapToGrid/>
          <w:lang w:eastAsia="en-GB"/>
        </w:rPr>
        <w:t>Head of Finance and Contracts Section</w:t>
      </w:r>
    </w:p>
    <w:p w14:paraId="3E94F9D7" w14:textId="77777777" w:rsidR="00BD0B44" w:rsidRDefault="00BD0B44" w:rsidP="00BD0B44">
      <w:pPr>
        <w:autoSpaceDE w:val="0"/>
        <w:autoSpaceDN w:val="0"/>
        <w:adjustRightInd w:val="0"/>
        <w:spacing w:before="0" w:after="0"/>
        <w:ind w:left="1134"/>
        <w:rPr>
          <w:rFonts w:ascii="Times New Roman" w:hAnsi="Times New Roman"/>
          <w:i/>
          <w:iCs/>
          <w:snapToGrid/>
          <w:lang w:eastAsia="en-GB"/>
        </w:rPr>
      </w:pPr>
      <w:r>
        <w:rPr>
          <w:rFonts w:ascii="Times New Roman" w:hAnsi="Times New Roman"/>
          <w:i/>
          <w:iCs/>
          <w:snapToGrid/>
          <w:lang w:eastAsia="en-GB"/>
        </w:rPr>
        <w:t>74 Adhamov Street, Dushanbe, Tajikistan</w:t>
      </w:r>
    </w:p>
    <w:p w14:paraId="7441782E" w14:textId="0C7C3074" w:rsidR="00BD0B44" w:rsidRDefault="00BD0B44" w:rsidP="00BD0B44">
      <w:pPr>
        <w:autoSpaceDE w:val="0"/>
        <w:autoSpaceDN w:val="0"/>
        <w:adjustRightInd w:val="0"/>
        <w:spacing w:before="0" w:after="0"/>
        <w:ind w:left="1134"/>
        <w:rPr>
          <w:rFonts w:ascii="Times New Roman" w:hAnsi="Times New Roman"/>
          <w:i/>
          <w:iCs/>
          <w:snapToGrid/>
          <w:lang w:eastAsia="en-GB"/>
        </w:rPr>
      </w:pPr>
      <w:r>
        <w:rPr>
          <w:rFonts w:ascii="Times New Roman" w:hAnsi="Times New Roman"/>
          <w:i/>
          <w:iCs/>
          <w:snapToGrid/>
          <w:lang w:eastAsia="en-GB"/>
        </w:rPr>
        <w:t xml:space="preserve">Email: </w:t>
      </w:r>
      <w:hyperlink r:id="rId8" w:history="1">
        <w:r w:rsidRPr="006871CD">
          <w:rPr>
            <w:rStyle w:val="Hyperlink"/>
            <w:rFonts w:ascii="Times New Roman" w:hAnsi="Times New Roman"/>
            <w:i/>
            <w:iCs/>
            <w:snapToGrid/>
            <w:lang w:eastAsia="en-GB"/>
          </w:rPr>
          <w:t>delegation-taiikistan-fcs@eeas.europa.eu</w:t>
        </w:r>
      </w:hyperlink>
    </w:p>
    <w:p w14:paraId="362DC669" w14:textId="77777777" w:rsidR="00BD0B44" w:rsidRDefault="00BD0B44" w:rsidP="00BD0B44">
      <w:pPr>
        <w:autoSpaceDE w:val="0"/>
        <w:autoSpaceDN w:val="0"/>
        <w:adjustRightInd w:val="0"/>
        <w:spacing w:before="0" w:after="0"/>
        <w:ind w:left="1134"/>
        <w:rPr>
          <w:rFonts w:ascii="Times New Roman" w:hAnsi="Times New Roman"/>
          <w:i/>
          <w:iCs/>
          <w:snapToGrid/>
          <w:lang w:eastAsia="en-GB"/>
        </w:rPr>
      </w:pPr>
    </w:p>
    <w:p w14:paraId="0EAC7D11" w14:textId="77777777" w:rsidR="00BD0B44" w:rsidRDefault="00BD0B44" w:rsidP="00BD0B44">
      <w:pPr>
        <w:autoSpaceDE w:val="0"/>
        <w:autoSpaceDN w:val="0"/>
        <w:adjustRightInd w:val="0"/>
        <w:spacing w:before="0" w:after="0"/>
        <w:ind w:left="1134"/>
        <w:rPr>
          <w:rFonts w:ascii="Times New Roman" w:hAnsi="Times New Roman"/>
          <w:snapToGrid/>
          <w:lang w:eastAsia="en-GB"/>
        </w:rPr>
      </w:pPr>
      <w:r>
        <w:rPr>
          <w:rFonts w:ascii="Times New Roman" w:hAnsi="Times New Roman"/>
          <w:snapToGrid/>
          <w:lang w:eastAsia="en-GB"/>
        </w:rPr>
        <w:t>Copies of the documents referred to above and correspondence of any other</w:t>
      </w:r>
    </w:p>
    <w:p w14:paraId="0A46AE80" w14:textId="186D6248" w:rsidR="00BD0B44" w:rsidRDefault="00BD0B44" w:rsidP="00BD0B44">
      <w:pPr>
        <w:autoSpaceDE w:val="0"/>
        <w:autoSpaceDN w:val="0"/>
        <w:adjustRightInd w:val="0"/>
        <w:spacing w:before="0" w:after="0"/>
        <w:ind w:left="1134"/>
        <w:rPr>
          <w:rFonts w:ascii="Times New Roman" w:hAnsi="Times New Roman"/>
          <w:snapToGrid/>
          <w:lang w:eastAsia="en-GB"/>
        </w:rPr>
      </w:pPr>
      <w:r>
        <w:rPr>
          <w:rFonts w:ascii="Times New Roman" w:hAnsi="Times New Roman"/>
          <w:snapToGrid/>
          <w:lang w:eastAsia="en-GB"/>
        </w:rPr>
        <w:t>nature shall be sent to:</w:t>
      </w:r>
    </w:p>
    <w:p w14:paraId="37601768" w14:textId="77777777" w:rsidR="00BD0B44" w:rsidRDefault="00BD0B44" w:rsidP="00BD0B44">
      <w:pPr>
        <w:autoSpaceDE w:val="0"/>
        <w:autoSpaceDN w:val="0"/>
        <w:adjustRightInd w:val="0"/>
        <w:spacing w:before="0" w:after="0"/>
        <w:ind w:left="1134"/>
        <w:rPr>
          <w:rFonts w:ascii="Times New Roman" w:hAnsi="Times New Roman"/>
          <w:snapToGrid/>
          <w:lang w:eastAsia="en-GB"/>
        </w:rPr>
      </w:pPr>
    </w:p>
    <w:p w14:paraId="54A11640" w14:textId="77777777" w:rsidR="00BD0B44" w:rsidRDefault="00BD0B44" w:rsidP="00BD0B44">
      <w:pPr>
        <w:autoSpaceDE w:val="0"/>
        <w:autoSpaceDN w:val="0"/>
        <w:adjustRightInd w:val="0"/>
        <w:spacing w:before="0" w:after="0"/>
        <w:ind w:left="1134"/>
        <w:rPr>
          <w:rFonts w:ascii="Times New Roman" w:hAnsi="Times New Roman"/>
          <w:i/>
          <w:iCs/>
          <w:snapToGrid/>
          <w:lang w:eastAsia="en-GB"/>
        </w:rPr>
      </w:pPr>
      <w:r>
        <w:rPr>
          <w:rFonts w:ascii="Times New Roman" w:hAnsi="Times New Roman"/>
          <w:i/>
          <w:iCs/>
          <w:snapToGrid/>
          <w:lang w:eastAsia="en-GB"/>
        </w:rPr>
        <w:t>European Union Delegation to the Republic of Tajikistan</w:t>
      </w:r>
    </w:p>
    <w:p w14:paraId="42DF8678" w14:textId="77777777" w:rsidR="00BD0B44" w:rsidRDefault="00BD0B44" w:rsidP="00BD0B44">
      <w:pPr>
        <w:autoSpaceDE w:val="0"/>
        <w:autoSpaceDN w:val="0"/>
        <w:adjustRightInd w:val="0"/>
        <w:spacing w:before="0" w:after="0"/>
        <w:ind w:left="1134"/>
        <w:rPr>
          <w:rFonts w:ascii="Times New Roman" w:hAnsi="Times New Roman"/>
          <w:i/>
          <w:iCs/>
          <w:snapToGrid/>
          <w:lang w:eastAsia="en-GB"/>
        </w:rPr>
      </w:pPr>
      <w:r>
        <w:rPr>
          <w:rFonts w:ascii="Times New Roman" w:hAnsi="Times New Roman"/>
          <w:i/>
          <w:iCs/>
          <w:snapToGrid/>
          <w:lang w:eastAsia="en-GB"/>
        </w:rPr>
        <w:t>Head of Cooperation Section</w:t>
      </w:r>
    </w:p>
    <w:p w14:paraId="14366EAE" w14:textId="77777777" w:rsidR="00BD0B44" w:rsidRDefault="00BD0B44" w:rsidP="00BD0B44">
      <w:pPr>
        <w:autoSpaceDE w:val="0"/>
        <w:autoSpaceDN w:val="0"/>
        <w:adjustRightInd w:val="0"/>
        <w:spacing w:before="0" w:after="0"/>
        <w:ind w:left="1134"/>
        <w:rPr>
          <w:rFonts w:ascii="Times New Roman" w:hAnsi="Times New Roman"/>
          <w:i/>
          <w:iCs/>
          <w:snapToGrid/>
          <w:lang w:eastAsia="en-GB"/>
        </w:rPr>
      </w:pPr>
      <w:r>
        <w:rPr>
          <w:rFonts w:ascii="Times New Roman" w:hAnsi="Times New Roman"/>
          <w:i/>
          <w:iCs/>
          <w:snapToGrid/>
          <w:lang w:eastAsia="en-GB"/>
        </w:rPr>
        <w:t>74 Adhamov Street, Dushanbe, Tajikistan</w:t>
      </w:r>
    </w:p>
    <w:p w14:paraId="0740CED3" w14:textId="607A7D96" w:rsidR="00BD0B44" w:rsidRDefault="00BD0B44" w:rsidP="00BD0B44">
      <w:pPr>
        <w:autoSpaceDE w:val="0"/>
        <w:autoSpaceDN w:val="0"/>
        <w:adjustRightInd w:val="0"/>
        <w:spacing w:before="0" w:after="0"/>
        <w:ind w:left="1134"/>
        <w:rPr>
          <w:rFonts w:ascii="Times New Roman" w:hAnsi="Times New Roman"/>
          <w:i/>
          <w:iCs/>
          <w:snapToGrid/>
          <w:lang w:eastAsia="en-GB"/>
        </w:rPr>
      </w:pPr>
      <w:r>
        <w:rPr>
          <w:rFonts w:ascii="Times New Roman" w:hAnsi="Times New Roman"/>
          <w:i/>
          <w:iCs/>
          <w:snapToGrid/>
          <w:lang w:eastAsia="en-GB"/>
        </w:rPr>
        <w:t xml:space="preserve">Email: </w:t>
      </w:r>
      <w:hyperlink r:id="rId9" w:history="1">
        <w:r w:rsidRPr="006871CD">
          <w:rPr>
            <w:rStyle w:val="Hyperlink"/>
            <w:rFonts w:ascii="Times New Roman" w:hAnsi="Times New Roman"/>
            <w:i/>
            <w:iCs/>
            <w:snapToGrid/>
            <w:lang w:eastAsia="en-GB"/>
          </w:rPr>
          <w:t>delegation-tajikistan-fcs@eeas.eu</w:t>
        </w:r>
      </w:hyperlink>
    </w:p>
    <w:p w14:paraId="30A136E0" w14:textId="77777777" w:rsidR="00BD0B44" w:rsidRDefault="00BD0B44" w:rsidP="00BD0B44">
      <w:pPr>
        <w:autoSpaceDE w:val="0"/>
        <w:autoSpaceDN w:val="0"/>
        <w:adjustRightInd w:val="0"/>
        <w:spacing w:before="0" w:after="0"/>
        <w:ind w:left="1134"/>
        <w:rPr>
          <w:rFonts w:ascii="Times New Roman" w:hAnsi="Times New Roman"/>
          <w:i/>
          <w:iCs/>
          <w:snapToGrid/>
          <w:lang w:eastAsia="en-GB"/>
        </w:rPr>
      </w:pPr>
    </w:p>
    <w:p w14:paraId="5C4B1E50" w14:textId="5E79A0D3" w:rsidR="00BD0B44" w:rsidRDefault="00BD0B44" w:rsidP="00BD0B44">
      <w:pPr>
        <w:autoSpaceDE w:val="0"/>
        <w:autoSpaceDN w:val="0"/>
        <w:adjustRightInd w:val="0"/>
        <w:spacing w:before="0" w:after="0"/>
        <w:ind w:left="1134"/>
        <w:rPr>
          <w:rFonts w:ascii="Times New Roman" w:hAnsi="Times New Roman"/>
          <w:snapToGrid/>
          <w:lang w:eastAsia="en-GB"/>
        </w:rPr>
      </w:pPr>
      <w:r>
        <w:rPr>
          <w:rFonts w:ascii="Times New Roman" w:hAnsi="Times New Roman"/>
          <w:snapToGrid/>
          <w:lang w:eastAsia="en-GB"/>
        </w:rPr>
        <w:t>For the Contractor</w:t>
      </w:r>
    </w:p>
    <w:p w14:paraId="7B1BB4A9" w14:textId="66062AD1" w:rsidR="00BD0B44" w:rsidRDefault="00BD0B44" w:rsidP="00BD0B44">
      <w:pPr>
        <w:autoSpaceDE w:val="0"/>
        <w:autoSpaceDN w:val="0"/>
        <w:adjustRightInd w:val="0"/>
        <w:spacing w:before="0" w:after="0"/>
        <w:ind w:left="1134"/>
        <w:rPr>
          <w:rFonts w:ascii="Times New Roman" w:hAnsi="Times New Roman"/>
          <w:snapToGrid/>
          <w:lang w:eastAsia="en-GB"/>
        </w:rPr>
      </w:pPr>
    </w:p>
    <w:p w14:paraId="15A584C5" w14:textId="224008CE" w:rsidR="00BD0B44" w:rsidRDefault="00BD0B44" w:rsidP="00BD0B44">
      <w:pPr>
        <w:autoSpaceDE w:val="0"/>
        <w:autoSpaceDN w:val="0"/>
        <w:adjustRightInd w:val="0"/>
        <w:spacing w:before="0" w:after="0"/>
        <w:ind w:left="1134"/>
        <w:rPr>
          <w:rFonts w:ascii="Times New Roman" w:hAnsi="Times New Roman"/>
          <w:snapToGrid/>
          <w:lang w:eastAsia="en-GB"/>
        </w:rPr>
      </w:pPr>
      <w:r w:rsidRPr="00BD0B44">
        <w:rPr>
          <w:rFonts w:ascii="Times New Roman" w:hAnsi="Times New Roman"/>
          <w:snapToGrid/>
          <w:highlight w:val="yellow"/>
          <w:lang w:eastAsia="en-GB"/>
        </w:rPr>
        <w:t>XXXXX</w:t>
      </w:r>
    </w:p>
    <w:p w14:paraId="593CDD05" w14:textId="66DB65D3" w:rsidR="00FA2E1B" w:rsidRPr="001D72B4" w:rsidRDefault="00FA2E1B" w:rsidP="00FA2E1B">
      <w:pPr>
        <w:autoSpaceDE w:val="0"/>
        <w:autoSpaceDN w:val="0"/>
        <w:adjustRightInd w:val="0"/>
        <w:spacing w:before="0" w:after="0"/>
        <w:ind w:left="1134" w:hanging="567"/>
        <w:jc w:val="both"/>
        <w:rPr>
          <w:rFonts w:ascii="Times New Roman" w:hAnsi="Times New Roman"/>
          <w:snapToGrid/>
          <w:color w:val="000000"/>
          <w:sz w:val="22"/>
          <w:szCs w:val="22"/>
          <w:lang w:eastAsia="en-GB"/>
        </w:rPr>
      </w:pPr>
    </w:p>
    <w:p w14:paraId="402D9C62" w14:textId="2CE2BD02" w:rsidR="006D3DE4" w:rsidRPr="006D3DE4" w:rsidRDefault="006D3DE4" w:rsidP="001D72B4">
      <w:pPr>
        <w:ind w:left="1134" w:hanging="567"/>
        <w:jc w:val="both"/>
        <w:rPr>
          <w:rFonts w:ascii="Times New Roman" w:hAnsi="Times New Roman"/>
          <w:sz w:val="22"/>
          <w:szCs w:val="22"/>
        </w:rPr>
      </w:pPr>
      <w:r>
        <w:rPr>
          <w:rFonts w:ascii="Times New Roman" w:hAnsi="Times New Roman"/>
          <w:sz w:val="22"/>
          <w:szCs w:val="22"/>
        </w:rPr>
        <w:t>4</w:t>
      </w:r>
      <w:r w:rsidRPr="006D3DE4">
        <w:rPr>
          <w:rFonts w:ascii="Times New Roman" w:hAnsi="Times New Roman"/>
          <w:sz w:val="22"/>
          <w:szCs w:val="22"/>
        </w:rPr>
        <w:t>.2</w:t>
      </w:r>
      <w:r w:rsidRPr="006D3DE4">
        <w:rPr>
          <w:rFonts w:ascii="Times New Roman" w:hAnsi="Times New Roman"/>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14:paraId="30D5433B" w14:textId="77777777" w:rsidR="006D3DE4" w:rsidRPr="003D6B6C" w:rsidRDefault="006D3DE4" w:rsidP="00C73F87">
      <w:pPr>
        <w:ind w:left="1134" w:hanging="567"/>
        <w:jc w:val="both"/>
        <w:rPr>
          <w:rFonts w:ascii="Times New Roman" w:hAnsi="Times New Roman"/>
          <w:sz w:val="22"/>
          <w:szCs w:val="22"/>
        </w:rPr>
      </w:pPr>
      <w:r w:rsidRPr="006D3DE4">
        <w:rPr>
          <w:rFonts w:ascii="Times New Roman" w:hAnsi="Times New Roman"/>
          <w:sz w:val="22"/>
          <w:szCs w:val="22"/>
        </w:rPr>
        <w:tab/>
        <w:t>The electronic management of the contract through the aforementioned system may commence on the date on which implementation of the contract st</w:t>
      </w:r>
      <w:r>
        <w:rPr>
          <w:rFonts w:ascii="Times New Roman" w:hAnsi="Times New Roman"/>
          <w:sz w:val="22"/>
          <w:szCs w:val="22"/>
        </w:rPr>
        <w:t>arts, as described in Article 18</w:t>
      </w:r>
      <w:r w:rsidRPr="006D3DE4">
        <w:rPr>
          <w:rFonts w:ascii="Times New Roman" w:hAnsi="Times New Roman"/>
          <w:sz w:val="22"/>
          <w:szCs w:val="22"/>
        </w:rPr>
        <w:t xml:space="preserve"> below, or at a later date. </w:t>
      </w:r>
      <w:r w:rsidR="004C270A" w:rsidRPr="004C270A">
        <w:rPr>
          <w:rFonts w:ascii="Times New Roman" w:hAnsi="Times New Roman"/>
          <w:sz w:val="22"/>
          <w:szCs w:val="22"/>
        </w:rPr>
        <w:t>In the latter case, the contracting authority will inform th</w:t>
      </w:r>
      <w:r w:rsidR="004C270A">
        <w:rPr>
          <w:rFonts w:ascii="Times New Roman" w:hAnsi="Times New Roman"/>
          <w:sz w:val="22"/>
          <w:szCs w:val="22"/>
        </w:rPr>
        <w:t>e contractor</w:t>
      </w:r>
      <w:r w:rsidR="004C270A" w:rsidRPr="004C270A">
        <w:rPr>
          <w:rFonts w:ascii="Times New Roman" w:hAnsi="Times New Roman"/>
          <w:sz w:val="22"/>
          <w:szCs w:val="22"/>
        </w:rPr>
        <w:t xml:space="preserve"> in writing that he will be required to use the electronic system for all communications within a maximum period of 3 months.</w:t>
      </w:r>
    </w:p>
    <w:p w14:paraId="524B5158" w14:textId="77777777" w:rsidR="00BD0B44" w:rsidRDefault="00BD0B44" w:rsidP="00BD0B44">
      <w:pPr>
        <w:pStyle w:val="Default"/>
        <w:rPr>
          <w:b/>
          <w:bCs/>
          <w:sz w:val="23"/>
          <w:szCs w:val="23"/>
        </w:rPr>
      </w:pPr>
      <w:bookmarkStart w:id="4" w:name="_Toc124934898"/>
    </w:p>
    <w:p w14:paraId="6E0FB435" w14:textId="1B315E76" w:rsidR="00BD0B44" w:rsidRPr="00BD0B44" w:rsidRDefault="00BD0B44" w:rsidP="00BD0B44">
      <w:pPr>
        <w:pStyle w:val="Default"/>
        <w:tabs>
          <w:tab w:val="left" w:pos="1134"/>
        </w:tabs>
        <w:rPr>
          <w:b/>
          <w:snapToGrid w:val="0"/>
          <w:color w:val="auto"/>
          <w:lang w:eastAsia="en-US"/>
        </w:rPr>
      </w:pPr>
      <w:r>
        <w:rPr>
          <w:b/>
          <w:snapToGrid w:val="0"/>
          <w:color w:val="auto"/>
          <w:lang w:eastAsia="en-US"/>
        </w:rPr>
        <w:lastRenderedPageBreak/>
        <w:t xml:space="preserve">Article 6 </w:t>
      </w:r>
      <w:r>
        <w:rPr>
          <w:b/>
          <w:snapToGrid w:val="0"/>
          <w:color w:val="auto"/>
          <w:lang w:eastAsia="en-US"/>
        </w:rPr>
        <w:tab/>
      </w:r>
      <w:r w:rsidRPr="00BD0B44">
        <w:rPr>
          <w:b/>
          <w:snapToGrid w:val="0"/>
          <w:color w:val="auto"/>
          <w:lang w:eastAsia="en-US"/>
        </w:rPr>
        <w:t xml:space="preserve">Subcontracting </w:t>
      </w:r>
    </w:p>
    <w:p w14:paraId="1C7E2282" w14:textId="50D033A9" w:rsidR="00BD0B44" w:rsidRPr="00BD0B44" w:rsidRDefault="00BD0B44" w:rsidP="00BD0B44">
      <w:pPr>
        <w:spacing w:before="240"/>
        <w:ind w:left="1134" w:hanging="567"/>
        <w:jc w:val="both"/>
        <w:rPr>
          <w:rFonts w:ascii="Times New Roman" w:hAnsi="Times New Roman"/>
          <w:snapToGrid/>
          <w:sz w:val="22"/>
          <w:szCs w:val="22"/>
          <w:lang w:eastAsia="en-GB"/>
        </w:rPr>
      </w:pPr>
      <w:r w:rsidRPr="00BD0B44">
        <w:rPr>
          <w:rFonts w:ascii="Times New Roman" w:hAnsi="Times New Roman"/>
          <w:snapToGrid/>
          <w:sz w:val="22"/>
          <w:szCs w:val="22"/>
          <w:lang w:eastAsia="en-GB"/>
        </w:rPr>
        <w:t xml:space="preserve">6.3 </w:t>
      </w:r>
      <w:r>
        <w:rPr>
          <w:rFonts w:ascii="Times New Roman" w:hAnsi="Times New Roman"/>
          <w:snapToGrid/>
          <w:sz w:val="22"/>
          <w:szCs w:val="22"/>
          <w:lang w:eastAsia="en-GB"/>
        </w:rPr>
        <w:tab/>
      </w:r>
      <w:r w:rsidRPr="00BD0B44">
        <w:rPr>
          <w:rFonts w:ascii="Times New Roman" w:hAnsi="Times New Roman"/>
          <w:snapToGrid/>
          <w:sz w:val="22"/>
          <w:szCs w:val="22"/>
          <w:lang w:eastAsia="en-GB"/>
        </w:rPr>
        <w:t>Not applicable</w:t>
      </w:r>
    </w:p>
    <w:p w14:paraId="1314341F" w14:textId="744F2CFF"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4"/>
    </w:p>
    <w:p w14:paraId="7E1FA3AC" w14:textId="4779B181" w:rsidR="00FA2E1B" w:rsidRPr="003D6B6C" w:rsidRDefault="00F75EFD" w:rsidP="00FA2E1B">
      <w:pPr>
        <w:ind w:left="1134"/>
        <w:jc w:val="both"/>
        <w:rPr>
          <w:rFonts w:ascii="Times New Roman" w:hAnsi="Times New Roman"/>
          <w:b/>
          <w:sz w:val="22"/>
          <w:szCs w:val="22"/>
        </w:rPr>
      </w:pPr>
      <w:bookmarkStart w:id="5" w:name="_Toc124934899"/>
      <w:r>
        <w:rPr>
          <w:rFonts w:ascii="Times New Roman" w:hAnsi="Times New Roman"/>
          <w:snapToGrid/>
          <w:sz w:val="22"/>
          <w:szCs w:val="22"/>
          <w:lang w:eastAsia="en-GB"/>
        </w:rPr>
        <w:t xml:space="preserve">Not </w:t>
      </w:r>
      <w:r w:rsidRPr="00BD0B44">
        <w:rPr>
          <w:rFonts w:ascii="Times New Roman" w:hAnsi="Times New Roman"/>
          <w:snapToGrid/>
          <w:sz w:val="22"/>
          <w:szCs w:val="22"/>
          <w:lang w:eastAsia="en-GB"/>
        </w:rPr>
        <w:t>applicable</w:t>
      </w:r>
    </w:p>
    <w:p w14:paraId="35062D7D" w14:textId="3084A66C" w:rsidR="0047783A" w:rsidRPr="003D6B6C" w:rsidRDefault="0047783A" w:rsidP="00FA2E1B">
      <w:pPr>
        <w:jc w:val="both"/>
        <w:rPr>
          <w:rFonts w:ascii="Times New Roman" w:hAnsi="Times New Roman"/>
          <w:b/>
          <w:sz w:val="24"/>
          <w:szCs w:val="24"/>
        </w:rPr>
      </w:pPr>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5"/>
    </w:p>
    <w:p w14:paraId="5B320751" w14:textId="77777777" w:rsidR="00FA2E1B" w:rsidRPr="003D6B6C" w:rsidRDefault="00FA2E1B" w:rsidP="00FA2E1B">
      <w:pPr>
        <w:ind w:left="1134"/>
        <w:jc w:val="both"/>
        <w:rPr>
          <w:rFonts w:ascii="Times New Roman" w:hAnsi="Times New Roman"/>
          <w:sz w:val="22"/>
          <w:szCs w:val="22"/>
        </w:rPr>
      </w:pPr>
      <w:r w:rsidRPr="00665DA0">
        <w:rPr>
          <w:rFonts w:ascii="Times New Roman" w:hAnsi="Times New Roman"/>
          <w:snapToGrid/>
          <w:sz w:val="22"/>
          <w:szCs w:val="22"/>
          <w:lang w:eastAsia="en-GB"/>
        </w:rPr>
        <w:t>The Contractor has to make sure that it is aware of the local regulations regarding business, customs and duties and the procedures for obtaining permits, visas, authorisation or license as well as other relevant procedures. The Contracting Authority bears no responsibility in obtaining and follow-up of these issues on behalf of the contractor.</w:t>
      </w:r>
    </w:p>
    <w:p w14:paraId="6797F7C0" w14:textId="77777777" w:rsidR="00E0396B" w:rsidRPr="003D6B6C" w:rsidRDefault="00E0396B" w:rsidP="00FE689C">
      <w:pPr>
        <w:tabs>
          <w:tab w:val="left" w:pos="1134"/>
        </w:tabs>
        <w:jc w:val="both"/>
        <w:rPr>
          <w:rFonts w:ascii="Times New Roman" w:hAnsi="Times New Roman"/>
          <w:b/>
          <w:sz w:val="22"/>
          <w:szCs w:val="22"/>
        </w:rPr>
      </w:pPr>
      <w:r w:rsidRPr="003D6B6C">
        <w:rPr>
          <w:rFonts w:ascii="Times New Roman" w:hAnsi="Times New Roman"/>
          <w:b/>
          <w:sz w:val="22"/>
          <w:szCs w:val="22"/>
        </w:rPr>
        <w:t>Article 9</w:t>
      </w:r>
      <w:r w:rsidRPr="003D6B6C">
        <w:rPr>
          <w:rFonts w:ascii="Times New Roman" w:hAnsi="Times New Roman"/>
          <w:b/>
          <w:sz w:val="22"/>
          <w:szCs w:val="22"/>
        </w:rPr>
        <w:tab/>
        <w:t xml:space="preserve">General </w:t>
      </w:r>
      <w:r w:rsidR="00B2529B">
        <w:rPr>
          <w:rFonts w:ascii="Times New Roman" w:hAnsi="Times New Roman"/>
          <w:b/>
          <w:sz w:val="22"/>
          <w:szCs w:val="22"/>
        </w:rPr>
        <w:t>o</w:t>
      </w:r>
      <w:r w:rsidRPr="003D6B6C">
        <w:rPr>
          <w:rFonts w:ascii="Times New Roman" w:hAnsi="Times New Roman"/>
          <w:b/>
          <w:sz w:val="22"/>
          <w:szCs w:val="22"/>
        </w:rPr>
        <w:t>bligations</w:t>
      </w:r>
    </w:p>
    <w:p w14:paraId="4C08721E" w14:textId="0820F850" w:rsidR="00E0396B" w:rsidRPr="003D6B6C" w:rsidRDefault="00E0396B" w:rsidP="00665DA0">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t>9.9</w:t>
      </w:r>
      <w:r w:rsidRPr="003D6B6C">
        <w:rPr>
          <w:rFonts w:ascii="Times New Roman" w:hAnsi="Times New Roman"/>
          <w:sz w:val="22"/>
          <w:szCs w:val="22"/>
        </w:rPr>
        <w:tab/>
      </w:r>
      <w:r w:rsidR="00FA2E1B" w:rsidRPr="00665DA0">
        <w:rPr>
          <w:rFonts w:ascii="Times New Roman" w:hAnsi="Times New Roman"/>
          <w:snapToGrid/>
          <w:sz w:val="22"/>
          <w:szCs w:val="22"/>
          <w:lang w:eastAsia="en-GB"/>
        </w:rPr>
        <w:t xml:space="preserve">The Contractor must comply with the rules lay down in the Communication and Visibility Manual for EU External Actions published on the EuropeAid Website: </w:t>
      </w:r>
      <w:hyperlink r:id="rId10" w:history="1">
        <w:r w:rsidR="00FA2E1B" w:rsidRPr="00665DA0">
          <w:rPr>
            <w:rFonts w:ascii="Times New Roman" w:hAnsi="Times New Roman"/>
            <w:color w:val="0000FF"/>
            <w:sz w:val="22"/>
            <w:szCs w:val="22"/>
            <w:u w:val="single"/>
          </w:rPr>
          <w:t>https://ec.europa.eu/europeaid/funding/communication-and-visibility-manual-eu-external-actions_en</w:t>
        </w:r>
      </w:hyperlink>
      <w:r w:rsidR="00FA2E1B" w:rsidRPr="00665DA0">
        <w:rPr>
          <w:rFonts w:ascii="Times New Roman" w:hAnsi="Times New Roman"/>
          <w:snapToGrid/>
          <w:sz w:val="22"/>
          <w:szCs w:val="22"/>
          <w:lang w:eastAsia="en-GB"/>
        </w:rPr>
        <w:t>. The Contractor will also closely liaise with both the Programme Manager and the EU Delegation Press Officer on matters related to visibility.</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6"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6"/>
    </w:p>
    <w:p w14:paraId="04B63533" w14:textId="6B2CA9CF" w:rsidR="008B230C" w:rsidRPr="0014524B" w:rsidRDefault="0047783A" w:rsidP="004E58B4">
      <w:pPr>
        <w:pStyle w:val="Heading2"/>
        <w:keepNext w:val="0"/>
        <w:numPr>
          <w:ilvl w:val="1"/>
          <w:numId w:val="0"/>
        </w:numPr>
        <w:ind w:left="1134" w:hanging="708"/>
        <w:jc w:val="both"/>
        <w:rPr>
          <w:rFonts w:ascii="Times New Roman" w:hAnsi="Times New Roman"/>
          <w:sz w:val="22"/>
          <w:szCs w:val="22"/>
          <w:lang w:val="en-GB"/>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B244B4" w:rsidRPr="00B244B4">
        <w:rPr>
          <w:rFonts w:ascii="Times New Roman" w:hAnsi="Times New Roman"/>
          <w:sz w:val="22"/>
          <w:szCs w:val="22"/>
          <w:lang w:val="en-GB"/>
        </w:rPr>
        <w:t>All goods purchase</w:t>
      </w:r>
      <w:r w:rsidR="00B244B4">
        <w:rPr>
          <w:rFonts w:ascii="Times New Roman" w:hAnsi="Times New Roman"/>
          <w:sz w:val="22"/>
          <w:szCs w:val="22"/>
          <w:lang w:val="en-GB"/>
        </w:rPr>
        <w:t>d can originate in any country</w:t>
      </w:r>
      <w:r w:rsidR="0014524B" w:rsidRPr="0014524B">
        <w:rPr>
          <w:rFonts w:ascii="Times New Roman" w:hAnsi="Times New Roman"/>
          <w:sz w:val="22"/>
          <w:szCs w:val="22"/>
          <w:lang w:val="en-GB"/>
        </w:rPr>
        <w:t>.</w:t>
      </w:r>
    </w:p>
    <w:p w14:paraId="08F8112F" w14:textId="29DF4F92" w:rsidR="0047783A" w:rsidRPr="003D6B6C" w:rsidRDefault="0047783A" w:rsidP="00B34179">
      <w:pPr>
        <w:spacing w:before="240"/>
        <w:ind w:left="1134" w:hanging="1134"/>
        <w:jc w:val="both"/>
        <w:rPr>
          <w:rFonts w:ascii="Times New Roman" w:hAnsi="Times New Roman"/>
          <w:b/>
          <w:sz w:val="24"/>
          <w:szCs w:val="24"/>
        </w:rPr>
      </w:pPr>
      <w:bookmarkStart w:id="7" w:name="_Toc124934901"/>
      <w:r w:rsidRPr="003D6B6C">
        <w:rPr>
          <w:rFonts w:ascii="Times New Roman" w:hAnsi="Times New Roman"/>
          <w:b/>
          <w:sz w:val="24"/>
          <w:szCs w:val="24"/>
        </w:rPr>
        <w:t>Article 11</w:t>
      </w:r>
      <w:r w:rsidRPr="003D6B6C">
        <w:rPr>
          <w:rFonts w:ascii="Times New Roman" w:hAnsi="Times New Roman"/>
          <w:b/>
          <w:sz w:val="24"/>
          <w:szCs w:val="24"/>
        </w:rPr>
        <w:tab/>
        <w:t>Performance guarantee</w:t>
      </w:r>
      <w:bookmarkEnd w:id="7"/>
    </w:p>
    <w:p w14:paraId="2FB7FBBC" w14:textId="101FEE6D" w:rsidR="0047783A" w:rsidRPr="003D6B6C" w:rsidRDefault="00F355C1" w:rsidP="0014524B">
      <w:pPr>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47783A" w:rsidRPr="004E58B4">
        <w:rPr>
          <w:rFonts w:ascii="Times New Roman" w:hAnsi="Times New Roman"/>
          <w:sz w:val="22"/>
          <w:szCs w:val="22"/>
        </w:rPr>
        <w:t xml:space="preserve">The amount of the performance guarantee </w:t>
      </w:r>
      <w:r w:rsidR="005B0129" w:rsidRPr="004E58B4">
        <w:rPr>
          <w:rFonts w:ascii="Times New Roman" w:hAnsi="Times New Roman"/>
          <w:sz w:val="22"/>
          <w:szCs w:val="22"/>
        </w:rPr>
        <w:t xml:space="preserve">shall </w:t>
      </w:r>
      <w:r w:rsidR="0047783A" w:rsidRPr="004E58B4">
        <w:rPr>
          <w:rFonts w:ascii="Times New Roman" w:hAnsi="Times New Roman"/>
          <w:sz w:val="22"/>
          <w:szCs w:val="22"/>
        </w:rPr>
        <w:t xml:space="preserve">be </w:t>
      </w:r>
      <w:r w:rsidR="00B244B4">
        <w:rPr>
          <w:rFonts w:ascii="Times New Roman" w:hAnsi="Times New Roman"/>
          <w:sz w:val="22"/>
          <w:szCs w:val="22"/>
        </w:rPr>
        <w:t>5</w:t>
      </w:r>
      <w:r w:rsidR="0047783A" w:rsidRPr="004E58B4">
        <w:rPr>
          <w:rFonts w:ascii="Times New Roman" w:hAnsi="Times New Roman"/>
          <w:sz w:val="22"/>
          <w:szCs w:val="22"/>
        </w:rPr>
        <w:t xml:space="preserve"> </w:t>
      </w:r>
      <w:r w:rsidR="00D662AA" w:rsidRPr="004E58B4">
        <w:rPr>
          <w:rFonts w:ascii="Times New Roman" w:hAnsi="Times New Roman"/>
          <w:sz w:val="22"/>
          <w:szCs w:val="22"/>
        </w:rPr>
        <w:t xml:space="preserve">% </w:t>
      </w:r>
      <w:r w:rsidR="0047783A" w:rsidRPr="004E58B4">
        <w:rPr>
          <w:rFonts w:ascii="Times New Roman" w:hAnsi="Times New Roman"/>
          <w:sz w:val="22"/>
          <w:szCs w:val="22"/>
        </w:rPr>
        <w:t xml:space="preserve">of the </w:t>
      </w:r>
      <w:r w:rsidR="001E2362" w:rsidRPr="004E58B4">
        <w:rPr>
          <w:rFonts w:ascii="Times New Roman" w:hAnsi="Times New Roman"/>
          <w:sz w:val="22"/>
          <w:szCs w:val="22"/>
        </w:rPr>
        <w:t xml:space="preserve">total </w:t>
      </w:r>
      <w:r w:rsidR="00B2529B" w:rsidRPr="004E58B4">
        <w:rPr>
          <w:rFonts w:ascii="Times New Roman" w:hAnsi="Times New Roman"/>
          <w:sz w:val="22"/>
          <w:szCs w:val="22"/>
        </w:rPr>
        <w:t>c</w:t>
      </w:r>
      <w:r w:rsidR="0097513D" w:rsidRPr="004E58B4">
        <w:rPr>
          <w:rFonts w:ascii="Times New Roman" w:hAnsi="Times New Roman"/>
          <w:sz w:val="22"/>
          <w:szCs w:val="22"/>
        </w:rPr>
        <w:t>ontract</w:t>
      </w:r>
      <w:r w:rsidR="0047783A" w:rsidRPr="004E58B4">
        <w:rPr>
          <w:rFonts w:ascii="Times New Roman" w:hAnsi="Times New Roman"/>
          <w:sz w:val="22"/>
          <w:szCs w:val="22"/>
        </w:rPr>
        <w:t xml:space="preserve"> </w:t>
      </w:r>
      <w:r w:rsidR="001E2362" w:rsidRPr="004E58B4">
        <w:rPr>
          <w:rFonts w:ascii="Times New Roman" w:hAnsi="Times New Roman"/>
          <w:sz w:val="22"/>
          <w:szCs w:val="22"/>
        </w:rPr>
        <w:t>price</w:t>
      </w:r>
      <w:r w:rsidR="00637C8F" w:rsidRPr="004E58B4">
        <w:rPr>
          <w:rFonts w:ascii="Times New Roman" w:hAnsi="Times New Roman"/>
          <w:sz w:val="22"/>
          <w:szCs w:val="22"/>
        </w:rPr>
        <w:t>,</w:t>
      </w:r>
      <w:r w:rsidR="0047783A" w:rsidRPr="004E58B4">
        <w:rPr>
          <w:rFonts w:ascii="Times New Roman" w:hAnsi="Times New Roman"/>
          <w:sz w:val="22"/>
          <w:szCs w:val="22"/>
        </w:rPr>
        <w:t xml:space="preserve"> </w:t>
      </w:r>
      <w:r w:rsidR="00637C8F" w:rsidRPr="004E58B4">
        <w:rPr>
          <w:rFonts w:ascii="Times New Roman" w:hAnsi="Times New Roman"/>
          <w:sz w:val="22"/>
          <w:szCs w:val="22"/>
        </w:rPr>
        <w:t xml:space="preserve">including any amounts stipulated in addenda to the </w:t>
      </w:r>
      <w:r w:rsidR="00B2529B" w:rsidRPr="004E58B4">
        <w:rPr>
          <w:rFonts w:ascii="Times New Roman" w:hAnsi="Times New Roman"/>
          <w:sz w:val="22"/>
          <w:szCs w:val="22"/>
        </w:rPr>
        <w:t>c</w:t>
      </w:r>
      <w:r w:rsidR="00637C8F" w:rsidRPr="004E58B4">
        <w:rPr>
          <w:rFonts w:ascii="Times New Roman" w:hAnsi="Times New Roman"/>
          <w:sz w:val="22"/>
          <w:szCs w:val="22"/>
        </w:rPr>
        <w:t>ontract</w:t>
      </w:r>
      <w:r w:rsidR="0014524B" w:rsidRPr="004E58B4">
        <w:rPr>
          <w:rFonts w:ascii="Times New Roman" w:hAnsi="Times New Roman"/>
          <w:sz w:val="22"/>
          <w:szCs w:val="22"/>
        </w:rPr>
        <w:t>.</w:t>
      </w:r>
    </w:p>
    <w:p w14:paraId="7E65A926" w14:textId="77777777" w:rsidR="0047783A" w:rsidRPr="003D6B6C" w:rsidRDefault="0047783A" w:rsidP="00B34179">
      <w:pPr>
        <w:spacing w:before="240"/>
        <w:ind w:left="1134" w:hanging="1134"/>
        <w:jc w:val="both"/>
        <w:rPr>
          <w:rFonts w:ascii="Times New Roman" w:hAnsi="Times New Roman"/>
          <w:b/>
          <w:sz w:val="24"/>
          <w:szCs w:val="24"/>
        </w:rPr>
      </w:pPr>
      <w:bookmarkStart w:id="8"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8"/>
    </w:p>
    <w:p w14:paraId="68BF763B" w14:textId="7915C103" w:rsidR="0014524B" w:rsidRDefault="004D33C9" w:rsidP="004E58B4">
      <w:pPr>
        <w:tabs>
          <w:tab w:val="left" w:pos="1134"/>
        </w:tabs>
        <w:spacing w:before="240"/>
        <w:ind w:left="1134" w:hanging="708"/>
        <w:jc w:val="both"/>
        <w:rPr>
          <w:rFonts w:ascii="Times New Roman" w:hAnsi="Times New Roman"/>
          <w:snapToGrid/>
          <w:sz w:val="22"/>
          <w:szCs w:val="22"/>
          <w:lang w:eastAsia="en-GB"/>
        </w:rPr>
      </w:pPr>
      <w:r w:rsidRPr="003D6B6C">
        <w:rPr>
          <w:rFonts w:ascii="Times New Roman" w:hAnsi="Times New Roman"/>
          <w:sz w:val="22"/>
          <w:szCs w:val="22"/>
        </w:rPr>
        <w:t>12.1</w:t>
      </w:r>
      <w:r w:rsidR="001020D9">
        <w:rPr>
          <w:rFonts w:ascii="Times New Roman" w:hAnsi="Times New Roman"/>
          <w:sz w:val="22"/>
          <w:szCs w:val="22"/>
        </w:rPr>
        <w:t>(</w:t>
      </w:r>
      <w:r w:rsidRPr="003D6B6C">
        <w:rPr>
          <w:rFonts w:ascii="Times New Roman" w:hAnsi="Times New Roman"/>
          <w:sz w:val="22"/>
          <w:szCs w:val="22"/>
        </w:rPr>
        <w:t>a)</w:t>
      </w:r>
      <w:r w:rsidR="003D6B6C">
        <w:rPr>
          <w:rFonts w:ascii="Times New Roman" w:hAnsi="Times New Roman"/>
          <w:sz w:val="22"/>
          <w:szCs w:val="22"/>
        </w:rPr>
        <w:tab/>
      </w:r>
      <w:r w:rsidR="0014524B" w:rsidRPr="004E58B4">
        <w:rPr>
          <w:rFonts w:ascii="Times New Roman" w:hAnsi="Times New Roman"/>
          <w:snapToGrid/>
          <w:sz w:val="22"/>
          <w:szCs w:val="22"/>
          <w:lang w:eastAsia="en-GB"/>
        </w:rPr>
        <w:t>The supplies shall be fully insured (to their full market value) in a freely convertible currency against loss or damage incidental to manufacture or acquisition, transportation, storage and delivery at destination. All supplies shall remain at the risk and title of the Contractor until delivery at the various locations and until provisional acceptance endorsed by the Contracting Authority.</w:t>
      </w:r>
    </w:p>
    <w:p w14:paraId="674BFA44" w14:textId="77777777" w:rsidR="0047783A" w:rsidRPr="003D6B6C" w:rsidRDefault="0047783A" w:rsidP="00B34179">
      <w:pPr>
        <w:spacing w:before="240"/>
        <w:ind w:left="1134" w:hanging="1134"/>
        <w:jc w:val="both"/>
        <w:rPr>
          <w:rFonts w:ascii="Times New Roman" w:hAnsi="Times New Roman"/>
          <w:b/>
          <w:sz w:val="24"/>
          <w:szCs w:val="24"/>
        </w:rPr>
      </w:pPr>
      <w:bookmarkStart w:id="9"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9"/>
      <w:r w:rsidR="0086688D" w:rsidRPr="003D6B6C">
        <w:rPr>
          <w:rFonts w:ascii="Times New Roman" w:hAnsi="Times New Roman"/>
          <w:b/>
          <w:sz w:val="24"/>
          <w:szCs w:val="24"/>
        </w:rPr>
        <w:t>Programme of implementation of tasks</w:t>
      </w:r>
    </w:p>
    <w:p w14:paraId="05F8B8C4" w14:textId="00C4F8EB" w:rsidR="0014524B" w:rsidRPr="004E58B4" w:rsidRDefault="00AC1107" w:rsidP="0014524B">
      <w:pPr>
        <w:autoSpaceDE w:val="0"/>
        <w:autoSpaceDN w:val="0"/>
        <w:adjustRightInd w:val="0"/>
        <w:spacing w:before="0" w:after="0"/>
        <w:ind w:left="1134" w:hanging="567"/>
        <w:jc w:val="both"/>
        <w:rPr>
          <w:rFonts w:ascii="Times New Roman" w:hAnsi="Times New Roman"/>
          <w:snapToGrid/>
          <w:sz w:val="22"/>
          <w:szCs w:val="22"/>
          <w:lang w:eastAsia="en-GB"/>
        </w:rPr>
      </w:pPr>
      <w:r w:rsidRPr="003D6B6C">
        <w:rPr>
          <w:rFonts w:ascii="Times New Roman" w:hAnsi="Times New Roman"/>
          <w:sz w:val="22"/>
          <w:szCs w:val="22"/>
        </w:rPr>
        <w:t>13.2</w:t>
      </w:r>
      <w:r w:rsidRPr="003D6B6C">
        <w:rPr>
          <w:rFonts w:ascii="Times New Roman" w:hAnsi="Times New Roman"/>
          <w:sz w:val="22"/>
          <w:szCs w:val="22"/>
        </w:rPr>
        <w:tab/>
      </w:r>
      <w:bookmarkStart w:id="10" w:name="_Toc124934904"/>
      <w:r w:rsidR="0014524B" w:rsidRPr="004E58B4">
        <w:rPr>
          <w:rFonts w:ascii="Times New Roman" w:hAnsi="Times New Roman"/>
          <w:snapToGrid/>
          <w:sz w:val="22"/>
          <w:szCs w:val="22"/>
          <w:lang w:eastAsia="en-GB"/>
        </w:rPr>
        <w:t>The timetable of the programme of implementation of the tasks is tentatively set as follows:</w:t>
      </w:r>
      <w:r w:rsidR="00125F67">
        <w:rPr>
          <w:rFonts w:ascii="Times New Roman" w:hAnsi="Times New Roman"/>
          <w:snapToGrid/>
          <w:sz w:val="22"/>
          <w:szCs w:val="22"/>
          <w:lang w:eastAsia="en-GB"/>
        </w:rPr>
        <w:t xml:space="preserve"> </w:t>
      </w:r>
      <w:r w:rsidR="00125F67" w:rsidRPr="004E58B4">
        <w:rPr>
          <w:rFonts w:ascii="Times New Roman" w:hAnsi="Times New Roman"/>
          <w:snapToGrid/>
          <w:sz w:val="22"/>
          <w:szCs w:val="22"/>
          <w:lang w:eastAsia="en-GB"/>
        </w:rPr>
        <w:t xml:space="preserve">within </w:t>
      </w:r>
      <w:r w:rsidR="00125F67">
        <w:rPr>
          <w:rFonts w:ascii="Times New Roman" w:hAnsi="Times New Roman"/>
          <w:snapToGrid/>
          <w:sz w:val="22"/>
          <w:szCs w:val="22"/>
          <w:lang w:eastAsia="en-GB"/>
        </w:rPr>
        <w:t>300</w:t>
      </w:r>
      <w:r w:rsidR="00125F67" w:rsidRPr="004E58B4">
        <w:rPr>
          <w:rFonts w:ascii="Times New Roman" w:hAnsi="Times New Roman"/>
          <w:snapToGrid/>
          <w:sz w:val="22"/>
          <w:szCs w:val="22"/>
          <w:lang w:eastAsia="en-GB"/>
        </w:rPr>
        <w:t xml:space="preserve"> days </w:t>
      </w:r>
      <w:r w:rsidR="00125F67">
        <w:rPr>
          <w:rFonts w:ascii="Times New Roman" w:hAnsi="Times New Roman"/>
          <w:snapToGrid/>
          <w:sz w:val="22"/>
          <w:szCs w:val="22"/>
          <w:lang w:eastAsia="en-GB"/>
        </w:rPr>
        <w:t>following the</w:t>
      </w:r>
      <w:r w:rsidR="00125F67" w:rsidRPr="004E58B4">
        <w:rPr>
          <w:rFonts w:ascii="Times New Roman" w:hAnsi="Times New Roman"/>
          <w:snapToGrid/>
          <w:sz w:val="22"/>
          <w:szCs w:val="22"/>
          <w:lang w:eastAsia="en-GB"/>
        </w:rPr>
        <w:t xml:space="preserve"> contract signature.</w:t>
      </w:r>
    </w:p>
    <w:p w14:paraId="31D4F6F8" w14:textId="77777777" w:rsidR="0014524B" w:rsidRPr="004E58B4" w:rsidRDefault="0014524B" w:rsidP="0014524B">
      <w:pPr>
        <w:autoSpaceDE w:val="0"/>
        <w:autoSpaceDN w:val="0"/>
        <w:adjustRightInd w:val="0"/>
        <w:spacing w:before="0" w:after="0"/>
        <w:ind w:left="1134"/>
        <w:rPr>
          <w:rFonts w:ascii="Times New Roman" w:hAnsi="Times New Roman"/>
          <w:snapToGrid/>
          <w:sz w:val="22"/>
          <w:szCs w:val="22"/>
          <w:lang w:eastAsia="en-GB"/>
        </w:rPr>
      </w:pPr>
    </w:p>
    <w:p w14:paraId="4A311B8F" w14:textId="0624A3CD" w:rsidR="0014524B" w:rsidRDefault="00524893" w:rsidP="004E58B4">
      <w:pPr>
        <w:ind w:left="1134"/>
        <w:jc w:val="both"/>
        <w:rPr>
          <w:rFonts w:ascii="Times New Roman" w:hAnsi="Times New Roman"/>
          <w:snapToGrid/>
          <w:sz w:val="22"/>
          <w:szCs w:val="22"/>
          <w:lang w:eastAsia="en-GB"/>
        </w:rPr>
      </w:pPr>
      <w:r w:rsidRPr="00524893">
        <w:rPr>
          <w:rFonts w:ascii="Times New Roman" w:hAnsi="Times New Roman"/>
          <w:snapToGrid/>
          <w:sz w:val="22"/>
          <w:szCs w:val="22"/>
          <w:lang w:eastAsia="en-GB"/>
        </w:rPr>
        <w:t>Transportation, delivery and unloading followed by checking and testing of the supplies within 300 days after the contract signature. The delivery should be carried out within the first 150 days after the contract signature.</w:t>
      </w:r>
    </w:p>
    <w:p w14:paraId="56D2EA5C" w14:textId="77777777" w:rsidR="00524893" w:rsidRPr="00524893" w:rsidRDefault="00524893" w:rsidP="00524893">
      <w:pPr>
        <w:ind w:left="1134"/>
        <w:jc w:val="both"/>
        <w:rPr>
          <w:rFonts w:ascii="Times New Roman" w:hAnsi="Times New Roman"/>
          <w:snapToGrid/>
          <w:sz w:val="22"/>
          <w:szCs w:val="22"/>
          <w:lang w:eastAsia="en-GB"/>
        </w:rPr>
      </w:pPr>
      <w:r w:rsidRPr="00524893">
        <w:rPr>
          <w:rFonts w:ascii="Times New Roman" w:hAnsi="Times New Roman"/>
          <w:snapToGrid/>
          <w:sz w:val="22"/>
          <w:szCs w:val="22"/>
          <w:lang w:eastAsia="en-GB"/>
        </w:rPr>
        <w:t>Transportation and delivery will be done directly at the Ministry of Energy and Water Resources of Republic of Tajikistan, 734064, 5/1 Shamsi Street, Dushanbe, Tajikistan.</w:t>
      </w:r>
    </w:p>
    <w:p w14:paraId="46AC91DD" w14:textId="7475B3A5" w:rsidR="00524893" w:rsidRPr="00524893" w:rsidRDefault="00524893" w:rsidP="00524893">
      <w:pPr>
        <w:ind w:left="1134"/>
        <w:jc w:val="both"/>
        <w:rPr>
          <w:rFonts w:ascii="Times New Roman" w:hAnsi="Times New Roman"/>
          <w:snapToGrid/>
          <w:sz w:val="22"/>
          <w:szCs w:val="22"/>
          <w:lang w:eastAsia="en-GB"/>
        </w:rPr>
      </w:pPr>
      <w:r w:rsidRPr="00524893">
        <w:rPr>
          <w:rFonts w:ascii="Times New Roman" w:hAnsi="Times New Roman"/>
          <w:snapToGrid/>
          <w:sz w:val="22"/>
          <w:szCs w:val="22"/>
          <w:lang w:eastAsia="en-GB"/>
        </w:rPr>
        <w:lastRenderedPageBreak/>
        <w:t>Checking and testing of the delivered equipment will be done in the Ministry of Energy and Water Resources of the Republic of Tajikistan.</w:t>
      </w:r>
    </w:p>
    <w:p w14:paraId="1A770128" w14:textId="57F5B370" w:rsidR="0047783A" w:rsidRPr="003D6B6C" w:rsidRDefault="0047783A" w:rsidP="00524893">
      <w:pPr>
        <w:ind w:left="1134" w:hanging="1134"/>
        <w:jc w:val="both"/>
        <w:rPr>
          <w:rFonts w:ascii="Times New Roman" w:hAnsi="Times New Roman"/>
          <w:b/>
          <w:sz w:val="24"/>
          <w:szCs w:val="24"/>
        </w:rPr>
      </w:pPr>
      <w:r w:rsidRPr="003D6B6C">
        <w:rPr>
          <w:rFonts w:ascii="Times New Roman" w:hAnsi="Times New Roman"/>
          <w:b/>
          <w:sz w:val="24"/>
          <w:szCs w:val="24"/>
        </w:rPr>
        <w:t>Article 14</w:t>
      </w:r>
      <w:r w:rsidRPr="003D6B6C">
        <w:rPr>
          <w:rFonts w:ascii="Times New Roman" w:hAnsi="Times New Roman"/>
          <w:b/>
          <w:sz w:val="24"/>
          <w:szCs w:val="24"/>
        </w:rPr>
        <w:tab/>
      </w:r>
      <w:r w:rsidR="0014524B">
        <w:rPr>
          <w:rFonts w:ascii="Times New Roman" w:hAnsi="Times New Roman"/>
          <w:b/>
          <w:sz w:val="24"/>
          <w:szCs w:val="24"/>
        </w:rPr>
        <w:t xml:space="preserve"> </w:t>
      </w:r>
      <w:r w:rsidRPr="003D6B6C">
        <w:rPr>
          <w:rFonts w:ascii="Times New Roman" w:hAnsi="Times New Roman"/>
          <w:b/>
          <w:sz w:val="24"/>
          <w:szCs w:val="24"/>
        </w:rPr>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0"/>
    </w:p>
    <w:p w14:paraId="62741992" w14:textId="5BD9F2A8" w:rsidR="0047783A" w:rsidRPr="003D6B6C" w:rsidRDefault="005B0129" w:rsidP="00423794">
      <w:pPr>
        <w:ind w:left="1134" w:hanging="709"/>
        <w:jc w:val="both"/>
        <w:rPr>
          <w:rFonts w:ascii="Times New Roman" w:hAnsi="Times New Roman"/>
          <w:sz w:val="22"/>
          <w:szCs w:val="22"/>
        </w:rPr>
      </w:pPr>
      <w:r w:rsidRPr="003D6B6C">
        <w:rPr>
          <w:rFonts w:ascii="Times New Roman" w:hAnsi="Times New Roman"/>
          <w:sz w:val="22"/>
          <w:szCs w:val="22"/>
        </w:rPr>
        <w:t>14.1</w:t>
      </w:r>
      <w:r w:rsidRPr="003D6B6C">
        <w:rPr>
          <w:rFonts w:ascii="Times New Roman" w:hAnsi="Times New Roman"/>
          <w:sz w:val="22"/>
          <w:szCs w:val="22"/>
        </w:rPr>
        <w:tab/>
      </w:r>
      <w:r w:rsidR="003F5978">
        <w:rPr>
          <w:rFonts w:ascii="Times New Roman" w:hAnsi="Times New Roman"/>
          <w:sz w:val="22"/>
          <w:szCs w:val="22"/>
        </w:rPr>
        <w:t>Not applicable</w:t>
      </w:r>
      <w:r w:rsidR="00423794">
        <w:rPr>
          <w:rFonts w:ascii="Times New Roman" w:hAnsi="Times New Roman"/>
          <w:sz w:val="22"/>
          <w:szCs w:val="22"/>
        </w:rPr>
        <w:t xml:space="preserve"> </w:t>
      </w:r>
    </w:p>
    <w:p w14:paraId="1B05DF2B" w14:textId="10439D49" w:rsidR="0047783A" w:rsidRPr="003D6B6C" w:rsidRDefault="0047783A" w:rsidP="00B34179">
      <w:pPr>
        <w:spacing w:before="240"/>
        <w:ind w:left="1134" w:hanging="1134"/>
        <w:jc w:val="both"/>
        <w:rPr>
          <w:rFonts w:ascii="Times New Roman" w:hAnsi="Times New Roman"/>
          <w:b/>
          <w:sz w:val="24"/>
          <w:szCs w:val="24"/>
        </w:rPr>
      </w:pPr>
      <w:bookmarkStart w:id="11"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1"/>
      <w:r w:rsidRPr="003D6B6C">
        <w:rPr>
          <w:rFonts w:ascii="Times New Roman" w:hAnsi="Times New Roman"/>
          <w:b/>
          <w:sz w:val="24"/>
          <w:szCs w:val="24"/>
        </w:rPr>
        <w:tab/>
      </w:r>
    </w:p>
    <w:p w14:paraId="4B4F2207" w14:textId="3317295C" w:rsidR="0047783A" w:rsidRPr="003D6B6C" w:rsidRDefault="005B0129" w:rsidP="00231F25">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00524893" w:rsidRPr="00524893">
        <w:rPr>
          <w:rFonts w:ascii="Times New Roman" w:hAnsi="Times New Roman"/>
          <w:snapToGrid/>
          <w:sz w:val="22"/>
          <w:szCs w:val="22"/>
          <w:lang w:eastAsia="en-GB"/>
        </w:rPr>
        <w:t>Without prejudice to Article 15 of the General Conditions, the goods to be supplied, as itemized and the overall prices, calculated on the basis of DDP include the full cost of delivery of the goods to the place of destination, packing, insurance, transportation, the full cost of clearance formalities, storage, unloading and where required the installation, putting into operation, testing and inspection including all cost of consumables to make them ready of acceptance, dissonantly or removal of temporary structures and materials no longer required for use in connection with the performance of the contract, any copy rights, or patent rights or license, warranty and training and training materials, if any, and manuals, fees, allowances, all kind of social charges, etc. of the staff and /or expert hired and assigned to service to be provided under this contract and any expenditure that such staff and /or expert will incur for execution of their activities during the operation.</w:t>
      </w:r>
    </w:p>
    <w:p w14:paraId="35D9433B" w14:textId="77777777"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14:paraId="6AF4FC5B" w14:textId="67B3DCEC" w:rsidR="00C52305" w:rsidRPr="003D6B6C" w:rsidRDefault="00C52305" w:rsidP="0003331D">
      <w:pPr>
        <w:ind w:left="1134" w:hanging="709"/>
        <w:jc w:val="both"/>
        <w:rPr>
          <w:rFonts w:ascii="Times New Roman" w:hAnsi="Times New Roman"/>
          <w:sz w:val="22"/>
          <w:szCs w:val="22"/>
        </w:rPr>
      </w:pPr>
      <w:r w:rsidRPr="003D6B6C">
        <w:rPr>
          <w:rFonts w:ascii="Times New Roman" w:hAnsi="Times New Roman"/>
          <w:sz w:val="22"/>
          <w:szCs w:val="22"/>
        </w:rPr>
        <w:t>16.1</w:t>
      </w:r>
      <w:r w:rsidRPr="003D6B6C">
        <w:rPr>
          <w:rFonts w:ascii="Times New Roman" w:hAnsi="Times New Roman"/>
          <w:sz w:val="22"/>
          <w:szCs w:val="22"/>
        </w:rPr>
        <w:tab/>
      </w:r>
      <w:r w:rsidR="0003331D" w:rsidRPr="009D4533">
        <w:rPr>
          <w:rFonts w:ascii="Times New Roman" w:hAnsi="Times New Roman"/>
          <w:sz w:val="22"/>
          <w:szCs w:val="22"/>
        </w:rPr>
        <w:t>There is no agreement between the European Union and the Republic of Tajikistan allowing partial or full exe</w:t>
      </w:r>
      <w:r w:rsidR="001605AB" w:rsidRPr="009D4533">
        <w:rPr>
          <w:rFonts w:ascii="Times New Roman" w:hAnsi="Times New Roman"/>
          <w:sz w:val="22"/>
          <w:szCs w:val="22"/>
        </w:rPr>
        <w:t>m</w:t>
      </w:r>
      <w:r w:rsidR="0003331D" w:rsidRPr="009D4533">
        <w:rPr>
          <w:rFonts w:ascii="Times New Roman" w:hAnsi="Times New Roman"/>
          <w:sz w:val="22"/>
          <w:szCs w:val="22"/>
        </w:rPr>
        <w:t>ption from any taxes, levies, duties or any other charges, whatsoever. Therefore, any such taxes, lev</w:t>
      </w:r>
      <w:r w:rsidR="001605AB" w:rsidRPr="009D4533">
        <w:rPr>
          <w:rFonts w:ascii="Times New Roman" w:hAnsi="Times New Roman"/>
          <w:sz w:val="22"/>
          <w:szCs w:val="22"/>
        </w:rPr>
        <w:t>i</w:t>
      </w:r>
      <w:r w:rsidR="0003331D" w:rsidRPr="009D4533">
        <w:rPr>
          <w:rFonts w:ascii="Times New Roman" w:hAnsi="Times New Roman"/>
          <w:sz w:val="22"/>
          <w:szCs w:val="22"/>
        </w:rPr>
        <w:t xml:space="preserve">es, duties or any other charges, </w:t>
      </w:r>
      <w:r w:rsidR="001605AB" w:rsidRPr="009D4533">
        <w:rPr>
          <w:rFonts w:ascii="Times New Roman" w:hAnsi="Times New Roman"/>
          <w:sz w:val="22"/>
          <w:szCs w:val="22"/>
        </w:rPr>
        <w:t>whatsoever</w:t>
      </w:r>
      <w:r w:rsidR="0003331D" w:rsidRPr="009D4533">
        <w:rPr>
          <w:rFonts w:ascii="Times New Roman" w:hAnsi="Times New Roman"/>
          <w:sz w:val="22"/>
          <w:szCs w:val="22"/>
        </w:rPr>
        <w:t>, have to be borne by the contractor.</w:t>
      </w:r>
      <w:r w:rsidR="0003331D">
        <w:rPr>
          <w:rFonts w:ascii="Times New Roman" w:hAnsi="Times New Roman"/>
          <w:sz w:val="22"/>
          <w:szCs w:val="22"/>
        </w:rPr>
        <w:t xml:space="preserve"> </w:t>
      </w:r>
      <w:r w:rsidR="00ED4455">
        <w:rPr>
          <w:rFonts w:ascii="Times New Roman" w:hAnsi="Times New Roman"/>
          <w:sz w:val="22"/>
          <w:szCs w:val="22"/>
        </w:rPr>
        <w:t>The delivery</w:t>
      </w:r>
      <w:r w:rsidR="0062562B">
        <w:rPr>
          <w:rFonts w:ascii="Times New Roman" w:hAnsi="Times New Roman"/>
          <w:sz w:val="22"/>
          <w:szCs w:val="22"/>
        </w:rPr>
        <w:t xml:space="preserve"> condition</w:t>
      </w:r>
      <w:r w:rsidR="00ED4455">
        <w:rPr>
          <w:rFonts w:ascii="Times New Roman" w:hAnsi="Times New Roman"/>
          <w:sz w:val="22"/>
          <w:szCs w:val="22"/>
        </w:rPr>
        <w:t xml:space="preserve"> is DDP.</w:t>
      </w:r>
    </w:p>
    <w:p w14:paraId="53822BAA" w14:textId="77777777" w:rsidR="0047783A" w:rsidRPr="003D6B6C" w:rsidRDefault="0047783A" w:rsidP="00B34179">
      <w:pPr>
        <w:spacing w:before="240"/>
        <w:ind w:left="1134" w:hanging="1134"/>
        <w:jc w:val="both"/>
        <w:rPr>
          <w:rFonts w:ascii="Times New Roman" w:hAnsi="Times New Roman"/>
          <w:b/>
          <w:sz w:val="24"/>
          <w:szCs w:val="24"/>
        </w:rPr>
      </w:pPr>
      <w:bookmarkStart w:id="12"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2"/>
    </w:p>
    <w:p w14:paraId="43D1F54B" w14:textId="120C545D" w:rsidR="0047783A" w:rsidRPr="003D6B6C" w:rsidRDefault="005B0129" w:rsidP="001605AB">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1605AB" w:rsidRPr="009D4533">
        <w:rPr>
          <w:rFonts w:ascii="Times New Roman" w:hAnsi="Times New Roman"/>
          <w:sz w:val="22"/>
          <w:szCs w:val="22"/>
        </w:rPr>
        <w:t xml:space="preserve">No derogation is granted </w:t>
      </w:r>
      <w:r w:rsidR="0047783A" w:rsidRPr="009D4533">
        <w:rPr>
          <w:rFonts w:ascii="Times New Roman" w:hAnsi="Times New Roman"/>
          <w:sz w:val="22"/>
          <w:szCs w:val="22"/>
        </w:rPr>
        <w:t xml:space="preserve">from Article 17 of the </w:t>
      </w:r>
      <w:r w:rsidR="00F60098" w:rsidRPr="009D4533">
        <w:rPr>
          <w:rFonts w:ascii="Times New Roman" w:hAnsi="Times New Roman"/>
          <w:sz w:val="22"/>
          <w:szCs w:val="22"/>
        </w:rPr>
        <w:t>g</w:t>
      </w:r>
      <w:r w:rsidR="0047783A" w:rsidRPr="009D4533">
        <w:rPr>
          <w:rFonts w:ascii="Times New Roman" w:hAnsi="Times New Roman"/>
          <w:sz w:val="22"/>
          <w:szCs w:val="22"/>
        </w:rPr>
        <w:t xml:space="preserve">eneral </w:t>
      </w:r>
      <w:r w:rsidR="00F60098" w:rsidRPr="009D4533">
        <w:rPr>
          <w:rFonts w:ascii="Times New Roman" w:hAnsi="Times New Roman"/>
          <w:sz w:val="22"/>
          <w:szCs w:val="22"/>
        </w:rPr>
        <w:t>c</w:t>
      </w:r>
      <w:r w:rsidR="0047783A" w:rsidRPr="009D4533">
        <w:rPr>
          <w:rFonts w:ascii="Times New Roman" w:hAnsi="Times New Roman"/>
          <w:sz w:val="22"/>
          <w:szCs w:val="22"/>
        </w:rPr>
        <w:t>onditions</w:t>
      </w:r>
      <w:r w:rsidR="001605AB" w:rsidRPr="009D4533">
        <w:rPr>
          <w:rFonts w:ascii="Times New Roman" w:hAnsi="Times New Roman"/>
          <w:sz w:val="22"/>
          <w:szCs w:val="22"/>
        </w:rPr>
        <w:t>.</w:t>
      </w:r>
    </w:p>
    <w:p w14:paraId="68BC2499" w14:textId="77777777" w:rsidR="00EB32E9" w:rsidRPr="003D6B6C" w:rsidRDefault="0047783A" w:rsidP="00B34179">
      <w:pPr>
        <w:spacing w:before="240"/>
        <w:ind w:left="1134" w:hanging="1134"/>
        <w:jc w:val="both"/>
        <w:rPr>
          <w:rFonts w:ascii="Times New Roman" w:hAnsi="Times New Roman"/>
          <w:b/>
          <w:sz w:val="24"/>
          <w:szCs w:val="24"/>
        </w:rPr>
      </w:pPr>
      <w:bookmarkStart w:id="13" w:name="_Toc124934907"/>
      <w:r w:rsidRPr="003D6B6C">
        <w:rPr>
          <w:rFonts w:ascii="Times New Roman" w:hAnsi="Times New Roman"/>
          <w:b/>
          <w:sz w:val="24"/>
          <w:szCs w:val="24"/>
        </w:rPr>
        <w:t>Article 18</w:t>
      </w:r>
      <w:r w:rsidRPr="003D6B6C">
        <w:rPr>
          <w:rFonts w:ascii="Times New Roman" w:hAnsi="Times New Roman"/>
          <w:b/>
          <w:sz w:val="24"/>
          <w:szCs w:val="24"/>
        </w:rPr>
        <w:tab/>
        <w:t>Commencement order</w:t>
      </w:r>
      <w:bookmarkEnd w:id="13"/>
      <w:r w:rsidR="00EB32E9" w:rsidRPr="003D6B6C">
        <w:rPr>
          <w:rFonts w:ascii="Times New Roman" w:hAnsi="Times New Roman"/>
          <w:b/>
          <w:sz w:val="24"/>
          <w:szCs w:val="24"/>
        </w:rPr>
        <w:t xml:space="preserve"> </w:t>
      </w:r>
    </w:p>
    <w:p w14:paraId="2D9DF1BB" w14:textId="77777777" w:rsidR="001605AB" w:rsidRPr="009D4533" w:rsidRDefault="0047783A" w:rsidP="001605AB">
      <w:pPr>
        <w:ind w:left="1134" w:hanging="709"/>
        <w:jc w:val="both"/>
        <w:rPr>
          <w:rFonts w:ascii="Times New Roman" w:hAnsi="Times New Roman"/>
          <w:snapToGrid/>
          <w:sz w:val="22"/>
          <w:szCs w:val="22"/>
          <w:lang w:eastAsia="en-GB"/>
        </w:rPr>
      </w:pPr>
      <w:r w:rsidRPr="003D6B6C">
        <w:rPr>
          <w:rFonts w:ascii="Times New Roman" w:hAnsi="Times New Roman"/>
          <w:sz w:val="22"/>
          <w:szCs w:val="22"/>
        </w:rPr>
        <w:t>18.1</w:t>
      </w:r>
      <w:r w:rsidRPr="003D6B6C">
        <w:rPr>
          <w:rFonts w:ascii="Times New Roman" w:hAnsi="Times New Roman"/>
          <w:b/>
          <w:sz w:val="22"/>
          <w:szCs w:val="22"/>
        </w:rPr>
        <w:tab/>
      </w:r>
      <w:r w:rsidR="001605AB" w:rsidRPr="009D4533">
        <w:rPr>
          <w:rFonts w:ascii="Times New Roman" w:hAnsi="Times New Roman"/>
          <w:snapToGrid/>
          <w:sz w:val="22"/>
          <w:szCs w:val="22"/>
          <w:lang w:eastAsia="en-GB"/>
        </w:rPr>
        <w:t>The contract shall enter into force on the date of the last party's signature.</w:t>
      </w:r>
    </w:p>
    <w:p w14:paraId="40415148" w14:textId="77777777" w:rsidR="0047783A" w:rsidRPr="003D6B6C" w:rsidRDefault="0047783A" w:rsidP="00B34179">
      <w:pPr>
        <w:spacing w:before="240"/>
        <w:ind w:left="1134" w:hanging="1134"/>
        <w:jc w:val="both"/>
        <w:rPr>
          <w:rFonts w:ascii="Times New Roman" w:hAnsi="Times New Roman"/>
          <w:b/>
          <w:sz w:val="24"/>
          <w:szCs w:val="24"/>
        </w:rPr>
      </w:pPr>
      <w:bookmarkStart w:id="14"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4"/>
      <w:r w:rsidRPr="003D6B6C">
        <w:rPr>
          <w:rFonts w:ascii="Times New Roman" w:hAnsi="Times New Roman"/>
          <w:b/>
          <w:sz w:val="24"/>
          <w:szCs w:val="24"/>
        </w:rPr>
        <w:t xml:space="preserve"> of the tasks</w:t>
      </w:r>
    </w:p>
    <w:p w14:paraId="37F07EC1" w14:textId="12895C54" w:rsidR="001605AB" w:rsidRPr="003D6B6C" w:rsidRDefault="0047783A" w:rsidP="001605AB">
      <w:pPr>
        <w:ind w:left="1134" w:hanging="709"/>
        <w:jc w:val="both"/>
        <w:rPr>
          <w:rFonts w:ascii="Times New Roman" w:hAnsi="Times New Roman"/>
          <w:b/>
          <w:sz w:val="22"/>
          <w:szCs w:val="22"/>
        </w:rPr>
      </w:pPr>
      <w:r w:rsidRPr="003D6B6C">
        <w:rPr>
          <w:rFonts w:ascii="Times New Roman" w:hAnsi="Times New Roman"/>
          <w:sz w:val="22"/>
          <w:szCs w:val="22"/>
        </w:rPr>
        <w:t>19.1</w:t>
      </w:r>
      <w:r w:rsidRPr="003D6B6C">
        <w:rPr>
          <w:rFonts w:ascii="Times New Roman" w:hAnsi="Times New Roman"/>
          <w:b/>
          <w:sz w:val="22"/>
          <w:szCs w:val="22"/>
        </w:rPr>
        <w:tab/>
      </w:r>
      <w:bookmarkStart w:id="15" w:name="_Toc124934910"/>
      <w:r w:rsidR="001605AB" w:rsidRPr="009D4533">
        <w:rPr>
          <w:rFonts w:ascii="Times New Roman" w:hAnsi="Times New Roman"/>
          <w:snapToGrid/>
          <w:sz w:val="22"/>
          <w:szCs w:val="22"/>
          <w:lang w:eastAsia="en-GB"/>
        </w:rPr>
        <w:t xml:space="preserve">The period of implementation of tasks starting from the contract signature and ending on the date of issuance of the Provisional Acceptance Certificate shall be </w:t>
      </w:r>
      <w:r w:rsidR="00ED4455">
        <w:rPr>
          <w:rFonts w:ascii="Times New Roman" w:hAnsi="Times New Roman"/>
          <w:snapToGrid/>
          <w:sz w:val="22"/>
          <w:szCs w:val="22"/>
          <w:lang w:eastAsia="en-GB"/>
        </w:rPr>
        <w:t>300 days.</w:t>
      </w:r>
    </w:p>
    <w:p w14:paraId="0FBA9C31" w14:textId="7BE6CFFF" w:rsidR="0047783A" w:rsidRPr="003D6B6C" w:rsidRDefault="0047783A" w:rsidP="0062562B">
      <w:pPr>
        <w:ind w:left="1134" w:hanging="1134"/>
        <w:jc w:val="both"/>
        <w:rPr>
          <w:rFonts w:ascii="Times New Roman" w:hAnsi="Times New Roman"/>
          <w:b/>
          <w:sz w:val="24"/>
          <w:szCs w:val="24"/>
        </w:rPr>
      </w:pPr>
      <w:r w:rsidRPr="003D6B6C">
        <w:rPr>
          <w:rFonts w:ascii="Times New Roman" w:hAnsi="Times New Roman"/>
          <w:b/>
          <w:sz w:val="24"/>
          <w:szCs w:val="24"/>
        </w:rPr>
        <w:t>Article 24</w:t>
      </w:r>
      <w:r w:rsidRPr="003D6B6C">
        <w:rPr>
          <w:rFonts w:ascii="Times New Roman" w:hAnsi="Times New Roman"/>
          <w:b/>
          <w:sz w:val="24"/>
          <w:szCs w:val="24"/>
        </w:rPr>
        <w:tab/>
      </w:r>
      <w:r w:rsidR="009D4533">
        <w:rPr>
          <w:rFonts w:ascii="Times New Roman" w:hAnsi="Times New Roman"/>
          <w:b/>
          <w:sz w:val="24"/>
          <w:szCs w:val="24"/>
        </w:rPr>
        <w:t xml:space="preserve"> </w:t>
      </w:r>
      <w:r w:rsidRPr="003D6B6C">
        <w:rPr>
          <w:rFonts w:ascii="Times New Roman" w:hAnsi="Times New Roman"/>
          <w:b/>
          <w:sz w:val="24"/>
          <w:szCs w:val="24"/>
        </w:rPr>
        <w:t>Quality of supplies</w:t>
      </w:r>
      <w:bookmarkEnd w:id="15"/>
    </w:p>
    <w:p w14:paraId="0105477A" w14:textId="100FD825" w:rsidR="001605AB" w:rsidRPr="003D6B6C" w:rsidRDefault="005B0129" w:rsidP="00924B62">
      <w:pPr>
        <w:ind w:left="1134" w:hanging="709"/>
        <w:jc w:val="both"/>
        <w:rPr>
          <w:rFonts w:ascii="Times New Roman" w:hAnsi="Times New Roman"/>
          <w:b/>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bookmarkStart w:id="16" w:name="_Toc124934911"/>
      <w:r w:rsidR="0062562B">
        <w:rPr>
          <w:rFonts w:ascii="Times New Roman" w:hAnsi="Times New Roman"/>
          <w:snapToGrid/>
          <w:sz w:val="22"/>
          <w:szCs w:val="22"/>
          <w:lang w:eastAsia="en-GB"/>
        </w:rPr>
        <w:t>T</w:t>
      </w:r>
      <w:r w:rsidR="0062562B" w:rsidRPr="0062562B">
        <w:rPr>
          <w:rFonts w:ascii="Times New Roman" w:hAnsi="Times New Roman"/>
          <w:snapToGrid/>
          <w:sz w:val="22"/>
          <w:szCs w:val="22"/>
          <w:lang w:eastAsia="en-GB"/>
        </w:rPr>
        <w:t>he contractor shall warrant that the all equipment is new, unused, not refurbished, most recent model, have no defects and that it incorporate all recent improvements in design and materials at the delivery date.</w:t>
      </w:r>
    </w:p>
    <w:p w14:paraId="6EE8627F" w14:textId="7B223497" w:rsidR="0047783A" w:rsidRPr="003D6B6C" w:rsidRDefault="0047783A" w:rsidP="0062562B">
      <w:pPr>
        <w:ind w:left="1134" w:hanging="1134"/>
        <w:jc w:val="both"/>
        <w:rPr>
          <w:rFonts w:ascii="Times New Roman" w:hAnsi="Times New Roman"/>
          <w:b/>
          <w:sz w:val="24"/>
          <w:szCs w:val="24"/>
        </w:rPr>
      </w:pPr>
      <w:r w:rsidRPr="003D6B6C">
        <w:rPr>
          <w:rFonts w:ascii="Times New Roman" w:hAnsi="Times New Roman"/>
          <w:b/>
          <w:sz w:val="24"/>
          <w:szCs w:val="24"/>
        </w:rPr>
        <w:t>Article 25</w:t>
      </w:r>
      <w:r w:rsidRPr="003D6B6C">
        <w:rPr>
          <w:rFonts w:ascii="Times New Roman" w:hAnsi="Times New Roman"/>
          <w:b/>
          <w:sz w:val="24"/>
          <w:szCs w:val="24"/>
        </w:rPr>
        <w:tab/>
      </w:r>
      <w:r w:rsidR="001605AB">
        <w:rPr>
          <w:rFonts w:ascii="Times New Roman" w:hAnsi="Times New Roman"/>
          <w:b/>
          <w:sz w:val="24"/>
          <w:szCs w:val="24"/>
        </w:rPr>
        <w:t xml:space="preserve"> </w:t>
      </w:r>
      <w:r w:rsidRPr="003D6B6C">
        <w:rPr>
          <w:rFonts w:ascii="Times New Roman" w:hAnsi="Times New Roman"/>
          <w:b/>
          <w:sz w:val="24"/>
          <w:szCs w:val="24"/>
        </w:rPr>
        <w:t>Inspection and testing</w:t>
      </w:r>
      <w:bookmarkEnd w:id="16"/>
    </w:p>
    <w:p w14:paraId="4D4F757F" w14:textId="61F06774" w:rsidR="001605AB" w:rsidRPr="003573BC" w:rsidRDefault="005B0129" w:rsidP="001605AB">
      <w:pPr>
        <w:autoSpaceDE w:val="0"/>
        <w:autoSpaceDN w:val="0"/>
        <w:adjustRightInd w:val="0"/>
        <w:spacing w:before="0" w:after="0"/>
        <w:ind w:left="1134" w:hanging="709"/>
        <w:jc w:val="both"/>
        <w:rPr>
          <w:rFonts w:ascii="Times New Roman" w:hAnsi="Times New Roman"/>
          <w:snapToGrid/>
          <w:sz w:val="22"/>
          <w:szCs w:val="22"/>
          <w:lang w:eastAsia="en-GB"/>
        </w:rPr>
      </w:pPr>
      <w:r w:rsidRPr="003D6B6C">
        <w:rPr>
          <w:rFonts w:ascii="Times New Roman" w:hAnsi="Times New Roman"/>
          <w:bCs/>
          <w:sz w:val="22"/>
          <w:szCs w:val="22"/>
        </w:rPr>
        <w:t>25.2</w:t>
      </w:r>
      <w:r w:rsidRPr="003D6B6C">
        <w:rPr>
          <w:rFonts w:ascii="Times New Roman" w:hAnsi="Times New Roman"/>
          <w:bCs/>
          <w:sz w:val="22"/>
          <w:szCs w:val="22"/>
        </w:rPr>
        <w:tab/>
      </w:r>
      <w:bookmarkStart w:id="17" w:name="_Toc124934912"/>
      <w:r w:rsidR="00C16720">
        <w:rPr>
          <w:rFonts w:ascii="Times New Roman" w:hAnsi="Times New Roman"/>
          <w:bCs/>
          <w:sz w:val="22"/>
          <w:szCs w:val="22"/>
        </w:rPr>
        <w:t>T</w:t>
      </w:r>
      <w:r w:rsidR="0062562B" w:rsidRPr="0062562B">
        <w:rPr>
          <w:rFonts w:ascii="Times New Roman" w:hAnsi="Times New Roman"/>
          <w:bCs/>
          <w:sz w:val="22"/>
          <w:szCs w:val="22"/>
        </w:rPr>
        <w:t>he goods supplied shall be inspected and tested at supplier’s cost after their delivery in the identified premises at the place of delivery for provisional acceptance.</w:t>
      </w:r>
      <w:r w:rsidR="0062562B">
        <w:rPr>
          <w:rFonts w:ascii="Times New Roman" w:hAnsi="Times New Roman"/>
          <w:bCs/>
          <w:sz w:val="22"/>
          <w:szCs w:val="22"/>
        </w:rPr>
        <w:t xml:space="preserve"> </w:t>
      </w:r>
    </w:p>
    <w:p w14:paraId="76351DF5" w14:textId="38A26F66" w:rsidR="0047783A" w:rsidRPr="003D6B6C" w:rsidRDefault="0047783A" w:rsidP="00576520">
      <w:pPr>
        <w:ind w:left="1134" w:hanging="1134"/>
        <w:jc w:val="both"/>
        <w:rPr>
          <w:rFonts w:ascii="Times New Roman" w:hAnsi="Times New Roman"/>
          <w:b/>
          <w:sz w:val="24"/>
          <w:szCs w:val="24"/>
        </w:rPr>
      </w:pPr>
      <w:r w:rsidRPr="003D6B6C">
        <w:rPr>
          <w:rFonts w:ascii="Times New Roman" w:hAnsi="Times New Roman"/>
          <w:b/>
          <w:sz w:val="24"/>
          <w:szCs w:val="24"/>
        </w:rPr>
        <w:lastRenderedPageBreak/>
        <w:t>Article 26</w:t>
      </w:r>
      <w:r w:rsidRPr="003D6B6C">
        <w:rPr>
          <w:rFonts w:ascii="Times New Roman" w:hAnsi="Times New Roman"/>
          <w:b/>
          <w:sz w:val="24"/>
          <w:szCs w:val="24"/>
        </w:rPr>
        <w:tab/>
      </w:r>
      <w:bookmarkEnd w:id="17"/>
      <w:r w:rsidR="001605AB">
        <w:rPr>
          <w:rFonts w:ascii="Times New Roman" w:hAnsi="Times New Roman"/>
          <w:b/>
          <w:sz w:val="24"/>
          <w:szCs w:val="24"/>
        </w:rPr>
        <w:t xml:space="preserve"> </w:t>
      </w:r>
      <w:r w:rsidR="005B0129" w:rsidRPr="003D6B6C">
        <w:rPr>
          <w:rFonts w:ascii="Times New Roman" w:hAnsi="Times New Roman"/>
          <w:b/>
          <w:sz w:val="24"/>
          <w:szCs w:val="24"/>
        </w:rPr>
        <w:t>General principles for payments</w:t>
      </w:r>
    </w:p>
    <w:p w14:paraId="6ECB3C62" w14:textId="045B9797" w:rsidR="0047783A" w:rsidRDefault="0047783A" w:rsidP="00576520">
      <w:pPr>
        <w:tabs>
          <w:tab w:val="right" w:pos="9885"/>
        </w:tabs>
        <w:ind w:left="1134" w:hanging="1134"/>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be made in</w:t>
      </w:r>
      <w:r w:rsidR="0049293D">
        <w:rPr>
          <w:rFonts w:ascii="Times New Roman" w:hAnsi="Times New Roman"/>
          <w:sz w:val="22"/>
          <w:szCs w:val="22"/>
        </w:rPr>
        <w:t xml:space="preserve"> </w:t>
      </w:r>
      <w:r w:rsidRPr="00924B62">
        <w:rPr>
          <w:rFonts w:ascii="Times New Roman" w:hAnsi="Times New Roman"/>
          <w:sz w:val="22"/>
          <w:szCs w:val="22"/>
        </w:rPr>
        <w:t>euro</w:t>
      </w:r>
      <w:r w:rsidR="00AB3AB0" w:rsidRPr="00924B62">
        <w:rPr>
          <w:rFonts w:ascii="Times New Roman" w:hAnsi="Times New Roman"/>
          <w:sz w:val="22"/>
          <w:szCs w:val="22"/>
        </w:rPr>
        <w:t>s</w:t>
      </w:r>
      <w:r w:rsidR="001605AB" w:rsidRPr="00924B62">
        <w:rPr>
          <w:rFonts w:ascii="Times New Roman" w:hAnsi="Times New Roman"/>
          <w:sz w:val="22"/>
          <w:szCs w:val="22"/>
        </w:rPr>
        <w:t>.</w:t>
      </w:r>
    </w:p>
    <w:p w14:paraId="48D32417" w14:textId="22AC14B8" w:rsidR="00C16720" w:rsidRPr="003D6B6C" w:rsidRDefault="00576520" w:rsidP="00576520">
      <w:pPr>
        <w:tabs>
          <w:tab w:val="right" w:pos="9885"/>
        </w:tabs>
        <w:ind w:left="1134" w:hanging="1134"/>
        <w:jc w:val="both"/>
        <w:rPr>
          <w:rFonts w:ascii="Times New Roman" w:hAnsi="Times New Roman"/>
          <w:sz w:val="22"/>
          <w:szCs w:val="22"/>
        </w:rPr>
      </w:pPr>
      <w:r>
        <w:rPr>
          <w:rFonts w:ascii="Times New Roman" w:hAnsi="Times New Roman"/>
          <w:sz w:val="22"/>
          <w:szCs w:val="22"/>
        </w:rPr>
        <w:tab/>
      </w:r>
      <w:r w:rsidR="00C16720" w:rsidRPr="00C16720">
        <w:rPr>
          <w:rFonts w:ascii="Times New Roman" w:hAnsi="Times New Roman"/>
          <w:sz w:val="22"/>
          <w:szCs w:val="22"/>
        </w:rPr>
        <w:t>Payments shall be authorised and made by the European Union Delegation to the Republic of Tajikistan, 74 Adhamov Street, Dushanbe, Tajikistan.</w:t>
      </w:r>
    </w:p>
    <w:p w14:paraId="780AD638" w14:textId="77777777" w:rsidR="001B4DA9" w:rsidRPr="003D6B6C" w:rsidRDefault="00E87734" w:rsidP="00576520">
      <w:pPr>
        <w:ind w:left="1134" w:hanging="1134"/>
        <w:jc w:val="both"/>
        <w:rPr>
          <w:rFonts w:ascii="Times New Roman" w:hAnsi="Times New Roman"/>
          <w:sz w:val="22"/>
          <w:szCs w:val="22"/>
        </w:rPr>
      </w:pPr>
      <w:r w:rsidRPr="003D6B6C">
        <w:rPr>
          <w:rFonts w:ascii="Times New Roman" w:hAnsi="Times New Roman"/>
          <w:sz w:val="22"/>
          <w:szCs w:val="22"/>
        </w:rPr>
        <w:t>26.</w:t>
      </w:r>
      <w:r w:rsidR="00035D61" w:rsidRPr="003D6B6C">
        <w:rPr>
          <w:rFonts w:ascii="Times New Roman" w:hAnsi="Times New Roman"/>
          <w:sz w:val="22"/>
          <w:szCs w:val="22"/>
        </w:rPr>
        <w:t>5</w:t>
      </w:r>
      <w:r w:rsidR="0047783A" w:rsidRPr="003D6B6C">
        <w:rPr>
          <w:rFonts w:ascii="Times New Roman" w:hAnsi="Times New Roman"/>
          <w:sz w:val="22"/>
          <w:szCs w:val="22"/>
        </w:rPr>
        <w:tab/>
        <w:t xml:space="preserve">In order to obtain payments, the </w:t>
      </w:r>
      <w:r w:rsidR="00F60098">
        <w:rPr>
          <w:rFonts w:ascii="Times New Roman" w:hAnsi="Times New Roman"/>
          <w:sz w:val="22"/>
          <w:szCs w:val="22"/>
        </w:rPr>
        <w:t>c</w:t>
      </w:r>
      <w:r w:rsidR="0047783A" w:rsidRPr="003D6B6C">
        <w:rPr>
          <w:rFonts w:ascii="Times New Roman" w:hAnsi="Times New Roman"/>
          <w:sz w:val="22"/>
          <w:szCs w:val="22"/>
        </w:rPr>
        <w:t>ontractor must forward to the authority referred to in paragraph 26.1 above:</w:t>
      </w:r>
    </w:p>
    <w:p w14:paraId="52C9173B" w14:textId="02851C64" w:rsidR="00E87734" w:rsidRPr="003D6B6C" w:rsidRDefault="00035D61" w:rsidP="00576520">
      <w:pPr>
        <w:ind w:left="1134" w:hanging="1134"/>
        <w:jc w:val="both"/>
        <w:rPr>
          <w:rFonts w:ascii="Times New Roman" w:hAnsi="Times New Roman"/>
          <w:sz w:val="22"/>
          <w:szCs w:val="22"/>
        </w:rPr>
      </w:pPr>
      <w:r w:rsidRPr="003D6B6C">
        <w:rPr>
          <w:rFonts w:ascii="Times New Roman" w:hAnsi="Times New Roman"/>
          <w:sz w:val="22"/>
          <w:szCs w:val="22"/>
        </w:rPr>
        <w:t>a)</w:t>
      </w:r>
      <w:r w:rsidRPr="003D6B6C">
        <w:rPr>
          <w:rFonts w:ascii="Times New Roman" w:hAnsi="Times New Roman"/>
          <w:b/>
          <w:sz w:val="22"/>
          <w:szCs w:val="22"/>
        </w:rPr>
        <w:tab/>
      </w:r>
      <w:r w:rsidR="006219A1" w:rsidRPr="00924B62">
        <w:rPr>
          <w:rFonts w:ascii="Times New Roman" w:hAnsi="Times New Roman"/>
          <w:bCs/>
          <w:sz w:val="22"/>
          <w:szCs w:val="22"/>
        </w:rPr>
        <w:t>For the 40% pre-financing</w:t>
      </w:r>
      <w:r w:rsidR="006219A1" w:rsidRPr="00924B62">
        <w:rPr>
          <w:rFonts w:ascii="Times New Roman" w:hAnsi="Times New Roman"/>
          <w:sz w:val="22"/>
          <w:szCs w:val="22"/>
        </w:rPr>
        <w:t xml:space="preserve">, </w:t>
      </w:r>
      <w:r w:rsidR="001605AB" w:rsidRPr="00924B62">
        <w:rPr>
          <w:rFonts w:ascii="Times New Roman" w:hAnsi="Times New Roman"/>
          <w:sz w:val="22"/>
          <w:szCs w:val="22"/>
        </w:rPr>
        <w:t xml:space="preserve">a </w:t>
      </w:r>
      <w:r w:rsidR="006219A1" w:rsidRPr="00924B62">
        <w:rPr>
          <w:rFonts w:ascii="Times New Roman" w:hAnsi="Times New Roman"/>
          <w:bCs/>
          <w:sz w:val="22"/>
          <w:szCs w:val="22"/>
        </w:rPr>
        <w:t xml:space="preserve">pre-financing </w:t>
      </w:r>
      <w:r w:rsidR="001605AB" w:rsidRPr="00924B62">
        <w:rPr>
          <w:rFonts w:ascii="Times New Roman" w:hAnsi="Times New Roman"/>
          <w:bCs/>
          <w:sz w:val="22"/>
          <w:szCs w:val="22"/>
        </w:rPr>
        <w:t>guarantee is required.</w:t>
      </w:r>
      <w:r w:rsidR="00E87734" w:rsidRPr="00924B62">
        <w:rPr>
          <w:rFonts w:ascii="Times New Roman" w:hAnsi="Times New Roman"/>
          <w:bCs/>
          <w:sz w:val="22"/>
          <w:szCs w:val="22"/>
        </w:rPr>
        <w:t xml:space="preserve"> </w:t>
      </w:r>
    </w:p>
    <w:p w14:paraId="1707D0AC" w14:textId="475616E3" w:rsidR="0047783A" w:rsidRPr="003D6B6C" w:rsidRDefault="0047783A" w:rsidP="00576520">
      <w:pPr>
        <w:spacing w:after="0"/>
        <w:ind w:left="1134" w:hanging="1134"/>
        <w:jc w:val="both"/>
        <w:rPr>
          <w:rFonts w:ascii="Times New Roman" w:hAnsi="Times New Roman"/>
          <w:sz w:val="22"/>
          <w:szCs w:val="22"/>
        </w:rPr>
      </w:pPr>
      <w:r w:rsidRPr="003D6B6C">
        <w:rPr>
          <w:rFonts w:ascii="Times New Roman" w:hAnsi="Times New Roman"/>
          <w:sz w:val="22"/>
          <w:szCs w:val="22"/>
        </w:rPr>
        <w:t>b)</w:t>
      </w:r>
      <w:r w:rsidRPr="003D6B6C">
        <w:rPr>
          <w:rFonts w:ascii="Times New Roman" w:hAnsi="Times New Roman"/>
          <w:b/>
          <w:sz w:val="22"/>
          <w:szCs w:val="22"/>
        </w:rPr>
        <w:tab/>
      </w:r>
      <w:r w:rsidRPr="00924B62">
        <w:rPr>
          <w:rFonts w:ascii="Times New Roman" w:hAnsi="Times New Roman"/>
          <w:bCs/>
          <w:sz w:val="22"/>
          <w:szCs w:val="22"/>
        </w:rPr>
        <w:t xml:space="preserve">For the </w:t>
      </w:r>
      <w:r w:rsidR="00441859" w:rsidRPr="00924B62">
        <w:rPr>
          <w:rFonts w:ascii="Times New Roman" w:hAnsi="Times New Roman"/>
          <w:bCs/>
          <w:sz w:val="22"/>
          <w:szCs w:val="22"/>
        </w:rPr>
        <w:t>6</w:t>
      </w:r>
      <w:r w:rsidRPr="00924B62">
        <w:rPr>
          <w:rFonts w:ascii="Times New Roman" w:hAnsi="Times New Roman"/>
          <w:bCs/>
          <w:sz w:val="22"/>
          <w:szCs w:val="22"/>
        </w:rPr>
        <w:t>0</w:t>
      </w:r>
      <w:r w:rsidR="006A5F84" w:rsidRPr="00924B62">
        <w:rPr>
          <w:rFonts w:ascii="Times New Roman" w:hAnsi="Times New Roman"/>
          <w:bCs/>
          <w:sz w:val="22"/>
          <w:szCs w:val="22"/>
        </w:rPr>
        <w:t> </w:t>
      </w:r>
      <w:r w:rsidRPr="00924B62">
        <w:rPr>
          <w:rFonts w:ascii="Times New Roman" w:hAnsi="Times New Roman"/>
          <w:bCs/>
          <w:sz w:val="22"/>
          <w:szCs w:val="22"/>
        </w:rPr>
        <w:t>% balance</w:t>
      </w:r>
      <w:r w:rsidRPr="00924B62">
        <w:rPr>
          <w:rFonts w:ascii="Times New Roman" w:hAnsi="Times New Roman"/>
          <w:sz w:val="22"/>
          <w:szCs w:val="22"/>
        </w:rPr>
        <w:t>,</w:t>
      </w:r>
      <w:r w:rsidR="00512BE8" w:rsidRPr="00924B62">
        <w:rPr>
          <w:rFonts w:ascii="Times New Roman" w:hAnsi="Times New Roman"/>
          <w:b/>
          <w:sz w:val="22"/>
          <w:szCs w:val="22"/>
        </w:rPr>
        <w:t xml:space="preserve"> </w:t>
      </w:r>
      <w:r w:rsidRPr="00924B62">
        <w:rPr>
          <w:rFonts w:ascii="Times New Roman" w:hAnsi="Times New Roman"/>
          <w:sz w:val="22"/>
          <w:szCs w:val="22"/>
        </w:rPr>
        <w:t xml:space="preserve">the invoice(s) in triplicate </w:t>
      </w:r>
      <w:r w:rsidR="00925DBE" w:rsidRPr="00924B62">
        <w:rPr>
          <w:rFonts w:ascii="Times New Roman" w:hAnsi="Times New Roman"/>
          <w:sz w:val="22"/>
          <w:szCs w:val="22"/>
        </w:rPr>
        <w:t>together with the request</w:t>
      </w:r>
      <w:r w:rsidR="00925DBE" w:rsidRPr="003D6B6C">
        <w:rPr>
          <w:rFonts w:ascii="Times New Roman" w:hAnsi="Times New Roman"/>
          <w:sz w:val="22"/>
          <w:szCs w:val="22"/>
        </w:rPr>
        <w:t xml:space="preserve"> for </w:t>
      </w:r>
      <w:r w:rsidRPr="003D6B6C">
        <w:rPr>
          <w:rFonts w:ascii="Times New Roman" w:hAnsi="Times New Roman"/>
          <w:sz w:val="22"/>
          <w:szCs w:val="22"/>
        </w:rPr>
        <w:t>provisional acceptance of the supplies.</w:t>
      </w:r>
    </w:p>
    <w:p w14:paraId="2A142D89" w14:textId="77777777" w:rsidR="00885AF8" w:rsidRDefault="0047783A" w:rsidP="00576520">
      <w:pPr>
        <w:tabs>
          <w:tab w:val="right" w:pos="9885"/>
        </w:tabs>
        <w:ind w:left="1134" w:hanging="1134"/>
        <w:jc w:val="both"/>
        <w:rPr>
          <w:rFonts w:ascii="Times New Roman" w:hAnsi="Times New Roman"/>
          <w:color w:val="000000"/>
          <w:sz w:val="22"/>
          <w:szCs w:val="22"/>
        </w:rPr>
      </w:pPr>
      <w:r w:rsidRPr="003D6B6C">
        <w:rPr>
          <w:rFonts w:ascii="Times New Roman" w:hAnsi="Times New Roman"/>
          <w:sz w:val="22"/>
          <w:szCs w:val="22"/>
        </w:rPr>
        <w:t>26.9</w:t>
      </w:r>
      <w:r w:rsidRPr="003D6B6C">
        <w:rPr>
          <w:rFonts w:ascii="Times New Roman" w:hAnsi="Times New Roman"/>
          <w:b/>
          <w:sz w:val="22"/>
          <w:szCs w:val="22"/>
        </w:rPr>
        <w:tab/>
      </w:r>
      <w:bookmarkStart w:id="18" w:name="_Toc124934913"/>
      <w:r w:rsidR="00885AF8" w:rsidRPr="00924B62">
        <w:rPr>
          <w:rFonts w:ascii="Times New Roman" w:hAnsi="Times New Roman"/>
          <w:color w:val="000000"/>
          <w:sz w:val="22"/>
          <w:szCs w:val="22"/>
        </w:rPr>
        <w:t>The contract does not include a price revision clause.</w:t>
      </w:r>
    </w:p>
    <w:p w14:paraId="39D67CE4" w14:textId="78884013" w:rsidR="0047783A" w:rsidRPr="003D6B6C" w:rsidRDefault="0047783A" w:rsidP="00576520">
      <w:pPr>
        <w:tabs>
          <w:tab w:val="right" w:pos="9885"/>
        </w:tabs>
        <w:ind w:left="1134" w:hanging="1134"/>
        <w:jc w:val="both"/>
        <w:rPr>
          <w:rFonts w:ascii="Times New Roman" w:hAnsi="Times New Roman"/>
          <w:b/>
          <w:sz w:val="24"/>
          <w:szCs w:val="24"/>
        </w:rPr>
      </w:pPr>
      <w:r w:rsidRPr="003D6B6C">
        <w:rPr>
          <w:rFonts w:ascii="Times New Roman" w:hAnsi="Times New Roman"/>
          <w:b/>
          <w:sz w:val="24"/>
          <w:szCs w:val="24"/>
        </w:rPr>
        <w:t>Article 28</w:t>
      </w:r>
      <w:r w:rsidR="00885AF8">
        <w:rPr>
          <w:rFonts w:ascii="Times New Roman" w:hAnsi="Times New Roman"/>
          <w:b/>
          <w:sz w:val="24"/>
          <w:szCs w:val="24"/>
        </w:rPr>
        <w:t xml:space="preserve"> </w:t>
      </w:r>
      <w:r w:rsidRPr="003D6B6C">
        <w:rPr>
          <w:rFonts w:ascii="Times New Roman" w:hAnsi="Times New Roman"/>
          <w:b/>
          <w:sz w:val="24"/>
          <w:szCs w:val="24"/>
        </w:rPr>
        <w:t>Delayed payments</w:t>
      </w:r>
    </w:p>
    <w:p w14:paraId="74820773" w14:textId="2087A155" w:rsidR="0047783A" w:rsidRPr="003D6B6C" w:rsidRDefault="0047783A" w:rsidP="00576520">
      <w:pPr>
        <w:autoSpaceDE w:val="0"/>
        <w:autoSpaceDN w:val="0"/>
        <w:adjustRightInd w:val="0"/>
        <w:ind w:left="1134" w:hanging="1134"/>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00885AF8" w:rsidRPr="00924B62">
        <w:rPr>
          <w:rFonts w:ascii="Times New Roman" w:hAnsi="Times New Roman"/>
          <w:sz w:val="22"/>
          <w:szCs w:val="22"/>
        </w:rPr>
        <w:t>Not applicable.</w:t>
      </w:r>
    </w:p>
    <w:p w14:paraId="210201A9" w14:textId="77777777" w:rsidR="0047783A" w:rsidRPr="003D6B6C" w:rsidRDefault="0047783A" w:rsidP="00576520">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18"/>
    </w:p>
    <w:p w14:paraId="77E26DA0" w14:textId="229B4F0A" w:rsidR="00885AF8" w:rsidRDefault="0047783A" w:rsidP="00576520">
      <w:pPr>
        <w:ind w:left="1134" w:hanging="1134"/>
        <w:jc w:val="both"/>
        <w:rPr>
          <w:rFonts w:ascii="Times New Roman" w:hAnsi="Times New Roman"/>
          <w:snapToGrid/>
          <w:sz w:val="22"/>
          <w:szCs w:val="22"/>
          <w:highlight w:val="yellow"/>
          <w:lang w:eastAsia="en-GB"/>
        </w:rPr>
      </w:pPr>
      <w:r w:rsidRPr="003D6B6C">
        <w:rPr>
          <w:rFonts w:ascii="Times New Roman" w:hAnsi="Times New Roman"/>
          <w:sz w:val="22"/>
          <w:szCs w:val="22"/>
        </w:rPr>
        <w:t>29.</w:t>
      </w:r>
      <w:r w:rsidR="005B0129" w:rsidRPr="003D6B6C">
        <w:rPr>
          <w:rFonts w:ascii="Times New Roman" w:hAnsi="Times New Roman"/>
          <w:sz w:val="22"/>
          <w:szCs w:val="22"/>
        </w:rPr>
        <w:t>3</w:t>
      </w:r>
      <w:r w:rsidRPr="003D6B6C">
        <w:rPr>
          <w:rFonts w:ascii="Times New Roman" w:hAnsi="Times New Roman"/>
          <w:b/>
          <w:sz w:val="22"/>
          <w:szCs w:val="22"/>
        </w:rPr>
        <w:tab/>
      </w:r>
      <w:r w:rsidR="00885AF8" w:rsidRPr="00924B62">
        <w:rPr>
          <w:rFonts w:ascii="Times New Roman" w:hAnsi="Times New Roman"/>
          <w:snapToGrid/>
          <w:sz w:val="22"/>
          <w:szCs w:val="22"/>
          <w:lang w:eastAsia="en-GB"/>
        </w:rPr>
        <w:t xml:space="preserve">The Contractor shall bear all risks relating to the </w:t>
      </w:r>
      <w:r w:rsidR="00924B62" w:rsidRPr="00924B62">
        <w:rPr>
          <w:rFonts w:ascii="Times New Roman" w:hAnsi="Times New Roman"/>
          <w:snapToGrid/>
          <w:sz w:val="22"/>
          <w:szCs w:val="22"/>
          <w:lang w:eastAsia="en-GB"/>
        </w:rPr>
        <w:t>supplies</w:t>
      </w:r>
      <w:r w:rsidR="005C4DD7" w:rsidRPr="00924B62">
        <w:rPr>
          <w:rFonts w:ascii="Times New Roman" w:hAnsi="Times New Roman"/>
          <w:snapToGrid/>
          <w:sz w:val="22"/>
          <w:szCs w:val="22"/>
          <w:lang w:eastAsia="en-GB"/>
        </w:rPr>
        <w:t xml:space="preserve"> </w:t>
      </w:r>
      <w:r w:rsidR="00885AF8" w:rsidRPr="00924B62">
        <w:rPr>
          <w:rFonts w:ascii="Times New Roman" w:hAnsi="Times New Roman"/>
          <w:snapToGrid/>
          <w:sz w:val="22"/>
          <w:szCs w:val="22"/>
          <w:lang w:eastAsia="en-GB"/>
        </w:rPr>
        <w:t>until provisional acceptance at destination. The supplies shall be prevent</w:t>
      </w:r>
      <w:r w:rsidR="005C4DD7" w:rsidRPr="00924B62">
        <w:rPr>
          <w:rFonts w:ascii="Times New Roman" w:hAnsi="Times New Roman"/>
          <w:snapToGrid/>
          <w:sz w:val="22"/>
          <w:szCs w:val="22"/>
          <w:lang w:eastAsia="en-GB"/>
        </w:rPr>
        <w:t xml:space="preserve">ed from </w:t>
      </w:r>
      <w:r w:rsidR="00885AF8" w:rsidRPr="00924B62">
        <w:rPr>
          <w:rFonts w:ascii="Times New Roman" w:hAnsi="Times New Roman"/>
          <w:snapToGrid/>
          <w:sz w:val="22"/>
          <w:szCs w:val="22"/>
          <w:lang w:eastAsia="en-GB"/>
        </w:rPr>
        <w:t>their damage or deterioration in transit to their destination.</w:t>
      </w:r>
    </w:p>
    <w:p w14:paraId="7210FD49" w14:textId="657B3413" w:rsidR="00885AF8" w:rsidRDefault="0047783A" w:rsidP="00576520">
      <w:pPr>
        <w:ind w:left="1134" w:hanging="1134"/>
        <w:jc w:val="both"/>
        <w:rPr>
          <w:rFonts w:ascii="Times New Roman" w:hAnsi="Times New Roman"/>
          <w:snapToGrid/>
          <w:sz w:val="22"/>
          <w:szCs w:val="22"/>
          <w:lang w:eastAsia="en-GB"/>
        </w:rPr>
      </w:pPr>
      <w:r w:rsidRPr="003D6B6C">
        <w:rPr>
          <w:rFonts w:ascii="Times New Roman" w:hAnsi="Times New Roman"/>
          <w:sz w:val="22"/>
          <w:szCs w:val="22"/>
        </w:rPr>
        <w:t>29.5/6</w:t>
      </w:r>
      <w:r w:rsidR="0041345E" w:rsidRPr="003D6B6C">
        <w:rPr>
          <w:rFonts w:ascii="Times New Roman" w:hAnsi="Times New Roman"/>
          <w:sz w:val="22"/>
          <w:szCs w:val="22"/>
        </w:rPr>
        <w:t>/7</w:t>
      </w:r>
      <w:r w:rsidRPr="003D6B6C">
        <w:rPr>
          <w:rFonts w:ascii="Times New Roman" w:hAnsi="Times New Roman"/>
          <w:sz w:val="22"/>
          <w:szCs w:val="22"/>
        </w:rPr>
        <w:tab/>
      </w:r>
      <w:r w:rsidR="00885AF8" w:rsidRPr="00924B62">
        <w:rPr>
          <w:rFonts w:ascii="Times New Roman" w:hAnsi="Times New Roman"/>
          <w:snapToGrid/>
          <w:sz w:val="22"/>
          <w:szCs w:val="22"/>
          <w:lang w:eastAsia="en-GB"/>
        </w:rPr>
        <w:t xml:space="preserve">Delivery of </w:t>
      </w:r>
      <w:r w:rsidR="00924B62" w:rsidRPr="00924B62">
        <w:rPr>
          <w:rFonts w:ascii="Times New Roman" w:hAnsi="Times New Roman"/>
          <w:snapToGrid/>
          <w:sz w:val="22"/>
          <w:szCs w:val="22"/>
          <w:lang w:eastAsia="en-GB"/>
        </w:rPr>
        <w:t>supplies</w:t>
      </w:r>
      <w:r w:rsidR="00885AF8" w:rsidRPr="00924B62">
        <w:rPr>
          <w:rFonts w:ascii="Times New Roman" w:hAnsi="Times New Roman"/>
          <w:snapToGrid/>
          <w:sz w:val="22"/>
          <w:szCs w:val="22"/>
          <w:lang w:eastAsia="en-GB"/>
        </w:rPr>
        <w:t xml:space="preserve"> shall be accompanied by a note showing the contract reference number</w:t>
      </w:r>
      <w:r w:rsidR="00885AF8">
        <w:rPr>
          <w:rFonts w:ascii="Times New Roman" w:hAnsi="Times New Roman"/>
          <w:snapToGrid/>
          <w:sz w:val="22"/>
          <w:szCs w:val="22"/>
          <w:lang w:eastAsia="en-GB"/>
        </w:rPr>
        <w:t>.</w:t>
      </w:r>
    </w:p>
    <w:p w14:paraId="10D1C053" w14:textId="5CC57DF8" w:rsidR="00885AF8" w:rsidRPr="00924B62" w:rsidRDefault="00576520" w:rsidP="00576520">
      <w:pPr>
        <w:autoSpaceDE w:val="0"/>
        <w:autoSpaceDN w:val="0"/>
        <w:adjustRightInd w:val="0"/>
        <w:spacing w:before="0" w:after="0"/>
        <w:ind w:left="1134" w:hanging="1134"/>
        <w:jc w:val="both"/>
        <w:rPr>
          <w:rFonts w:ascii="Times New Roman" w:hAnsi="Times New Roman"/>
          <w:snapToGrid/>
          <w:sz w:val="22"/>
          <w:szCs w:val="22"/>
          <w:lang w:eastAsia="en-GB"/>
        </w:rPr>
      </w:pPr>
      <w:r>
        <w:rPr>
          <w:rFonts w:ascii="Times New Roman" w:hAnsi="Times New Roman"/>
          <w:snapToGrid/>
          <w:sz w:val="22"/>
          <w:szCs w:val="22"/>
          <w:lang w:eastAsia="en-GB"/>
        </w:rPr>
        <w:tab/>
      </w:r>
      <w:r w:rsidR="00885AF8" w:rsidRPr="00924B62">
        <w:rPr>
          <w:rFonts w:ascii="Times New Roman" w:hAnsi="Times New Roman"/>
          <w:snapToGrid/>
          <w:sz w:val="22"/>
          <w:szCs w:val="22"/>
          <w:lang w:eastAsia="en-GB"/>
        </w:rPr>
        <w:t>The supply shall include all necessary documents as specified herein such as operating and maintenance manuals, drawings, material certificates, conformity certificates, test certificates, ce</w:t>
      </w:r>
      <w:r w:rsidR="00924B62" w:rsidRPr="00924B62">
        <w:rPr>
          <w:rFonts w:ascii="Times New Roman" w:hAnsi="Times New Roman"/>
          <w:snapToGrid/>
          <w:sz w:val="22"/>
          <w:szCs w:val="22"/>
          <w:lang w:eastAsia="en-GB"/>
        </w:rPr>
        <w:t xml:space="preserve">rtificates of origin, planning </w:t>
      </w:r>
      <w:r w:rsidR="00885AF8" w:rsidRPr="00924B62">
        <w:rPr>
          <w:rFonts w:ascii="Times New Roman" w:hAnsi="Times New Roman"/>
          <w:snapToGrid/>
          <w:sz w:val="22"/>
          <w:szCs w:val="22"/>
          <w:lang w:eastAsia="en-GB"/>
        </w:rPr>
        <w:t>and others as necessary.</w:t>
      </w:r>
    </w:p>
    <w:p w14:paraId="59CBEBB8" w14:textId="77777777" w:rsidR="00885AF8" w:rsidRDefault="00885AF8" w:rsidP="00576520">
      <w:pPr>
        <w:autoSpaceDE w:val="0"/>
        <w:autoSpaceDN w:val="0"/>
        <w:adjustRightInd w:val="0"/>
        <w:spacing w:before="0" w:after="0"/>
        <w:ind w:left="1134" w:hanging="1134"/>
        <w:rPr>
          <w:rFonts w:ascii="Times New Roman" w:hAnsi="Times New Roman"/>
          <w:snapToGrid/>
          <w:sz w:val="22"/>
          <w:szCs w:val="22"/>
          <w:highlight w:val="yellow"/>
          <w:lang w:eastAsia="en-GB"/>
        </w:rPr>
      </w:pPr>
    </w:p>
    <w:p w14:paraId="7F1EDB30" w14:textId="575FA4FF" w:rsidR="00885AF8" w:rsidRDefault="00576520" w:rsidP="00576520">
      <w:pPr>
        <w:autoSpaceDE w:val="0"/>
        <w:autoSpaceDN w:val="0"/>
        <w:adjustRightInd w:val="0"/>
        <w:spacing w:before="0" w:after="0"/>
        <w:ind w:left="1134" w:hanging="1134"/>
        <w:jc w:val="both"/>
        <w:rPr>
          <w:rFonts w:ascii="Times New Roman" w:hAnsi="Times New Roman"/>
          <w:snapToGrid/>
          <w:sz w:val="22"/>
          <w:szCs w:val="22"/>
          <w:lang w:eastAsia="en-GB"/>
        </w:rPr>
      </w:pPr>
      <w:r>
        <w:rPr>
          <w:rFonts w:ascii="Times New Roman" w:hAnsi="Times New Roman"/>
          <w:snapToGrid/>
          <w:sz w:val="22"/>
          <w:szCs w:val="22"/>
          <w:lang w:eastAsia="en-GB"/>
        </w:rPr>
        <w:tab/>
      </w:r>
      <w:r w:rsidRPr="00576520">
        <w:rPr>
          <w:rFonts w:ascii="Times New Roman" w:hAnsi="Times New Roman"/>
          <w:snapToGrid/>
          <w:sz w:val="22"/>
          <w:szCs w:val="22"/>
          <w:lang w:eastAsia="en-GB"/>
        </w:rPr>
        <w:t>The contractor should deliver the equipment to the Ministry of Energy and Water Resources of Republic of Tajikistan, 734064, 5/1 Shamsi Street, Dushanbe at its own expense.</w:t>
      </w:r>
    </w:p>
    <w:p w14:paraId="10D055ED" w14:textId="77777777" w:rsidR="00576520" w:rsidRDefault="00576520" w:rsidP="00576520">
      <w:pPr>
        <w:autoSpaceDE w:val="0"/>
        <w:autoSpaceDN w:val="0"/>
        <w:adjustRightInd w:val="0"/>
        <w:spacing w:before="0" w:after="0"/>
        <w:ind w:left="1134" w:hanging="1134"/>
        <w:jc w:val="both"/>
        <w:rPr>
          <w:rFonts w:ascii="Times New Roman" w:hAnsi="Times New Roman"/>
          <w:snapToGrid/>
          <w:sz w:val="22"/>
          <w:szCs w:val="22"/>
          <w:lang w:eastAsia="en-GB"/>
        </w:rPr>
      </w:pPr>
    </w:p>
    <w:p w14:paraId="0F3CDC85" w14:textId="66B50776" w:rsid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r w:rsidRPr="00576520">
        <w:rPr>
          <w:rFonts w:ascii="Times New Roman" w:hAnsi="Times New Roman"/>
          <w:snapToGrid/>
          <w:sz w:val="22"/>
          <w:szCs w:val="22"/>
          <w:lang w:eastAsia="en-GB"/>
        </w:rPr>
        <w:t>The equipment must be marked as follows:</w:t>
      </w:r>
    </w:p>
    <w:p w14:paraId="49EC3580" w14:textId="77777777" w:rsidR="00576520" w:rsidRP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p>
    <w:p w14:paraId="2CE484E1" w14:textId="77777777" w:rsidR="00576520" w:rsidRP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r w:rsidRPr="00576520">
        <w:rPr>
          <w:rFonts w:ascii="Times New Roman" w:hAnsi="Times New Roman"/>
          <w:snapToGrid/>
          <w:sz w:val="22"/>
          <w:szCs w:val="22"/>
          <w:lang w:eastAsia="en-GB"/>
        </w:rPr>
        <w:t>Supply Contract: ‘SUPPLY AND DELIVERY OF TWO NEW SUV 4WD VEHICLES TO SUPPORT ENERGY SECTOR OF TAJIKISTAN’.</w:t>
      </w:r>
    </w:p>
    <w:p w14:paraId="1DCB1827" w14:textId="77777777" w:rsid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p>
    <w:p w14:paraId="1F425070" w14:textId="77777777" w:rsidR="00576520" w:rsidRP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r w:rsidRPr="00576520">
        <w:rPr>
          <w:rFonts w:ascii="Times New Roman" w:hAnsi="Times New Roman"/>
          <w:snapToGrid/>
          <w:sz w:val="22"/>
          <w:szCs w:val="22"/>
          <w:lang w:eastAsia="en-GB"/>
        </w:rPr>
        <w:t>Equipment Name: ……</w:t>
      </w:r>
    </w:p>
    <w:p w14:paraId="4E14A184" w14:textId="77777777" w:rsidR="00576520" w:rsidRP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r w:rsidRPr="00576520">
        <w:rPr>
          <w:rFonts w:ascii="Times New Roman" w:hAnsi="Times New Roman"/>
          <w:snapToGrid/>
          <w:sz w:val="22"/>
          <w:szCs w:val="22"/>
          <w:lang w:eastAsia="en-GB"/>
        </w:rPr>
        <w:t>Net weight: …..</w:t>
      </w:r>
    </w:p>
    <w:p w14:paraId="08853413" w14:textId="431427B5" w:rsid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r w:rsidRPr="00576520">
        <w:rPr>
          <w:rFonts w:ascii="Times New Roman" w:hAnsi="Times New Roman"/>
          <w:snapToGrid/>
          <w:sz w:val="22"/>
          <w:szCs w:val="22"/>
          <w:lang w:eastAsia="en-GB"/>
        </w:rPr>
        <w:t>Gross weight: …..</w:t>
      </w:r>
    </w:p>
    <w:p w14:paraId="77442557" w14:textId="77777777" w:rsidR="00576520" w:rsidRP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p>
    <w:p w14:paraId="792B7EB0" w14:textId="43EA6903" w:rsid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r w:rsidRPr="00576520">
        <w:rPr>
          <w:rFonts w:ascii="Times New Roman" w:hAnsi="Times New Roman"/>
          <w:snapToGrid/>
          <w:sz w:val="22"/>
          <w:szCs w:val="22"/>
          <w:lang w:eastAsia="en-GB"/>
        </w:rPr>
        <w:t>Each delivery must be accompanied by the following documents:</w:t>
      </w:r>
    </w:p>
    <w:p w14:paraId="12CB65CB" w14:textId="77777777" w:rsidR="00576520" w:rsidRP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p>
    <w:p w14:paraId="14A81236" w14:textId="0A0BCB99" w:rsidR="00576520" w:rsidRPr="00576520" w:rsidRDefault="00576520" w:rsidP="00576520">
      <w:pPr>
        <w:pStyle w:val="ListParagraph"/>
        <w:numPr>
          <w:ilvl w:val="0"/>
          <w:numId w:val="25"/>
        </w:numPr>
        <w:autoSpaceDE w:val="0"/>
        <w:autoSpaceDN w:val="0"/>
        <w:adjustRightInd w:val="0"/>
        <w:jc w:val="both"/>
        <w:rPr>
          <w:rFonts w:ascii="Times New Roman" w:hAnsi="Times New Roman"/>
          <w:lang w:eastAsia="en-GB"/>
        </w:rPr>
      </w:pPr>
      <w:r w:rsidRPr="00576520">
        <w:rPr>
          <w:rFonts w:ascii="Times New Roman" w:hAnsi="Times New Roman"/>
          <w:lang w:eastAsia="en-GB"/>
        </w:rPr>
        <w:t>Waybill (detailing contents and quantities)</w:t>
      </w:r>
    </w:p>
    <w:p w14:paraId="0ECF673B" w14:textId="2CE2939D" w:rsidR="00576520" w:rsidRPr="00576520" w:rsidRDefault="00576520" w:rsidP="00576520">
      <w:pPr>
        <w:pStyle w:val="ListParagraph"/>
        <w:numPr>
          <w:ilvl w:val="0"/>
          <w:numId w:val="25"/>
        </w:numPr>
        <w:autoSpaceDE w:val="0"/>
        <w:autoSpaceDN w:val="0"/>
        <w:adjustRightInd w:val="0"/>
        <w:jc w:val="both"/>
        <w:rPr>
          <w:rFonts w:ascii="Times New Roman" w:hAnsi="Times New Roman"/>
          <w:lang w:eastAsia="en-GB"/>
        </w:rPr>
      </w:pPr>
      <w:r w:rsidRPr="00576520">
        <w:rPr>
          <w:rFonts w:ascii="Times New Roman" w:hAnsi="Times New Roman"/>
          <w:lang w:eastAsia="en-GB"/>
        </w:rPr>
        <w:t>Warranty certificate (including claims procedure)</w:t>
      </w:r>
    </w:p>
    <w:p w14:paraId="5C2CB354" w14:textId="1EDC79B8" w:rsidR="00576520" w:rsidRPr="00576520" w:rsidRDefault="00576520" w:rsidP="00576520">
      <w:pPr>
        <w:pStyle w:val="ListParagraph"/>
        <w:numPr>
          <w:ilvl w:val="0"/>
          <w:numId w:val="25"/>
        </w:numPr>
        <w:autoSpaceDE w:val="0"/>
        <w:autoSpaceDN w:val="0"/>
        <w:adjustRightInd w:val="0"/>
        <w:jc w:val="both"/>
        <w:rPr>
          <w:rFonts w:ascii="Times New Roman" w:hAnsi="Times New Roman"/>
          <w:lang w:eastAsia="en-GB"/>
        </w:rPr>
      </w:pPr>
      <w:r w:rsidRPr="00576520">
        <w:rPr>
          <w:rFonts w:ascii="Times New Roman" w:hAnsi="Times New Roman"/>
          <w:lang w:eastAsia="en-GB"/>
        </w:rPr>
        <w:t>Certificate of origin</w:t>
      </w:r>
    </w:p>
    <w:p w14:paraId="7BA07623" w14:textId="0479ED53" w:rsidR="00576520" w:rsidRDefault="00576520" w:rsidP="00576520">
      <w:pPr>
        <w:autoSpaceDE w:val="0"/>
        <w:autoSpaceDN w:val="0"/>
        <w:adjustRightInd w:val="0"/>
        <w:spacing w:before="0" w:after="0"/>
        <w:ind w:left="1134"/>
        <w:jc w:val="both"/>
        <w:rPr>
          <w:rFonts w:ascii="Times New Roman" w:hAnsi="Times New Roman"/>
          <w:snapToGrid/>
          <w:sz w:val="22"/>
          <w:szCs w:val="22"/>
          <w:lang w:eastAsia="en-GB"/>
        </w:rPr>
      </w:pPr>
      <w:r w:rsidRPr="00576520">
        <w:rPr>
          <w:rFonts w:ascii="Times New Roman" w:hAnsi="Times New Roman"/>
          <w:snapToGrid/>
          <w:sz w:val="22"/>
          <w:szCs w:val="22"/>
          <w:lang w:eastAsia="en-GB"/>
        </w:rPr>
        <w:t>Delivery address: Ministry of Energy and Water Resources of the Republic of Tajikistan: 5/1 Shamsi Street, Dushanbe, 734064, Tajikistan.</w:t>
      </w:r>
    </w:p>
    <w:p w14:paraId="7C1E7DCB" w14:textId="14C663FC" w:rsidR="0047783A" w:rsidRPr="003D6B6C" w:rsidRDefault="0047783A" w:rsidP="00576520">
      <w:pPr>
        <w:spacing w:before="240"/>
        <w:ind w:left="1134" w:hanging="1134"/>
        <w:jc w:val="both"/>
        <w:rPr>
          <w:rFonts w:ascii="Times New Roman" w:hAnsi="Times New Roman"/>
          <w:b/>
          <w:sz w:val="24"/>
          <w:szCs w:val="24"/>
        </w:rPr>
      </w:pPr>
      <w:bookmarkStart w:id="19"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19"/>
    </w:p>
    <w:p w14:paraId="6C40C3CB" w14:textId="079AE6AD" w:rsidR="00781CF4" w:rsidRDefault="00F75EFD" w:rsidP="00576520">
      <w:pPr>
        <w:ind w:left="1134" w:hanging="1134"/>
        <w:jc w:val="both"/>
        <w:rPr>
          <w:rFonts w:ascii="Times New Roman" w:hAnsi="Times New Roman"/>
          <w:sz w:val="22"/>
          <w:szCs w:val="22"/>
          <w:highlight w:val="yellow"/>
        </w:rPr>
      </w:pPr>
      <w:r>
        <w:rPr>
          <w:rFonts w:ascii="Times New Roman" w:hAnsi="Times New Roman"/>
          <w:sz w:val="22"/>
          <w:szCs w:val="22"/>
        </w:rPr>
        <w:lastRenderedPageBreak/>
        <w:tab/>
      </w:r>
      <w:r w:rsidR="0047783A" w:rsidRPr="003D6B6C">
        <w:rPr>
          <w:rFonts w:ascii="Times New Roman" w:hAnsi="Times New Roman"/>
          <w:sz w:val="22"/>
          <w:szCs w:val="22"/>
        </w:rPr>
        <w:t xml:space="preserve">The </w:t>
      </w:r>
      <w:r w:rsidR="00F60098">
        <w:rPr>
          <w:rFonts w:ascii="Times New Roman" w:hAnsi="Times New Roman"/>
          <w:sz w:val="22"/>
          <w:szCs w:val="22"/>
        </w:rPr>
        <w:t>c</w:t>
      </w:r>
      <w:r w:rsidR="0047783A" w:rsidRPr="003D6B6C">
        <w:rPr>
          <w:rFonts w:ascii="Times New Roman" w:hAnsi="Times New Roman"/>
          <w:sz w:val="22"/>
          <w:szCs w:val="22"/>
        </w:rPr>
        <w:t xml:space="preserve">ertificate of </w:t>
      </w:r>
      <w:r w:rsidR="00F60098">
        <w:rPr>
          <w:rFonts w:ascii="Times New Roman" w:hAnsi="Times New Roman"/>
          <w:sz w:val="22"/>
          <w:szCs w:val="22"/>
        </w:rPr>
        <w:t>p</w:t>
      </w:r>
      <w:r w:rsidR="0047783A" w:rsidRPr="003D6B6C">
        <w:rPr>
          <w:rFonts w:ascii="Times New Roman" w:hAnsi="Times New Roman"/>
          <w:sz w:val="22"/>
          <w:szCs w:val="22"/>
        </w:rPr>
        <w:t xml:space="preserve">rovisional </w:t>
      </w:r>
      <w:r w:rsidR="00F60098">
        <w:rPr>
          <w:rFonts w:ascii="Times New Roman" w:hAnsi="Times New Roman"/>
          <w:sz w:val="22"/>
          <w:szCs w:val="22"/>
        </w:rPr>
        <w:t>a</w:t>
      </w:r>
      <w:r w:rsidR="0047783A" w:rsidRPr="003D6B6C">
        <w:rPr>
          <w:rFonts w:ascii="Times New Roman" w:hAnsi="Times New Roman"/>
          <w:sz w:val="22"/>
          <w:szCs w:val="22"/>
        </w:rPr>
        <w:t>cceptance must be issued using the template in Annex</w:t>
      </w:r>
      <w:r w:rsidR="001B55AC" w:rsidRPr="003D6B6C">
        <w:rPr>
          <w:rFonts w:ascii="Times New Roman" w:hAnsi="Times New Roman"/>
          <w:sz w:val="22"/>
          <w:szCs w:val="22"/>
        </w:rPr>
        <w:t> </w:t>
      </w:r>
      <w:r w:rsidR="0047783A" w:rsidRPr="003D6B6C">
        <w:rPr>
          <w:rFonts w:ascii="Times New Roman" w:hAnsi="Times New Roman"/>
          <w:sz w:val="22"/>
          <w:szCs w:val="22"/>
        </w:rPr>
        <w:t xml:space="preserve">C11. </w:t>
      </w:r>
    </w:p>
    <w:p w14:paraId="13CFB6C7" w14:textId="4136F53C" w:rsidR="00781CF4" w:rsidRPr="003D6B6C" w:rsidRDefault="00F75EFD" w:rsidP="00576520">
      <w:pPr>
        <w:widowControl w:val="0"/>
        <w:tabs>
          <w:tab w:val="left" w:pos="1560"/>
        </w:tabs>
        <w:ind w:left="1134" w:hanging="1134"/>
        <w:jc w:val="both"/>
        <w:rPr>
          <w:rFonts w:ascii="Times New Roman" w:hAnsi="Times New Roman"/>
          <w:sz w:val="22"/>
          <w:szCs w:val="22"/>
        </w:rPr>
      </w:pPr>
      <w:r>
        <w:rPr>
          <w:rFonts w:ascii="Times New Roman" w:hAnsi="Times New Roman"/>
          <w:snapToGrid/>
          <w:sz w:val="22"/>
          <w:szCs w:val="22"/>
          <w:lang w:eastAsia="en-GB"/>
        </w:rPr>
        <w:tab/>
      </w:r>
      <w:r w:rsidR="00781CF4" w:rsidRPr="00222FE4">
        <w:rPr>
          <w:rFonts w:ascii="Times New Roman" w:hAnsi="Times New Roman"/>
          <w:snapToGrid/>
          <w:sz w:val="22"/>
          <w:szCs w:val="22"/>
          <w:lang w:eastAsia="en-GB"/>
        </w:rPr>
        <w:t xml:space="preserve">The Certificate of Provisional Acceptance shall be endorsed by the Contractor, </w:t>
      </w:r>
      <w:r w:rsidR="005C4DD7" w:rsidRPr="00222FE4">
        <w:rPr>
          <w:rFonts w:ascii="Times New Roman" w:hAnsi="Times New Roman"/>
          <w:snapToGrid/>
          <w:sz w:val="22"/>
          <w:szCs w:val="22"/>
          <w:lang w:eastAsia="en-GB"/>
        </w:rPr>
        <w:t>t</w:t>
      </w:r>
      <w:r w:rsidR="00781CF4" w:rsidRPr="00222FE4">
        <w:rPr>
          <w:rFonts w:ascii="Times New Roman" w:hAnsi="Times New Roman"/>
          <w:snapToGrid/>
          <w:sz w:val="22"/>
          <w:szCs w:val="22"/>
          <w:lang w:eastAsia="en-GB"/>
        </w:rPr>
        <w:t>he Beneficiary prior to its submission to the European Union Delegation</w:t>
      </w:r>
      <w:r w:rsidR="00222FE4" w:rsidRPr="00222FE4">
        <w:rPr>
          <w:rFonts w:ascii="Times New Roman" w:hAnsi="Times New Roman"/>
          <w:snapToGrid/>
          <w:sz w:val="22"/>
          <w:szCs w:val="22"/>
          <w:lang w:eastAsia="en-GB"/>
        </w:rPr>
        <w:t xml:space="preserve"> to Tajikistan</w:t>
      </w:r>
      <w:r w:rsidR="00781CF4" w:rsidRPr="00222FE4">
        <w:rPr>
          <w:rFonts w:ascii="Times New Roman" w:hAnsi="Times New Roman"/>
          <w:snapToGrid/>
          <w:sz w:val="22"/>
          <w:szCs w:val="22"/>
          <w:lang w:eastAsia="en-GB"/>
        </w:rPr>
        <w:t xml:space="preserve"> for final endorsement.</w:t>
      </w:r>
    </w:p>
    <w:p w14:paraId="6D19FB26" w14:textId="77777777" w:rsidR="0047783A" w:rsidRPr="003D6B6C" w:rsidRDefault="0047783A" w:rsidP="00576520">
      <w:pPr>
        <w:spacing w:before="240"/>
        <w:ind w:left="1134" w:hanging="1134"/>
        <w:jc w:val="both"/>
        <w:rPr>
          <w:rFonts w:ascii="Times New Roman" w:hAnsi="Times New Roman"/>
          <w:b/>
          <w:sz w:val="24"/>
          <w:szCs w:val="24"/>
        </w:rPr>
      </w:pPr>
      <w:bookmarkStart w:id="20"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0"/>
      <w:r w:rsidR="00177A94" w:rsidRPr="003D6B6C">
        <w:rPr>
          <w:rFonts w:ascii="Times New Roman" w:hAnsi="Times New Roman"/>
          <w:b/>
          <w:sz w:val="24"/>
          <w:szCs w:val="24"/>
        </w:rPr>
        <w:t xml:space="preserve"> obligations</w:t>
      </w:r>
    </w:p>
    <w:p w14:paraId="1C1F5FDA" w14:textId="337042B8" w:rsidR="00C926A3" w:rsidRDefault="00177A94" w:rsidP="00576520">
      <w:pPr>
        <w:autoSpaceDE w:val="0"/>
        <w:autoSpaceDN w:val="0"/>
        <w:adjustRightInd w:val="0"/>
        <w:spacing w:before="0" w:after="0"/>
        <w:ind w:left="1134" w:hanging="1134"/>
        <w:jc w:val="both"/>
        <w:rPr>
          <w:rFonts w:ascii="Times New Roman" w:hAnsi="Times New Roman"/>
          <w:snapToGrid/>
          <w:sz w:val="22"/>
          <w:szCs w:val="22"/>
          <w:highlight w:val="yellow"/>
          <w:lang w:eastAsia="en-GB"/>
        </w:rPr>
      </w:pPr>
      <w:r w:rsidRPr="003D6B6C">
        <w:rPr>
          <w:rFonts w:ascii="Times New Roman" w:hAnsi="Times New Roman"/>
          <w:sz w:val="22"/>
          <w:szCs w:val="22"/>
        </w:rPr>
        <w:t>32.6</w:t>
      </w:r>
      <w:r w:rsidRPr="003D6B6C">
        <w:rPr>
          <w:rFonts w:ascii="Times New Roman" w:hAnsi="Times New Roman"/>
          <w:sz w:val="22"/>
          <w:szCs w:val="22"/>
        </w:rPr>
        <w:tab/>
      </w:r>
      <w:r w:rsidR="00C926A3" w:rsidRPr="00E67E17">
        <w:rPr>
          <w:rFonts w:ascii="Times New Roman" w:hAnsi="Times New Roman"/>
          <w:snapToGrid/>
          <w:sz w:val="22"/>
          <w:szCs w:val="22"/>
          <w:lang w:eastAsia="en-GB"/>
        </w:rPr>
        <w:t xml:space="preserve">The Contractor shall warrant that </w:t>
      </w:r>
      <w:r w:rsidR="00E67E17" w:rsidRPr="00E67E17">
        <w:rPr>
          <w:rFonts w:ascii="Times New Roman" w:hAnsi="Times New Roman"/>
          <w:snapToGrid/>
          <w:sz w:val="22"/>
          <w:szCs w:val="22"/>
          <w:lang w:eastAsia="en-GB"/>
        </w:rPr>
        <w:t xml:space="preserve">provided </w:t>
      </w:r>
      <w:r w:rsidR="008428D2" w:rsidRPr="00E67E17">
        <w:rPr>
          <w:rFonts w:ascii="Times New Roman" w:hAnsi="Times New Roman"/>
          <w:bCs/>
          <w:sz w:val="22"/>
          <w:szCs w:val="22"/>
        </w:rPr>
        <w:t>supplies</w:t>
      </w:r>
      <w:r w:rsidR="00C926A3" w:rsidRPr="00E67E17">
        <w:rPr>
          <w:rFonts w:ascii="Times New Roman" w:hAnsi="Times New Roman"/>
          <w:bCs/>
          <w:sz w:val="22"/>
          <w:szCs w:val="22"/>
        </w:rPr>
        <w:t xml:space="preserve"> </w:t>
      </w:r>
      <w:r w:rsidR="008428D2" w:rsidRPr="00E67E17">
        <w:rPr>
          <w:rFonts w:ascii="Times New Roman" w:hAnsi="Times New Roman"/>
          <w:bCs/>
          <w:sz w:val="22"/>
          <w:szCs w:val="22"/>
        </w:rPr>
        <w:t xml:space="preserve">are </w:t>
      </w:r>
      <w:r w:rsidR="00C926A3" w:rsidRPr="00E67E17">
        <w:rPr>
          <w:rFonts w:ascii="Times New Roman" w:hAnsi="Times New Roman"/>
          <w:bCs/>
          <w:sz w:val="22"/>
          <w:szCs w:val="22"/>
        </w:rPr>
        <w:t>new, unused, not re</w:t>
      </w:r>
      <w:r w:rsidR="00E67E17" w:rsidRPr="00E67E17">
        <w:rPr>
          <w:rFonts w:ascii="Times New Roman" w:hAnsi="Times New Roman"/>
          <w:bCs/>
          <w:sz w:val="22"/>
          <w:szCs w:val="22"/>
        </w:rPr>
        <w:t>paired,</w:t>
      </w:r>
      <w:r w:rsidR="00C926A3" w:rsidRPr="00E67E17">
        <w:rPr>
          <w:rFonts w:ascii="Times New Roman" w:hAnsi="Times New Roman"/>
          <w:bCs/>
          <w:sz w:val="22"/>
          <w:szCs w:val="22"/>
        </w:rPr>
        <w:t xml:space="preserve"> most recent model, have no defects and that </w:t>
      </w:r>
      <w:r w:rsidR="00096198">
        <w:rPr>
          <w:rFonts w:ascii="Times New Roman" w:hAnsi="Times New Roman"/>
          <w:bCs/>
          <w:sz w:val="22"/>
          <w:szCs w:val="22"/>
        </w:rPr>
        <w:t>they</w:t>
      </w:r>
      <w:r w:rsidR="00C926A3" w:rsidRPr="00E67E17">
        <w:rPr>
          <w:rFonts w:ascii="Times New Roman" w:hAnsi="Times New Roman"/>
          <w:bCs/>
          <w:sz w:val="22"/>
          <w:szCs w:val="22"/>
        </w:rPr>
        <w:t xml:space="preserve"> incorporate all recent improvements in design and materials at the delivery date. </w:t>
      </w:r>
      <w:r w:rsidR="00C926A3" w:rsidRPr="00E67E17">
        <w:rPr>
          <w:rFonts w:ascii="Times New Roman" w:hAnsi="Times New Roman"/>
          <w:snapToGrid/>
          <w:sz w:val="22"/>
          <w:szCs w:val="22"/>
          <w:lang w:eastAsia="en-GB"/>
        </w:rPr>
        <w:t>The Contractor shall further warrant that none of the supplies have any defect arising from design, materials or workmanship. This warranty shall remain valid for 1 (one) year after provisional acceptance.</w:t>
      </w:r>
    </w:p>
    <w:p w14:paraId="43FC5D39" w14:textId="43DD9173" w:rsidR="00C926A3" w:rsidRDefault="00C926A3" w:rsidP="00576520">
      <w:pPr>
        <w:autoSpaceDE w:val="0"/>
        <w:autoSpaceDN w:val="0"/>
        <w:adjustRightInd w:val="0"/>
        <w:spacing w:before="0" w:after="0"/>
        <w:ind w:left="1134" w:hanging="1134"/>
        <w:jc w:val="both"/>
        <w:rPr>
          <w:rFonts w:ascii="Times New Roman" w:hAnsi="Times New Roman"/>
          <w:snapToGrid/>
          <w:sz w:val="22"/>
          <w:szCs w:val="22"/>
          <w:highlight w:val="yellow"/>
          <w:lang w:eastAsia="en-GB"/>
        </w:rPr>
      </w:pPr>
      <w:r>
        <w:rPr>
          <w:rFonts w:ascii="Times New Roman" w:hAnsi="Times New Roman"/>
          <w:snapToGrid/>
          <w:sz w:val="22"/>
          <w:szCs w:val="22"/>
          <w:highlight w:val="yellow"/>
          <w:lang w:eastAsia="en-GB"/>
        </w:rPr>
        <w:t xml:space="preserve">          </w:t>
      </w:r>
    </w:p>
    <w:p w14:paraId="7168FC1F" w14:textId="0731264F" w:rsidR="00C926A3" w:rsidRPr="008428D2" w:rsidRDefault="00F75EFD" w:rsidP="00576520">
      <w:pPr>
        <w:autoSpaceDE w:val="0"/>
        <w:autoSpaceDN w:val="0"/>
        <w:adjustRightInd w:val="0"/>
        <w:spacing w:before="0" w:after="0"/>
        <w:ind w:left="1134" w:hanging="1134"/>
        <w:jc w:val="both"/>
        <w:rPr>
          <w:rFonts w:ascii="Times New Roman" w:hAnsi="Times New Roman"/>
          <w:snapToGrid/>
          <w:sz w:val="22"/>
          <w:szCs w:val="22"/>
          <w:lang w:eastAsia="en-GB"/>
        </w:rPr>
      </w:pPr>
      <w:r>
        <w:rPr>
          <w:rFonts w:ascii="Times New Roman" w:hAnsi="Times New Roman"/>
          <w:snapToGrid/>
          <w:sz w:val="22"/>
          <w:szCs w:val="22"/>
          <w:lang w:eastAsia="en-GB"/>
        </w:rPr>
        <w:tab/>
      </w:r>
      <w:r w:rsidR="00C926A3" w:rsidRPr="008428D2">
        <w:rPr>
          <w:rFonts w:ascii="Times New Roman" w:hAnsi="Times New Roman"/>
          <w:snapToGrid/>
          <w:sz w:val="22"/>
          <w:szCs w:val="22"/>
          <w:lang w:eastAsia="en-GB"/>
        </w:rPr>
        <w:t>Warranty Period for the supplies will commence on the date of issuance of the Provisional Acceptance Certificate by the Contracting Authority and shall be valid for (1) one year. The Commercial Warranty Period for the Supplies shall cover the time as specified in the technical specifications and will commence on the date of issuance of the Provisional Acceptance Certificate by the Contracting Authority.</w:t>
      </w:r>
    </w:p>
    <w:p w14:paraId="639D3895" w14:textId="77777777" w:rsidR="00C926A3" w:rsidRPr="001D6EF6" w:rsidRDefault="00C926A3" w:rsidP="00576520">
      <w:pPr>
        <w:autoSpaceDE w:val="0"/>
        <w:autoSpaceDN w:val="0"/>
        <w:adjustRightInd w:val="0"/>
        <w:spacing w:before="0" w:after="0"/>
        <w:ind w:left="1134" w:hanging="1134"/>
        <w:jc w:val="both"/>
        <w:rPr>
          <w:rFonts w:ascii="Times New Roman" w:hAnsi="Times New Roman"/>
          <w:snapToGrid/>
          <w:sz w:val="22"/>
          <w:szCs w:val="22"/>
          <w:highlight w:val="yellow"/>
          <w:lang w:eastAsia="en-GB"/>
        </w:rPr>
      </w:pPr>
    </w:p>
    <w:p w14:paraId="21909EB2" w14:textId="3B053646" w:rsidR="00C926A3" w:rsidRPr="008428D2" w:rsidRDefault="00F75EFD" w:rsidP="00576520">
      <w:pPr>
        <w:autoSpaceDE w:val="0"/>
        <w:autoSpaceDN w:val="0"/>
        <w:adjustRightInd w:val="0"/>
        <w:spacing w:before="0" w:after="0"/>
        <w:ind w:left="1134" w:hanging="1134"/>
        <w:jc w:val="both"/>
        <w:rPr>
          <w:rFonts w:ascii="Times New Roman" w:hAnsi="Times New Roman"/>
          <w:snapToGrid/>
          <w:sz w:val="22"/>
          <w:szCs w:val="22"/>
          <w:lang w:eastAsia="en-GB"/>
        </w:rPr>
      </w:pPr>
      <w:r>
        <w:rPr>
          <w:rFonts w:ascii="Times New Roman" w:hAnsi="Times New Roman"/>
          <w:snapToGrid/>
          <w:sz w:val="22"/>
          <w:szCs w:val="22"/>
          <w:lang w:eastAsia="en-GB"/>
        </w:rPr>
        <w:tab/>
      </w:r>
      <w:r w:rsidR="00C926A3" w:rsidRPr="008428D2">
        <w:rPr>
          <w:rFonts w:ascii="Times New Roman" w:hAnsi="Times New Roman"/>
          <w:snapToGrid/>
          <w:sz w:val="22"/>
          <w:szCs w:val="22"/>
          <w:lang w:eastAsia="en-GB"/>
        </w:rPr>
        <w:t>Any cost which is under the scope of commercial warranty service is not at the cost of the Beneficiary.</w:t>
      </w:r>
    </w:p>
    <w:p w14:paraId="4424E217" w14:textId="77777777" w:rsidR="00C926A3" w:rsidRPr="001D6EF6" w:rsidRDefault="00C926A3" w:rsidP="00576520">
      <w:pPr>
        <w:autoSpaceDE w:val="0"/>
        <w:autoSpaceDN w:val="0"/>
        <w:adjustRightInd w:val="0"/>
        <w:spacing w:before="0" w:after="0"/>
        <w:ind w:left="1134" w:hanging="1134"/>
        <w:jc w:val="both"/>
        <w:rPr>
          <w:rFonts w:ascii="Times New Roman" w:hAnsi="Times New Roman"/>
          <w:snapToGrid/>
          <w:sz w:val="22"/>
          <w:szCs w:val="22"/>
          <w:highlight w:val="yellow"/>
          <w:lang w:eastAsia="en-GB"/>
        </w:rPr>
      </w:pPr>
    </w:p>
    <w:p w14:paraId="56025483" w14:textId="2BD8682C" w:rsidR="00C926A3" w:rsidRPr="00E67E17" w:rsidRDefault="00F75EFD" w:rsidP="00576520">
      <w:pPr>
        <w:autoSpaceDE w:val="0"/>
        <w:autoSpaceDN w:val="0"/>
        <w:adjustRightInd w:val="0"/>
        <w:spacing w:before="0" w:after="0"/>
        <w:ind w:left="1134" w:hanging="1134"/>
        <w:jc w:val="both"/>
        <w:rPr>
          <w:rFonts w:ascii="Times New Roman" w:hAnsi="Times New Roman"/>
          <w:snapToGrid/>
          <w:sz w:val="22"/>
          <w:szCs w:val="22"/>
          <w:lang w:eastAsia="en-GB"/>
        </w:rPr>
      </w:pPr>
      <w:r>
        <w:rPr>
          <w:rFonts w:ascii="Times New Roman" w:hAnsi="Times New Roman"/>
          <w:snapToGrid/>
          <w:sz w:val="22"/>
          <w:szCs w:val="22"/>
          <w:lang w:eastAsia="en-GB"/>
        </w:rPr>
        <w:tab/>
      </w:r>
      <w:r w:rsidR="00C926A3" w:rsidRPr="00E67E17">
        <w:rPr>
          <w:rFonts w:ascii="Times New Roman" w:hAnsi="Times New Roman"/>
          <w:snapToGrid/>
          <w:sz w:val="22"/>
          <w:szCs w:val="22"/>
          <w:lang w:eastAsia="en-GB"/>
        </w:rPr>
        <w:t>All repairs and maintenance conducted under the warranty (warranties) must be undertaken by service personnel authorised by the relevant Manufacturer for these tasks. The Tenderer shall guarantee the proper operation of the Supplies. In the event of failure of the Supplies' operability during the Warranty Period, the Contractor shall restore it, and in case of impossibility to do so, shall replace it with equivalent Supplies in terms of the technical characteristics. The replacement shall be performed by the Contractor at his own expense.</w:t>
      </w:r>
    </w:p>
    <w:p w14:paraId="3270FC5C" w14:textId="77777777" w:rsidR="00C926A3" w:rsidRPr="00E67E17" w:rsidRDefault="00C926A3" w:rsidP="00576520">
      <w:pPr>
        <w:autoSpaceDE w:val="0"/>
        <w:autoSpaceDN w:val="0"/>
        <w:adjustRightInd w:val="0"/>
        <w:spacing w:before="0" w:after="0"/>
        <w:ind w:left="1134" w:hanging="1134"/>
        <w:jc w:val="both"/>
        <w:rPr>
          <w:rFonts w:ascii="Times New Roman" w:hAnsi="Times New Roman"/>
          <w:snapToGrid/>
          <w:sz w:val="22"/>
          <w:szCs w:val="22"/>
          <w:lang w:eastAsia="en-GB"/>
        </w:rPr>
      </w:pPr>
    </w:p>
    <w:p w14:paraId="516F443D" w14:textId="0D0DB73E" w:rsidR="00DF7EE0" w:rsidRPr="003D6B6C" w:rsidRDefault="00DF7EE0" w:rsidP="00576520">
      <w:pPr>
        <w:ind w:left="1134" w:hanging="1134"/>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t xml:space="preserve">The warranty must remain valid for </w:t>
      </w:r>
      <w:r w:rsidR="00C926A3">
        <w:rPr>
          <w:rFonts w:ascii="Times New Roman" w:hAnsi="Times New Roman"/>
          <w:sz w:val="22"/>
          <w:szCs w:val="22"/>
        </w:rPr>
        <w:t xml:space="preserve">365 days </w:t>
      </w:r>
      <w:r w:rsidRPr="003D6B6C">
        <w:rPr>
          <w:rFonts w:ascii="Times New Roman" w:hAnsi="Times New Roman"/>
          <w:sz w:val="22"/>
          <w:szCs w:val="22"/>
        </w:rPr>
        <w:t>after provisional acceptance.</w:t>
      </w:r>
    </w:p>
    <w:p w14:paraId="3499C21C" w14:textId="77777777" w:rsidR="0047783A" w:rsidRPr="003D6B6C" w:rsidRDefault="0047783A" w:rsidP="00576520">
      <w:pPr>
        <w:spacing w:before="240"/>
        <w:ind w:left="1134" w:hanging="1134"/>
        <w:jc w:val="both"/>
        <w:rPr>
          <w:rFonts w:ascii="Times New Roman" w:hAnsi="Times New Roman"/>
          <w:b/>
          <w:sz w:val="24"/>
          <w:szCs w:val="24"/>
        </w:rPr>
      </w:pPr>
      <w:bookmarkStart w:id="21" w:name="_Toc119839451"/>
      <w:bookmarkStart w:id="22"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1"/>
      <w:bookmarkEnd w:id="22"/>
    </w:p>
    <w:p w14:paraId="267904F4" w14:textId="514876B8" w:rsidR="00423794" w:rsidRPr="00303DF2" w:rsidRDefault="00177A94" w:rsidP="00576520">
      <w:pPr>
        <w:ind w:left="1134" w:hanging="1134"/>
        <w:jc w:val="both"/>
        <w:rPr>
          <w:rFonts w:ascii="Times New Roman" w:hAnsi="Times New Roman"/>
          <w:snapToGrid/>
          <w:sz w:val="22"/>
          <w:szCs w:val="22"/>
          <w:lang w:eastAsia="en-GB"/>
        </w:rPr>
      </w:pPr>
      <w:r w:rsidRPr="003D6B6C">
        <w:rPr>
          <w:rFonts w:ascii="Times New Roman" w:hAnsi="Times New Roman"/>
          <w:sz w:val="22"/>
          <w:szCs w:val="22"/>
        </w:rPr>
        <w:t>33.1</w:t>
      </w:r>
      <w:r w:rsidRPr="003D6B6C">
        <w:rPr>
          <w:rFonts w:ascii="Times New Roman" w:hAnsi="Times New Roman"/>
          <w:sz w:val="22"/>
          <w:szCs w:val="22"/>
        </w:rPr>
        <w:tab/>
      </w:r>
      <w:bookmarkStart w:id="23" w:name="_Toc124934917"/>
      <w:r w:rsidR="00C926A3" w:rsidRPr="00423794">
        <w:rPr>
          <w:rFonts w:ascii="Times New Roman" w:hAnsi="Times New Roman"/>
          <w:snapToGrid/>
          <w:sz w:val="22"/>
          <w:szCs w:val="22"/>
          <w:lang w:eastAsia="en-GB"/>
        </w:rPr>
        <w:t>The Tenderer shall provide or secure the provision of a local reliable and regular maintenance and after-sales service to guarantee maintenance and after-sales service as well as the rapid replenishment of spare parts and consumables during the Warranty Period at the delivery places specified in the Contract.</w:t>
      </w:r>
    </w:p>
    <w:p w14:paraId="060E3D5F" w14:textId="1DF04AF9" w:rsidR="0047783A" w:rsidRPr="003D6B6C" w:rsidRDefault="0047783A" w:rsidP="00576520">
      <w:pPr>
        <w:ind w:left="1134" w:hanging="1134"/>
        <w:jc w:val="both"/>
        <w:rPr>
          <w:rFonts w:ascii="Times New Roman" w:hAnsi="Times New Roman"/>
          <w:b/>
          <w:sz w:val="24"/>
          <w:szCs w:val="24"/>
        </w:rPr>
      </w:pPr>
      <w:r w:rsidRPr="003D6B6C">
        <w:rPr>
          <w:rFonts w:ascii="Times New Roman" w:hAnsi="Times New Roman"/>
          <w:b/>
          <w:sz w:val="24"/>
          <w:szCs w:val="24"/>
        </w:rPr>
        <w:t>Article 40</w:t>
      </w:r>
      <w:r w:rsidR="00EB45CB" w:rsidRPr="003D6B6C">
        <w:rPr>
          <w:rFonts w:ascii="Times New Roman" w:hAnsi="Times New Roman"/>
          <w:b/>
          <w:sz w:val="24"/>
          <w:szCs w:val="24"/>
        </w:rPr>
        <w:tab/>
      </w:r>
      <w:r w:rsidR="00423794">
        <w:rPr>
          <w:rFonts w:ascii="Times New Roman" w:hAnsi="Times New Roman"/>
          <w:b/>
          <w:sz w:val="24"/>
          <w:szCs w:val="24"/>
        </w:rPr>
        <w:t xml:space="preserve"> </w:t>
      </w:r>
      <w:r w:rsidRPr="003D6B6C">
        <w:rPr>
          <w:rFonts w:ascii="Times New Roman" w:hAnsi="Times New Roman"/>
          <w:b/>
          <w:sz w:val="24"/>
          <w:szCs w:val="24"/>
        </w:rPr>
        <w:t>Settlement of disputes</w:t>
      </w:r>
      <w:bookmarkEnd w:id="23"/>
    </w:p>
    <w:p w14:paraId="091C361F" w14:textId="77777777" w:rsidR="00423794" w:rsidRDefault="00423794" w:rsidP="00576520">
      <w:pPr>
        <w:spacing w:before="0"/>
        <w:ind w:left="1134" w:hanging="1134"/>
        <w:jc w:val="both"/>
        <w:rPr>
          <w:rFonts w:ascii="Times New Roman" w:hAnsi="Times New Roman"/>
          <w:sz w:val="22"/>
          <w:szCs w:val="22"/>
        </w:rPr>
      </w:pPr>
    </w:p>
    <w:p w14:paraId="39818108" w14:textId="78D7C7E3" w:rsidR="0047783A" w:rsidRPr="003D6B6C" w:rsidRDefault="0047783A" w:rsidP="00576520">
      <w:pPr>
        <w:spacing w:before="0"/>
        <w:ind w:left="1134" w:hanging="1134"/>
        <w:jc w:val="both"/>
        <w:rPr>
          <w:rFonts w:ascii="Times New Roman" w:hAnsi="Times New Roman"/>
          <w:sz w:val="22"/>
          <w:szCs w:val="22"/>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Pr="00423794">
        <w:rPr>
          <w:rFonts w:ascii="Times New Roman" w:hAnsi="Times New Roman"/>
          <w:sz w:val="22"/>
          <w:szCs w:val="22"/>
        </w:rPr>
        <w:t xml:space="preserve">Any disputes arising out of or relating to this </w:t>
      </w:r>
      <w:r w:rsidR="00F60098" w:rsidRPr="00423794">
        <w:rPr>
          <w:rFonts w:ascii="Times New Roman" w:hAnsi="Times New Roman"/>
          <w:sz w:val="22"/>
          <w:szCs w:val="22"/>
        </w:rPr>
        <w:t>c</w:t>
      </w:r>
      <w:r w:rsidR="0097513D" w:rsidRPr="00423794">
        <w:rPr>
          <w:rFonts w:ascii="Times New Roman" w:hAnsi="Times New Roman"/>
          <w:sz w:val="22"/>
          <w:szCs w:val="22"/>
        </w:rPr>
        <w:t>ontract</w:t>
      </w:r>
      <w:r w:rsidRPr="00423794">
        <w:rPr>
          <w:rFonts w:ascii="Times New Roman" w:hAnsi="Times New Roman"/>
          <w:sz w:val="22"/>
          <w:szCs w:val="22"/>
        </w:rPr>
        <w:t xml:space="preserve"> which cannot be settled amicably </w:t>
      </w:r>
      <w:r w:rsidR="00551543" w:rsidRPr="00423794">
        <w:rPr>
          <w:rFonts w:ascii="Times New Roman" w:hAnsi="Times New Roman"/>
          <w:sz w:val="22"/>
          <w:szCs w:val="22"/>
        </w:rPr>
        <w:t>sha</w:t>
      </w:r>
      <w:r w:rsidR="003D2078" w:rsidRPr="00423794">
        <w:rPr>
          <w:rFonts w:ascii="Times New Roman" w:hAnsi="Times New Roman"/>
          <w:sz w:val="22"/>
          <w:szCs w:val="22"/>
        </w:rPr>
        <w:t>ll</w:t>
      </w:r>
      <w:r w:rsidRPr="00423794">
        <w:rPr>
          <w:rFonts w:ascii="Times New Roman" w:hAnsi="Times New Roman"/>
          <w:sz w:val="22"/>
          <w:szCs w:val="22"/>
        </w:rPr>
        <w:t xml:space="preserve"> be referred to the exclusive jurisdiction of</w:t>
      </w:r>
      <w:r w:rsidRPr="00423794">
        <w:rPr>
          <w:rFonts w:ascii="Times New Roman" w:hAnsi="Times New Roman"/>
          <w:i/>
          <w:sz w:val="22"/>
          <w:szCs w:val="22"/>
        </w:rPr>
        <w:t xml:space="preserve"> </w:t>
      </w:r>
      <w:r w:rsidRPr="00423794">
        <w:rPr>
          <w:rFonts w:ascii="Times New Roman" w:hAnsi="Times New Roman"/>
          <w:sz w:val="22"/>
          <w:szCs w:val="22"/>
        </w:rPr>
        <w:t>the courts of Brussels, Belgium.</w:t>
      </w:r>
    </w:p>
    <w:p w14:paraId="016C5FE5" w14:textId="77777777" w:rsidR="001B55AC" w:rsidRPr="003D6B6C" w:rsidRDefault="001B55AC" w:rsidP="001B55AC">
      <w:pPr>
        <w:pStyle w:val="ListNumber"/>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3D6B6C">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134" w:right="1418" w:bottom="993" w:left="1701" w:header="720" w:footer="313"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121AD" w14:textId="77777777" w:rsidR="00F3054F" w:rsidRPr="006A5F84" w:rsidRDefault="00F3054F">
      <w:r w:rsidRPr="006A5F84">
        <w:separator/>
      </w:r>
    </w:p>
  </w:endnote>
  <w:endnote w:type="continuationSeparator" w:id="0">
    <w:p w14:paraId="36F948B3" w14:textId="77777777" w:rsidR="00F3054F" w:rsidRPr="006A5F84" w:rsidRDefault="00F3054F">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3F24C" w14:textId="77777777" w:rsidR="00117ADA" w:rsidRDefault="00117AD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E34293" w14:textId="77777777" w:rsidR="00117ADA" w:rsidRDefault="00117ADA"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D2995" w14:textId="1C608222"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2021</w:t>
    </w:r>
    <w:r w:rsidR="00AC2B97">
      <w:rPr>
        <w:rFonts w:ascii="Times New Roman" w:hAnsi="Times New Roman"/>
        <w:b/>
        <w:sz w:val="18"/>
        <w:lang w:val="en-GB"/>
      </w:rPr>
      <w:t>.1</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7E36E3" w:rsidRPr="009423FB">
      <w:rPr>
        <w:rStyle w:val="PageNumber"/>
        <w:rFonts w:ascii="Times New Roman" w:hAnsi="Times New Roman"/>
        <w:sz w:val="18"/>
        <w:szCs w:val="18"/>
      </w:rPr>
      <w:fldChar w:fldCharType="separate"/>
    </w:r>
    <w:r w:rsidR="00F017C0">
      <w:rPr>
        <w:rStyle w:val="PageNumber"/>
        <w:rFonts w:ascii="Times New Roman" w:hAnsi="Times New Roman"/>
        <w:noProof/>
        <w:sz w:val="18"/>
        <w:szCs w:val="18"/>
        <w:lang w:val="en-GB"/>
      </w:rPr>
      <w:t>1</w:t>
    </w:r>
    <w:r w:rsidR="007E36E3"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7E36E3" w:rsidRPr="009423FB">
      <w:rPr>
        <w:rStyle w:val="PageNumber"/>
        <w:rFonts w:ascii="Times New Roman" w:hAnsi="Times New Roman"/>
        <w:sz w:val="18"/>
        <w:szCs w:val="18"/>
      </w:rPr>
      <w:fldChar w:fldCharType="separate"/>
    </w:r>
    <w:r w:rsidR="00F017C0">
      <w:rPr>
        <w:rStyle w:val="PageNumber"/>
        <w:rFonts w:ascii="Times New Roman" w:hAnsi="Times New Roman"/>
        <w:noProof/>
        <w:sz w:val="18"/>
        <w:szCs w:val="18"/>
        <w:lang w:val="en-GB"/>
      </w:rPr>
      <w:t>5</w:t>
    </w:r>
    <w:r w:rsidR="007E36E3" w:rsidRPr="009423FB">
      <w:rPr>
        <w:rStyle w:val="PageNumber"/>
        <w:rFonts w:ascii="Times New Roman" w:hAnsi="Times New Roman"/>
        <w:sz w:val="18"/>
        <w:szCs w:val="18"/>
      </w:rPr>
      <w:fldChar w:fldCharType="end"/>
    </w:r>
  </w:p>
  <w:p w14:paraId="32214240" w14:textId="77777777" w:rsidR="00117ADA" w:rsidRPr="007E36E3" w:rsidRDefault="007E36E3" w:rsidP="007E36E3">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11156A">
      <w:rPr>
        <w:rFonts w:ascii="Times New Roman" w:hAnsi="Times New Roman"/>
        <w:noProof/>
        <w:sz w:val="18"/>
        <w:szCs w:val="18"/>
      </w:rPr>
      <w:t>c4d_specialconditions_en.doc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36AF" w14:textId="77777777" w:rsidR="00117ADA" w:rsidRPr="006A5F84" w:rsidRDefault="00117AD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6181BD8D" w14:textId="77777777"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ABD7B" w14:textId="77777777" w:rsidR="00F3054F" w:rsidRPr="006A5F84" w:rsidRDefault="00F3054F">
      <w:r w:rsidRPr="006A5F84">
        <w:separator/>
      </w:r>
    </w:p>
  </w:footnote>
  <w:footnote w:type="continuationSeparator" w:id="0">
    <w:p w14:paraId="6DAE7462" w14:textId="77777777" w:rsidR="00F3054F" w:rsidRPr="006A5F84" w:rsidRDefault="00F3054F">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41A5" w14:textId="77777777" w:rsidR="00CA1E77" w:rsidRDefault="00CA1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3FD3B" w14:textId="77777777" w:rsidR="00CA1E77" w:rsidRDefault="00CA1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ED22" w14:textId="77777777" w:rsidR="00CA1E77" w:rsidRDefault="00CA1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1056530"/>
    <w:multiLevelType w:val="hybridMultilevel"/>
    <w:tmpl w:val="734810F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3"/>
  </w:num>
  <w:num w:numId="3">
    <w:abstractNumId w:val="9"/>
  </w:num>
  <w:num w:numId="4">
    <w:abstractNumId w:val="12"/>
  </w:num>
  <w:num w:numId="5">
    <w:abstractNumId w:val="25"/>
  </w:num>
  <w:num w:numId="6">
    <w:abstractNumId w:val="7"/>
  </w:num>
  <w:num w:numId="7">
    <w:abstractNumId w:val="4"/>
  </w:num>
  <w:num w:numId="8">
    <w:abstractNumId w:val="1"/>
  </w:num>
  <w:num w:numId="9">
    <w:abstractNumId w:val="13"/>
  </w:num>
  <w:num w:numId="10">
    <w:abstractNumId w:val="3"/>
  </w:num>
  <w:num w:numId="11">
    <w:abstractNumId w:val="21"/>
  </w:num>
  <w:num w:numId="12">
    <w:abstractNumId w:val="11"/>
  </w:num>
  <w:num w:numId="13">
    <w:abstractNumId w:val="5"/>
  </w:num>
  <w:num w:numId="14">
    <w:abstractNumId w:val="18"/>
  </w:num>
  <w:num w:numId="15">
    <w:abstractNumId w:val="19"/>
  </w:num>
  <w:num w:numId="16">
    <w:abstractNumId w:val="6"/>
  </w:num>
  <w:num w:numId="17">
    <w:abstractNumId w:val="15"/>
  </w:num>
  <w:num w:numId="18">
    <w:abstractNumId w:val="8"/>
  </w:num>
  <w:num w:numId="19">
    <w:abstractNumId w:val="2"/>
  </w:num>
  <w:num w:numId="20">
    <w:abstractNumId w:val="22"/>
  </w:num>
  <w:num w:numId="21">
    <w:abstractNumId w:val="16"/>
  </w:num>
  <w:num w:numId="22">
    <w:abstractNumId w:val="14"/>
  </w:num>
  <w:num w:numId="23">
    <w:abstractNumId w:val="0"/>
  </w:num>
  <w:num w:numId="24">
    <w:abstractNumId w:val="20"/>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24A8F"/>
    <w:rsid w:val="0003331D"/>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6198"/>
    <w:rsid w:val="0009746B"/>
    <w:rsid w:val="000A1A71"/>
    <w:rsid w:val="000A3B36"/>
    <w:rsid w:val="000A6371"/>
    <w:rsid w:val="000A7A2C"/>
    <w:rsid w:val="000B0983"/>
    <w:rsid w:val="000B1236"/>
    <w:rsid w:val="000B46A8"/>
    <w:rsid w:val="000B79F6"/>
    <w:rsid w:val="000C4AE6"/>
    <w:rsid w:val="000C709A"/>
    <w:rsid w:val="000D24E3"/>
    <w:rsid w:val="000D2B44"/>
    <w:rsid w:val="000D40DB"/>
    <w:rsid w:val="000E1D42"/>
    <w:rsid w:val="000E7B75"/>
    <w:rsid w:val="000F1339"/>
    <w:rsid w:val="000F5F5F"/>
    <w:rsid w:val="001003C1"/>
    <w:rsid w:val="001020D9"/>
    <w:rsid w:val="00103348"/>
    <w:rsid w:val="00103913"/>
    <w:rsid w:val="001064CD"/>
    <w:rsid w:val="0010712E"/>
    <w:rsid w:val="0011156A"/>
    <w:rsid w:val="00111B28"/>
    <w:rsid w:val="00115916"/>
    <w:rsid w:val="00115A3D"/>
    <w:rsid w:val="00117ADA"/>
    <w:rsid w:val="001207A4"/>
    <w:rsid w:val="00121DE4"/>
    <w:rsid w:val="00125588"/>
    <w:rsid w:val="00125F67"/>
    <w:rsid w:val="0012677D"/>
    <w:rsid w:val="001268B7"/>
    <w:rsid w:val="001273A0"/>
    <w:rsid w:val="001302A7"/>
    <w:rsid w:val="0013172C"/>
    <w:rsid w:val="001320DF"/>
    <w:rsid w:val="00144E89"/>
    <w:rsid w:val="0014524B"/>
    <w:rsid w:val="0014659F"/>
    <w:rsid w:val="00150767"/>
    <w:rsid w:val="00150EC7"/>
    <w:rsid w:val="001515E4"/>
    <w:rsid w:val="001536B3"/>
    <w:rsid w:val="00154A06"/>
    <w:rsid w:val="00154F15"/>
    <w:rsid w:val="00155623"/>
    <w:rsid w:val="00157C6D"/>
    <w:rsid w:val="00157DEE"/>
    <w:rsid w:val="001605AB"/>
    <w:rsid w:val="001645AC"/>
    <w:rsid w:val="00164F15"/>
    <w:rsid w:val="0016752D"/>
    <w:rsid w:val="00167C52"/>
    <w:rsid w:val="001766D9"/>
    <w:rsid w:val="00177A94"/>
    <w:rsid w:val="00180E2D"/>
    <w:rsid w:val="00181980"/>
    <w:rsid w:val="00184144"/>
    <w:rsid w:val="001859A5"/>
    <w:rsid w:val="001864B6"/>
    <w:rsid w:val="00187253"/>
    <w:rsid w:val="00190077"/>
    <w:rsid w:val="001932AF"/>
    <w:rsid w:val="001937B4"/>
    <w:rsid w:val="001A0632"/>
    <w:rsid w:val="001A6941"/>
    <w:rsid w:val="001A6C79"/>
    <w:rsid w:val="001B4DA9"/>
    <w:rsid w:val="001B5454"/>
    <w:rsid w:val="001B55AC"/>
    <w:rsid w:val="001C5652"/>
    <w:rsid w:val="001C709F"/>
    <w:rsid w:val="001C75B0"/>
    <w:rsid w:val="001D0532"/>
    <w:rsid w:val="001D1EB9"/>
    <w:rsid w:val="001D20C7"/>
    <w:rsid w:val="001D339B"/>
    <w:rsid w:val="001D72B4"/>
    <w:rsid w:val="001E2362"/>
    <w:rsid w:val="001E4648"/>
    <w:rsid w:val="001F410B"/>
    <w:rsid w:val="001F5048"/>
    <w:rsid w:val="001F5421"/>
    <w:rsid w:val="00200A60"/>
    <w:rsid w:val="002012E1"/>
    <w:rsid w:val="002077B6"/>
    <w:rsid w:val="00211229"/>
    <w:rsid w:val="00211E0F"/>
    <w:rsid w:val="00216ADC"/>
    <w:rsid w:val="00216F0D"/>
    <w:rsid w:val="002209F1"/>
    <w:rsid w:val="00220BF7"/>
    <w:rsid w:val="00222FE4"/>
    <w:rsid w:val="00224C44"/>
    <w:rsid w:val="00225CDC"/>
    <w:rsid w:val="00227A8C"/>
    <w:rsid w:val="00230AB3"/>
    <w:rsid w:val="00231F25"/>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364A"/>
    <w:rsid w:val="00283AC4"/>
    <w:rsid w:val="00290561"/>
    <w:rsid w:val="00294190"/>
    <w:rsid w:val="0029676B"/>
    <w:rsid w:val="00297C14"/>
    <w:rsid w:val="002A0041"/>
    <w:rsid w:val="002A043B"/>
    <w:rsid w:val="002A651B"/>
    <w:rsid w:val="002A6DB8"/>
    <w:rsid w:val="002B6401"/>
    <w:rsid w:val="002C649A"/>
    <w:rsid w:val="002C74BB"/>
    <w:rsid w:val="002D0CE1"/>
    <w:rsid w:val="002D1FCC"/>
    <w:rsid w:val="002D2D27"/>
    <w:rsid w:val="002D2FC0"/>
    <w:rsid w:val="002D34D3"/>
    <w:rsid w:val="002D6EED"/>
    <w:rsid w:val="002E5532"/>
    <w:rsid w:val="002F0BB0"/>
    <w:rsid w:val="002F1222"/>
    <w:rsid w:val="00303DF2"/>
    <w:rsid w:val="00322263"/>
    <w:rsid w:val="00324259"/>
    <w:rsid w:val="0032469B"/>
    <w:rsid w:val="003308C6"/>
    <w:rsid w:val="003316E3"/>
    <w:rsid w:val="0033212F"/>
    <w:rsid w:val="003323F5"/>
    <w:rsid w:val="003330F8"/>
    <w:rsid w:val="00335E06"/>
    <w:rsid w:val="0033700A"/>
    <w:rsid w:val="003409B8"/>
    <w:rsid w:val="003439C4"/>
    <w:rsid w:val="00345D44"/>
    <w:rsid w:val="00347B7E"/>
    <w:rsid w:val="003502E9"/>
    <w:rsid w:val="00351351"/>
    <w:rsid w:val="00360344"/>
    <w:rsid w:val="003613D2"/>
    <w:rsid w:val="00361AE1"/>
    <w:rsid w:val="0036422F"/>
    <w:rsid w:val="00371851"/>
    <w:rsid w:val="00371F01"/>
    <w:rsid w:val="003721AD"/>
    <w:rsid w:val="00372540"/>
    <w:rsid w:val="00382640"/>
    <w:rsid w:val="0038357E"/>
    <w:rsid w:val="00384BAB"/>
    <w:rsid w:val="00384BFF"/>
    <w:rsid w:val="00385FFC"/>
    <w:rsid w:val="00387C56"/>
    <w:rsid w:val="003915CC"/>
    <w:rsid w:val="00391C12"/>
    <w:rsid w:val="003925E9"/>
    <w:rsid w:val="0039277B"/>
    <w:rsid w:val="00395823"/>
    <w:rsid w:val="003A1309"/>
    <w:rsid w:val="003A431E"/>
    <w:rsid w:val="003A6398"/>
    <w:rsid w:val="003C084D"/>
    <w:rsid w:val="003C7266"/>
    <w:rsid w:val="003D2078"/>
    <w:rsid w:val="003D3CAA"/>
    <w:rsid w:val="003D625C"/>
    <w:rsid w:val="003D6B6C"/>
    <w:rsid w:val="003D7611"/>
    <w:rsid w:val="003E7C71"/>
    <w:rsid w:val="003F2FA4"/>
    <w:rsid w:val="003F3B51"/>
    <w:rsid w:val="003F5978"/>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23794"/>
    <w:rsid w:val="004300D4"/>
    <w:rsid w:val="0043157A"/>
    <w:rsid w:val="004316F0"/>
    <w:rsid w:val="00432F7A"/>
    <w:rsid w:val="00441859"/>
    <w:rsid w:val="00445A75"/>
    <w:rsid w:val="004476EF"/>
    <w:rsid w:val="004520DC"/>
    <w:rsid w:val="0045310F"/>
    <w:rsid w:val="00454E0D"/>
    <w:rsid w:val="004554CB"/>
    <w:rsid w:val="0045678B"/>
    <w:rsid w:val="004607CD"/>
    <w:rsid w:val="004626B5"/>
    <w:rsid w:val="00463E3C"/>
    <w:rsid w:val="00474AF3"/>
    <w:rsid w:val="00474B08"/>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D4A15"/>
    <w:rsid w:val="004E43B2"/>
    <w:rsid w:val="004E58B4"/>
    <w:rsid w:val="004E6C5D"/>
    <w:rsid w:val="004F5C57"/>
    <w:rsid w:val="004F6F56"/>
    <w:rsid w:val="004F7A0E"/>
    <w:rsid w:val="005005D7"/>
    <w:rsid w:val="00501FF0"/>
    <w:rsid w:val="005047E0"/>
    <w:rsid w:val="00507AF2"/>
    <w:rsid w:val="00507BA0"/>
    <w:rsid w:val="00512BE8"/>
    <w:rsid w:val="00513C6F"/>
    <w:rsid w:val="00515D85"/>
    <w:rsid w:val="00516552"/>
    <w:rsid w:val="0052175F"/>
    <w:rsid w:val="00524893"/>
    <w:rsid w:val="00530948"/>
    <w:rsid w:val="0053480C"/>
    <w:rsid w:val="00535826"/>
    <w:rsid w:val="00536B4A"/>
    <w:rsid w:val="00537189"/>
    <w:rsid w:val="00551543"/>
    <w:rsid w:val="00554164"/>
    <w:rsid w:val="00555F46"/>
    <w:rsid w:val="00556923"/>
    <w:rsid w:val="005634B2"/>
    <w:rsid w:val="00563662"/>
    <w:rsid w:val="00563669"/>
    <w:rsid w:val="00575CB0"/>
    <w:rsid w:val="00576520"/>
    <w:rsid w:val="005772F7"/>
    <w:rsid w:val="00582894"/>
    <w:rsid w:val="00583FF3"/>
    <w:rsid w:val="00584F28"/>
    <w:rsid w:val="00586D6C"/>
    <w:rsid w:val="00591F23"/>
    <w:rsid w:val="005921FA"/>
    <w:rsid w:val="00593430"/>
    <w:rsid w:val="00593550"/>
    <w:rsid w:val="005967B4"/>
    <w:rsid w:val="005A016E"/>
    <w:rsid w:val="005A6C0F"/>
    <w:rsid w:val="005B0129"/>
    <w:rsid w:val="005B083F"/>
    <w:rsid w:val="005B2018"/>
    <w:rsid w:val="005B3CAB"/>
    <w:rsid w:val="005B5937"/>
    <w:rsid w:val="005B6104"/>
    <w:rsid w:val="005C0EA1"/>
    <w:rsid w:val="005C36B8"/>
    <w:rsid w:val="005C4DD7"/>
    <w:rsid w:val="005D0163"/>
    <w:rsid w:val="005D03AA"/>
    <w:rsid w:val="005D05B0"/>
    <w:rsid w:val="005D72F7"/>
    <w:rsid w:val="005F3C51"/>
    <w:rsid w:val="005F62D0"/>
    <w:rsid w:val="00602210"/>
    <w:rsid w:val="00611A73"/>
    <w:rsid w:val="006219A1"/>
    <w:rsid w:val="00623AB3"/>
    <w:rsid w:val="0062562B"/>
    <w:rsid w:val="006311FE"/>
    <w:rsid w:val="0063123B"/>
    <w:rsid w:val="00633829"/>
    <w:rsid w:val="00636E8F"/>
    <w:rsid w:val="00637C8F"/>
    <w:rsid w:val="006408AC"/>
    <w:rsid w:val="00640D24"/>
    <w:rsid w:val="00642E75"/>
    <w:rsid w:val="00655A60"/>
    <w:rsid w:val="00660284"/>
    <w:rsid w:val="00661B3C"/>
    <w:rsid w:val="0066519D"/>
    <w:rsid w:val="00665DA0"/>
    <w:rsid w:val="00670223"/>
    <w:rsid w:val="00677500"/>
    <w:rsid w:val="0068247E"/>
    <w:rsid w:val="00683E34"/>
    <w:rsid w:val="00684801"/>
    <w:rsid w:val="006858D9"/>
    <w:rsid w:val="00686ACD"/>
    <w:rsid w:val="00686E07"/>
    <w:rsid w:val="006917B2"/>
    <w:rsid w:val="00692095"/>
    <w:rsid w:val="00695007"/>
    <w:rsid w:val="006A5F84"/>
    <w:rsid w:val="006B0AB1"/>
    <w:rsid w:val="006B145B"/>
    <w:rsid w:val="006B5E82"/>
    <w:rsid w:val="006C2F05"/>
    <w:rsid w:val="006C3263"/>
    <w:rsid w:val="006C513D"/>
    <w:rsid w:val="006D3BA1"/>
    <w:rsid w:val="006D3DE4"/>
    <w:rsid w:val="006D5CEE"/>
    <w:rsid w:val="006E5414"/>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60195"/>
    <w:rsid w:val="007625F7"/>
    <w:rsid w:val="00763299"/>
    <w:rsid w:val="00763B1C"/>
    <w:rsid w:val="007666CD"/>
    <w:rsid w:val="00775F12"/>
    <w:rsid w:val="00776BF7"/>
    <w:rsid w:val="00777E99"/>
    <w:rsid w:val="00781CF4"/>
    <w:rsid w:val="007858B9"/>
    <w:rsid w:val="00792A1B"/>
    <w:rsid w:val="00794EE6"/>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428D2"/>
    <w:rsid w:val="00853F9D"/>
    <w:rsid w:val="00855409"/>
    <w:rsid w:val="0085667F"/>
    <w:rsid w:val="008617F3"/>
    <w:rsid w:val="0086688D"/>
    <w:rsid w:val="00866B17"/>
    <w:rsid w:val="00870FD6"/>
    <w:rsid w:val="00872DA7"/>
    <w:rsid w:val="008733D3"/>
    <w:rsid w:val="008747C1"/>
    <w:rsid w:val="00876589"/>
    <w:rsid w:val="008808CB"/>
    <w:rsid w:val="0088419E"/>
    <w:rsid w:val="008847D1"/>
    <w:rsid w:val="00884DDE"/>
    <w:rsid w:val="00885882"/>
    <w:rsid w:val="008859E6"/>
    <w:rsid w:val="00885AF8"/>
    <w:rsid w:val="008870C9"/>
    <w:rsid w:val="0089085F"/>
    <w:rsid w:val="008923B0"/>
    <w:rsid w:val="00892CE9"/>
    <w:rsid w:val="008934F5"/>
    <w:rsid w:val="008A048D"/>
    <w:rsid w:val="008A0660"/>
    <w:rsid w:val="008A39B7"/>
    <w:rsid w:val="008A6DE2"/>
    <w:rsid w:val="008B230C"/>
    <w:rsid w:val="008C4E79"/>
    <w:rsid w:val="008C5A40"/>
    <w:rsid w:val="008C5DAA"/>
    <w:rsid w:val="008C6A92"/>
    <w:rsid w:val="008D065E"/>
    <w:rsid w:val="008E40E2"/>
    <w:rsid w:val="008E5F59"/>
    <w:rsid w:val="008E7A2D"/>
    <w:rsid w:val="008F3866"/>
    <w:rsid w:val="008F4FF6"/>
    <w:rsid w:val="009143FD"/>
    <w:rsid w:val="00920A51"/>
    <w:rsid w:val="00922542"/>
    <w:rsid w:val="00923EDA"/>
    <w:rsid w:val="00924B62"/>
    <w:rsid w:val="009251E3"/>
    <w:rsid w:val="00925DBE"/>
    <w:rsid w:val="00930AD1"/>
    <w:rsid w:val="0093582A"/>
    <w:rsid w:val="009372A3"/>
    <w:rsid w:val="0094670B"/>
    <w:rsid w:val="00950B0C"/>
    <w:rsid w:val="009679FA"/>
    <w:rsid w:val="0097513D"/>
    <w:rsid w:val="00980A42"/>
    <w:rsid w:val="00983FDE"/>
    <w:rsid w:val="00986B1E"/>
    <w:rsid w:val="00991CBD"/>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4533"/>
    <w:rsid w:val="009D6A3D"/>
    <w:rsid w:val="009E4F6E"/>
    <w:rsid w:val="009E6BB7"/>
    <w:rsid w:val="009F22C3"/>
    <w:rsid w:val="009F3126"/>
    <w:rsid w:val="009F7E6A"/>
    <w:rsid w:val="00A039CA"/>
    <w:rsid w:val="00A04004"/>
    <w:rsid w:val="00A11551"/>
    <w:rsid w:val="00A11F12"/>
    <w:rsid w:val="00A1746F"/>
    <w:rsid w:val="00A2645C"/>
    <w:rsid w:val="00A41B28"/>
    <w:rsid w:val="00A5099A"/>
    <w:rsid w:val="00A512A5"/>
    <w:rsid w:val="00A512C9"/>
    <w:rsid w:val="00A539E4"/>
    <w:rsid w:val="00A56046"/>
    <w:rsid w:val="00A62073"/>
    <w:rsid w:val="00A63E3C"/>
    <w:rsid w:val="00A665A2"/>
    <w:rsid w:val="00A7016F"/>
    <w:rsid w:val="00A72C82"/>
    <w:rsid w:val="00A75650"/>
    <w:rsid w:val="00A76A6E"/>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4B4"/>
    <w:rsid w:val="00B2488A"/>
    <w:rsid w:val="00B2499C"/>
    <w:rsid w:val="00B2529B"/>
    <w:rsid w:val="00B277E4"/>
    <w:rsid w:val="00B30528"/>
    <w:rsid w:val="00B3168E"/>
    <w:rsid w:val="00B34179"/>
    <w:rsid w:val="00B44B08"/>
    <w:rsid w:val="00B44DC5"/>
    <w:rsid w:val="00B4772C"/>
    <w:rsid w:val="00B51209"/>
    <w:rsid w:val="00B52AFC"/>
    <w:rsid w:val="00B569B1"/>
    <w:rsid w:val="00B576E1"/>
    <w:rsid w:val="00B57BB8"/>
    <w:rsid w:val="00B605B6"/>
    <w:rsid w:val="00B61CED"/>
    <w:rsid w:val="00B63280"/>
    <w:rsid w:val="00B70C0E"/>
    <w:rsid w:val="00B7329A"/>
    <w:rsid w:val="00B80DE8"/>
    <w:rsid w:val="00B8161D"/>
    <w:rsid w:val="00B84EBC"/>
    <w:rsid w:val="00B90A17"/>
    <w:rsid w:val="00B90C14"/>
    <w:rsid w:val="00B9316C"/>
    <w:rsid w:val="00B965CD"/>
    <w:rsid w:val="00B9691D"/>
    <w:rsid w:val="00BA3081"/>
    <w:rsid w:val="00BA3B1A"/>
    <w:rsid w:val="00BA70CB"/>
    <w:rsid w:val="00BB2075"/>
    <w:rsid w:val="00BB56D3"/>
    <w:rsid w:val="00BC0A51"/>
    <w:rsid w:val="00BC3B75"/>
    <w:rsid w:val="00BC3D17"/>
    <w:rsid w:val="00BC6222"/>
    <w:rsid w:val="00BC743F"/>
    <w:rsid w:val="00BD0B44"/>
    <w:rsid w:val="00BD1306"/>
    <w:rsid w:val="00BD19BA"/>
    <w:rsid w:val="00BD201F"/>
    <w:rsid w:val="00BD2F43"/>
    <w:rsid w:val="00BD3371"/>
    <w:rsid w:val="00BD72C6"/>
    <w:rsid w:val="00BE3FDF"/>
    <w:rsid w:val="00BF1A9A"/>
    <w:rsid w:val="00C12AF0"/>
    <w:rsid w:val="00C13C29"/>
    <w:rsid w:val="00C1524D"/>
    <w:rsid w:val="00C16720"/>
    <w:rsid w:val="00C17310"/>
    <w:rsid w:val="00C20179"/>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92434"/>
    <w:rsid w:val="00C926A3"/>
    <w:rsid w:val="00C94A76"/>
    <w:rsid w:val="00C95838"/>
    <w:rsid w:val="00CA1354"/>
    <w:rsid w:val="00CA1E77"/>
    <w:rsid w:val="00CA3F76"/>
    <w:rsid w:val="00CA6C68"/>
    <w:rsid w:val="00CB616B"/>
    <w:rsid w:val="00CC189A"/>
    <w:rsid w:val="00CC7DE2"/>
    <w:rsid w:val="00CD68C0"/>
    <w:rsid w:val="00CD6FC9"/>
    <w:rsid w:val="00CD7F25"/>
    <w:rsid w:val="00CF2DE2"/>
    <w:rsid w:val="00CF30C4"/>
    <w:rsid w:val="00CF6CFA"/>
    <w:rsid w:val="00D02E23"/>
    <w:rsid w:val="00D11009"/>
    <w:rsid w:val="00D131B2"/>
    <w:rsid w:val="00D23D4C"/>
    <w:rsid w:val="00D243E7"/>
    <w:rsid w:val="00D24469"/>
    <w:rsid w:val="00D24893"/>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2D6A"/>
    <w:rsid w:val="00D93DB5"/>
    <w:rsid w:val="00D979C6"/>
    <w:rsid w:val="00DA4AB8"/>
    <w:rsid w:val="00DC50E2"/>
    <w:rsid w:val="00DC54A0"/>
    <w:rsid w:val="00DC6C9C"/>
    <w:rsid w:val="00DC6D26"/>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17269"/>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6C96"/>
    <w:rsid w:val="00E67E17"/>
    <w:rsid w:val="00E730A5"/>
    <w:rsid w:val="00E74AE4"/>
    <w:rsid w:val="00E76535"/>
    <w:rsid w:val="00E811F3"/>
    <w:rsid w:val="00E85F91"/>
    <w:rsid w:val="00E87734"/>
    <w:rsid w:val="00E97A28"/>
    <w:rsid w:val="00EA63E1"/>
    <w:rsid w:val="00EB2C4D"/>
    <w:rsid w:val="00EB32E9"/>
    <w:rsid w:val="00EB3F46"/>
    <w:rsid w:val="00EB45CB"/>
    <w:rsid w:val="00EB78F4"/>
    <w:rsid w:val="00EC51B6"/>
    <w:rsid w:val="00ED4455"/>
    <w:rsid w:val="00EE0ED9"/>
    <w:rsid w:val="00EE23B1"/>
    <w:rsid w:val="00EE2E55"/>
    <w:rsid w:val="00EE456E"/>
    <w:rsid w:val="00EF1C05"/>
    <w:rsid w:val="00EF3951"/>
    <w:rsid w:val="00EF6426"/>
    <w:rsid w:val="00EF6552"/>
    <w:rsid w:val="00F017C0"/>
    <w:rsid w:val="00F017DE"/>
    <w:rsid w:val="00F02006"/>
    <w:rsid w:val="00F0405C"/>
    <w:rsid w:val="00F0574A"/>
    <w:rsid w:val="00F16179"/>
    <w:rsid w:val="00F16729"/>
    <w:rsid w:val="00F215D8"/>
    <w:rsid w:val="00F3054F"/>
    <w:rsid w:val="00F30624"/>
    <w:rsid w:val="00F33149"/>
    <w:rsid w:val="00F33605"/>
    <w:rsid w:val="00F33A99"/>
    <w:rsid w:val="00F355C1"/>
    <w:rsid w:val="00F35D21"/>
    <w:rsid w:val="00F4288C"/>
    <w:rsid w:val="00F436C3"/>
    <w:rsid w:val="00F4528C"/>
    <w:rsid w:val="00F460CA"/>
    <w:rsid w:val="00F51D3D"/>
    <w:rsid w:val="00F56D4C"/>
    <w:rsid w:val="00F60098"/>
    <w:rsid w:val="00F658F3"/>
    <w:rsid w:val="00F671B9"/>
    <w:rsid w:val="00F676D0"/>
    <w:rsid w:val="00F67C74"/>
    <w:rsid w:val="00F70353"/>
    <w:rsid w:val="00F72977"/>
    <w:rsid w:val="00F75EFD"/>
    <w:rsid w:val="00F75F46"/>
    <w:rsid w:val="00F8016B"/>
    <w:rsid w:val="00F804E1"/>
    <w:rsid w:val="00F82CDF"/>
    <w:rsid w:val="00F86699"/>
    <w:rsid w:val="00F874CE"/>
    <w:rsid w:val="00F87ABC"/>
    <w:rsid w:val="00F87F88"/>
    <w:rsid w:val="00F90A9F"/>
    <w:rsid w:val="00F91DF6"/>
    <w:rsid w:val="00F94745"/>
    <w:rsid w:val="00F962E3"/>
    <w:rsid w:val="00FA2E1B"/>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D9"/>
    <w:pPr>
      <w:spacing w:before="120" w:after="120"/>
    </w:pPr>
    <w:rPr>
      <w:rFonts w:ascii="Arial" w:hAnsi="Arial"/>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autoRedefine/>
    <w:qFormat/>
    <w:rsid w:val="001020D9"/>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semiHidden/>
    <w:rsid w:val="00EE23B1"/>
    <w:rPr>
      <w:sz w:val="16"/>
      <w:szCs w:val="16"/>
    </w:rPr>
  </w:style>
  <w:style w:type="paragraph" w:styleId="CommentText">
    <w:name w:val="annotation text"/>
    <w:basedOn w:val="Normal"/>
    <w:link w:val="CommentTextChar"/>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egation-taiikistan-fcs@eeas.europ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europa.eu/europeaid/funding/communication-and-visibility-manual-eu-external-actions_en" TargetMode="External"/><Relationship Id="rId4" Type="http://schemas.openxmlformats.org/officeDocument/2006/relationships/settings" Target="settings.xml"/><Relationship Id="rId9" Type="http://schemas.openxmlformats.org/officeDocument/2006/relationships/hyperlink" Target="mailto:delegation-tajikistan-fcs@eeas.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1B28-4154-4394-B066-1E1A0AC4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11625</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OJIMAMADOV Khudonazar (EEAS-DUSHANBE)</cp:lastModifiedBy>
  <cp:revision>2</cp:revision>
  <cp:lastPrinted>2014-02-11T14:32:00Z</cp:lastPrinted>
  <dcterms:created xsi:type="dcterms:W3CDTF">2024-07-16T05:42:00Z</dcterms:created>
  <dcterms:modified xsi:type="dcterms:W3CDTF">2024-07-16T05:42:00Z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