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2"/>
        <w:gridCol w:w="4400"/>
      </w:tblGrid>
      <w:tr w:rsidR="002C7492" w:rsidRPr="0050465A" w14:paraId="4608236E" w14:textId="7A5CD860" w:rsidTr="00AB23E1">
        <w:trPr>
          <w:trHeight w:val="850"/>
        </w:trPr>
        <w:tc>
          <w:tcPr>
            <w:tcW w:w="4662" w:type="dxa"/>
            <w:vAlign w:val="center"/>
          </w:tcPr>
          <w:p w14:paraId="37E81BD6" w14:textId="77777777" w:rsidR="00C26A2E" w:rsidRPr="0020735B" w:rsidRDefault="002C7492" w:rsidP="00C1731F">
            <w:pPr>
              <w:rPr>
                <w:rFonts w:ascii="Cambria" w:hAnsi="Cambria" w:cs="Times New Roman"/>
                <w:b/>
                <w:bCs/>
                <w:lang w:val="fr-BE"/>
              </w:rPr>
            </w:pPr>
            <w:r w:rsidRPr="0020735B">
              <w:rPr>
                <w:rFonts w:ascii="Cambria" w:hAnsi="Cambria" w:cs="Times New Roman"/>
                <w:b/>
                <w:bCs/>
                <w:lang w:val="fr-BE"/>
              </w:rPr>
              <w:t xml:space="preserve">Intitulé du </w:t>
            </w:r>
            <w:r w:rsidR="00E70871" w:rsidRPr="0020735B">
              <w:rPr>
                <w:rFonts w:ascii="Cambria" w:hAnsi="Cambria" w:cs="Times New Roman"/>
                <w:b/>
                <w:bCs/>
                <w:lang w:val="fr-BE"/>
              </w:rPr>
              <w:t>poste :</w:t>
            </w:r>
            <w:r w:rsidR="00430CAB" w:rsidRPr="0020735B">
              <w:rPr>
                <w:rFonts w:ascii="Cambria" w:hAnsi="Cambria" w:cs="Times New Roman"/>
                <w:b/>
                <w:bCs/>
                <w:lang w:val="fr-BE"/>
              </w:rPr>
              <w:t xml:space="preserve"> </w:t>
            </w:r>
          </w:p>
          <w:p w14:paraId="71618A6B" w14:textId="6C0B1BEA" w:rsidR="00DF4853" w:rsidRPr="0020735B" w:rsidRDefault="00C26A2E" w:rsidP="00774794">
            <w:pPr>
              <w:rPr>
                <w:rFonts w:ascii="Cambria" w:hAnsi="Cambria" w:cs="Times New Roman"/>
                <w:b/>
                <w:bCs/>
                <w:lang w:val="fr-BE"/>
              </w:rPr>
            </w:pPr>
            <w:proofErr w:type="spellStart"/>
            <w:r w:rsidRPr="0020735B">
              <w:rPr>
                <w:rFonts w:ascii="Cambria" w:hAnsi="Cambria" w:cs="Times New Roman"/>
                <w:b/>
                <w:bCs/>
                <w:lang w:val="fr-BE"/>
              </w:rPr>
              <w:t>Conseill</w:t>
            </w:r>
            <w:proofErr w:type="spellEnd"/>
            <w:r w:rsidR="00AB23E1" w:rsidRPr="0020735B">
              <w:rPr>
                <w:rFonts w:ascii="Cambria" w:hAnsi="Cambria" w:cs="Times New Roman"/>
                <w:b/>
                <w:bCs/>
                <w:lang w:val="fr-BE"/>
              </w:rPr>
              <w:t>(</w:t>
            </w:r>
            <w:r w:rsidRPr="0020735B">
              <w:rPr>
                <w:rFonts w:ascii="Cambria" w:hAnsi="Cambria" w:cs="Times New Roman"/>
                <w:b/>
                <w:bCs/>
                <w:lang w:val="fr-BE"/>
              </w:rPr>
              <w:t>er</w:t>
            </w:r>
            <w:r w:rsidR="00AB23E1" w:rsidRPr="0020735B">
              <w:rPr>
                <w:rFonts w:ascii="Cambria" w:hAnsi="Cambria" w:cs="Times New Roman"/>
                <w:b/>
                <w:bCs/>
                <w:lang w:val="fr-BE"/>
              </w:rPr>
              <w:t>)</w:t>
            </w:r>
            <w:r w:rsidRPr="0020735B">
              <w:rPr>
                <w:rFonts w:ascii="Cambria" w:hAnsi="Cambria" w:cs="Times New Roman"/>
                <w:b/>
                <w:bCs/>
                <w:lang w:val="fr-BE"/>
              </w:rPr>
              <w:t xml:space="preserve">ère </w:t>
            </w:r>
            <w:r w:rsidR="004B1038" w:rsidRPr="0020735B">
              <w:rPr>
                <w:rFonts w:ascii="Cambria" w:hAnsi="Cambria" w:cs="Times New Roman"/>
                <w:b/>
                <w:bCs/>
                <w:lang w:val="fr-BE"/>
              </w:rPr>
              <w:t xml:space="preserve">en </w:t>
            </w:r>
            <w:r w:rsidR="00AB23E1" w:rsidRPr="0020735B">
              <w:rPr>
                <w:rFonts w:ascii="Cambria" w:hAnsi="Cambria" w:cs="Times New Roman"/>
                <w:b/>
                <w:bCs/>
                <w:lang w:val="fr-BE"/>
              </w:rPr>
              <w:t>F</w:t>
            </w:r>
            <w:r w:rsidR="004B1038" w:rsidRPr="0020735B">
              <w:rPr>
                <w:rFonts w:ascii="Cambria" w:hAnsi="Cambria" w:cs="Times New Roman"/>
                <w:b/>
                <w:bCs/>
                <w:lang w:val="fr-BE"/>
              </w:rPr>
              <w:t xml:space="preserve">ormation </w:t>
            </w:r>
          </w:p>
        </w:tc>
        <w:tc>
          <w:tcPr>
            <w:tcW w:w="4400" w:type="dxa"/>
            <w:vAlign w:val="center"/>
          </w:tcPr>
          <w:p w14:paraId="56E5CA24" w14:textId="16B88DD4" w:rsidR="002C7492" w:rsidRPr="0020735B" w:rsidRDefault="00E70871" w:rsidP="00C1731F">
            <w:pPr>
              <w:rPr>
                <w:rFonts w:ascii="Cambria" w:hAnsi="Cambria" w:cs="Times New Roman"/>
                <w:b/>
                <w:bCs/>
                <w:lang w:val="fr-BE"/>
              </w:rPr>
            </w:pPr>
            <w:r w:rsidRPr="0020735B">
              <w:rPr>
                <w:rFonts w:ascii="Cambria" w:hAnsi="Cambria" w:cs="Times New Roman"/>
                <w:b/>
                <w:bCs/>
                <w:lang w:val="fr-BE"/>
              </w:rPr>
              <w:t>Référence :</w:t>
            </w:r>
            <w:r w:rsidR="00430CAB" w:rsidRPr="0020735B">
              <w:rPr>
                <w:rFonts w:ascii="Cambria" w:hAnsi="Cambria" w:cs="Times New Roman"/>
                <w:b/>
                <w:bCs/>
                <w:lang w:val="fr-BE"/>
              </w:rPr>
              <w:t xml:space="preserve"> BA </w:t>
            </w:r>
            <w:r w:rsidR="000F5815" w:rsidRPr="0020735B">
              <w:rPr>
                <w:rFonts w:ascii="Cambria" w:hAnsi="Cambria" w:cs="Times New Roman"/>
                <w:b/>
                <w:bCs/>
                <w:lang w:val="fr-BE"/>
              </w:rPr>
              <w:t>64</w:t>
            </w:r>
          </w:p>
        </w:tc>
      </w:tr>
      <w:tr w:rsidR="002C7492" w:rsidRPr="0050465A" w14:paraId="34FC3D09" w14:textId="77777777" w:rsidTr="00EC03D9">
        <w:trPr>
          <w:trHeight w:val="567"/>
        </w:trPr>
        <w:tc>
          <w:tcPr>
            <w:tcW w:w="4662" w:type="dxa"/>
            <w:vAlign w:val="center"/>
          </w:tcPr>
          <w:p w14:paraId="2235BF0F" w14:textId="71988323" w:rsidR="002C7492" w:rsidRPr="0020735B" w:rsidRDefault="00E70871" w:rsidP="00C1731F">
            <w:pPr>
              <w:rPr>
                <w:rFonts w:ascii="Cambria" w:hAnsi="Cambria" w:cs="Times New Roman"/>
                <w:b/>
                <w:bCs/>
                <w:lang w:val="fr-BE"/>
              </w:rPr>
            </w:pPr>
            <w:r w:rsidRPr="0020735B">
              <w:rPr>
                <w:rFonts w:ascii="Cambria" w:hAnsi="Cambria" w:cs="Times New Roman"/>
                <w:b/>
                <w:bCs/>
                <w:lang w:val="fr-BE"/>
              </w:rPr>
              <w:t>Département/Unité :</w:t>
            </w:r>
            <w:r w:rsidR="005E6434" w:rsidRPr="0020735B">
              <w:rPr>
                <w:rFonts w:ascii="Cambria" w:hAnsi="Cambria" w:cs="Times New Roman"/>
                <w:b/>
                <w:bCs/>
                <w:lang w:val="fr-BE"/>
              </w:rPr>
              <w:t xml:space="preserve"> </w:t>
            </w:r>
            <w:r w:rsidR="008276D3" w:rsidRPr="0020735B">
              <w:rPr>
                <w:rFonts w:ascii="Cambria" w:hAnsi="Cambria" w:cs="Times New Roman"/>
                <w:b/>
                <w:bCs/>
                <w:lang w:val="fr-BE"/>
              </w:rPr>
              <w:t>O</w:t>
            </w:r>
            <w:r w:rsidR="00B25AC2" w:rsidRPr="0020735B">
              <w:rPr>
                <w:rFonts w:ascii="Cambria" w:hAnsi="Cambria" w:cs="Times New Roman"/>
                <w:b/>
                <w:bCs/>
                <w:lang w:val="fr-BE"/>
              </w:rPr>
              <w:t>pérations</w:t>
            </w:r>
          </w:p>
        </w:tc>
        <w:tc>
          <w:tcPr>
            <w:tcW w:w="4400" w:type="dxa"/>
            <w:vAlign w:val="center"/>
          </w:tcPr>
          <w:p w14:paraId="02EF64D7" w14:textId="04762BA4" w:rsidR="002C7492" w:rsidRPr="0020735B" w:rsidRDefault="00E70871" w:rsidP="00C1731F">
            <w:pPr>
              <w:rPr>
                <w:rFonts w:ascii="Cambria" w:hAnsi="Cambria" w:cs="Times New Roman"/>
                <w:b/>
                <w:bCs/>
                <w:lang w:val="fr-BE"/>
              </w:rPr>
            </w:pPr>
            <w:r w:rsidRPr="0020735B">
              <w:rPr>
                <w:rFonts w:ascii="Cambria" w:hAnsi="Cambria" w:cs="Times New Roman"/>
                <w:b/>
                <w:bCs/>
                <w:lang w:val="fr-BE"/>
              </w:rPr>
              <w:t>Lieu d'affectation :</w:t>
            </w:r>
            <w:r w:rsidR="005E6434" w:rsidRPr="0020735B">
              <w:rPr>
                <w:rFonts w:ascii="Cambria" w:hAnsi="Cambria" w:cs="Times New Roman"/>
                <w:b/>
                <w:bCs/>
                <w:lang w:val="fr-BE"/>
              </w:rPr>
              <w:t xml:space="preserve"> Bamako</w:t>
            </w:r>
          </w:p>
        </w:tc>
      </w:tr>
      <w:tr w:rsidR="00606E51" w:rsidRPr="0020735B" w14:paraId="3FDCAB72" w14:textId="77777777" w:rsidTr="00EC03D9">
        <w:trPr>
          <w:trHeight w:val="567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5B5" w14:textId="60B0D28D" w:rsidR="00606E51" w:rsidRPr="0020735B" w:rsidRDefault="00606E51" w:rsidP="00C1731F">
            <w:pPr>
              <w:rPr>
                <w:rFonts w:ascii="Cambria" w:hAnsi="Cambria" w:cs="Times New Roman"/>
                <w:b/>
                <w:bCs/>
                <w:lang w:val="fr-BE"/>
              </w:rPr>
            </w:pPr>
            <w:r w:rsidRPr="0020735B">
              <w:rPr>
                <w:rFonts w:ascii="Cambria" w:hAnsi="Cambria" w:cs="Times New Roman"/>
                <w:b/>
                <w:bCs/>
                <w:lang w:val="fr-FR"/>
              </w:rPr>
              <w:t>Catégorie : I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58C4" w14:textId="55219FB6" w:rsidR="00606E51" w:rsidRPr="0020735B" w:rsidRDefault="00606E51" w:rsidP="00C1731F">
            <w:pPr>
              <w:rPr>
                <w:rFonts w:ascii="Cambria" w:hAnsi="Cambria" w:cs="Times New Roman"/>
                <w:b/>
                <w:bCs/>
                <w:lang w:val="fr-FR"/>
              </w:rPr>
            </w:pPr>
            <w:r w:rsidRPr="0020735B">
              <w:rPr>
                <w:rFonts w:ascii="Cambria" w:hAnsi="Cambria" w:cs="Times New Roman"/>
                <w:b/>
                <w:bCs/>
                <w:lang w:val="fr-FR"/>
              </w:rPr>
              <w:t xml:space="preserve">Date de Publication :     </w:t>
            </w:r>
            <w:r w:rsidR="0020735B">
              <w:rPr>
                <w:rFonts w:ascii="Cambria" w:hAnsi="Cambria" w:cs="Times New Roman"/>
                <w:b/>
                <w:bCs/>
                <w:lang w:val="fr-FR"/>
              </w:rPr>
              <w:t>0</w:t>
            </w:r>
            <w:r w:rsidR="00D60D61">
              <w:rPr>
                <w:rFonts w:ascii="Cambria" w:hAnsi="Cambria" w:cs="Times New Roman"/>
                <w:b/>
                <w:bCs/>
                <w:lang w:val="fr-FR"/>
              </w:rPr>
              <w:t>2</w:t>
            </w:r>
            <w:r w:rsidR="0020735B">
              <w:rPr>
                <w:rFonts w:ascii="Cambria" w:hAnsi="Cambria" w:cs="Times New Roman"/>
                <w:b/>
                <w:bCs/>
                <w:lang w:val="fr-FR"/>
              </w:rPr>
              <w:t xml:space="preserve"> février 2024</w:t>
            </w:r>
          </w:p>
          <w:p w14:paraId="3A5A9396" w14:textId="6297E1BD" w:rsidR="00606E51" w:rsidRPr="0020735B" w:rsidRDefault="00606E51" w:rsidP="00C1731F">
            <w:pPr>
              <w:rPr>
                <w:rFonts w:ascii="Cambria" w:hAnsi="Cambria" w:cs="Times New Roman"/>
                <w:b/>
                <w:bCs/>
                <w:lang w:val="fr-BE"/>
              </w:rPr>
            </w:pPr>
            <w:r w:rsidRPr="0020735B">
              <w:rPr>
                <w:rFonts w:ascii="Cambria" w:hAnsi="Cambria" w:cs="Times New Roman"/>
                <w:b/>
                <w:bCs/>
                <w:lang w:val="fr-FR"/>
              </w:rPr>
              <w:t xml:space="preserve">Date de Clôture :             </w:t>
            </w:r>
            <w:r w:rsidR="0020735B">
              <w:rPr>
                <w:rFonts w:ascii="Cambria" w:hAnsi="Cambria" w:cs="Times New Roman"/>
                <w:b/>
                <w:bCs/>
                <w:lang w:val="fr-FR"/>
              </w:rPr>
              <w:t>16 février 2024</w:t>
            </w:r>
          </w:p>
        </w:tc>
      </w:tr>
    </w:tbl>
    <w:p w14:paraId="19F17848" w14:textId="1F6E2321" w:rsidR="00D872CA" w:rsidRPr="0050465A" w:rsidRDefault="00D872CA" w:rsidP="00C1731F">
      <w:pPr>
        <w:spacing w:after="0" w:line="240" w:lineRule="auto"/>
        <w:rPr>
          <w:rFonts w:ascii="Cambria" w:hAnsi="Cambria" w:cs="Times New Roman"/>
          <w:sz w:val="24"/>
          <w:szCs w:val="24"/>
          <w:lang w:val="fr-BE"/>
        </w:rPr>
      </w:pPr>
    </w:p>
    <w:p w14:paraId="430ECEFE" w14:textId="204596EA" w:rsidR="00D35AF0" w:rsidRDefault="00E70871" w:rsidP="00C1731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>P</w:t>
      </w:r>
      <w:r w:rsidR="00D35AF0" w:rsidRPr="0050465A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ositionnement du poste </w:t>
      </w: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>au sein de</w:t>
      </w:r>
      <w:r w:rsidR="00D35AF0" w:rsidRPr="0050465A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 la </w:t>
      </w:r>
      <w:r w:rsidR="00C1731F">
        <w:rPr>
          <w:rFonts w:ascii="Cambria" w:hAnsi="Cambria" w:cs="Times New Roman"/>
          <w:b/>
          <w:bCs/>
          <w:sz w:val="24"/>
          <w:szCs w:val="24"/>
          <w:lang w:val="fr-BE"/>
        </w:rPr>
        <w:t>Mission</w:t>
      </w:r>
      <w:r w:rsidR="00FC1E89" w:rsidRPr="0050465A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 :</w:t>
      </w:r>
    </w:p>
    <w:p w14:paraId="1155FE6D" w14:textId="77777777" w:rsidR="00C1731F" w:rsidRPr="00C1731F" w:rsidRDefault="00C1731F" w:rsidP="00C1731F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</w:p>
    <w:p w14:paraId="7EC44945" w14:textId="7643F380" w:rsidR="00D35AF0" w:rsidRDefault="007C5FFC" w:rsidP="00C1731F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bookmarkStart w:id="0" w:name="_Hlk138023531"/>
      <w:r w:rsidRPr="007C5FFC">
        <w:rPr>
          <w:rFonts w:ascii="Cambria" w:hAnsi="Cambria" w:cs="Times New Roman"/>
          <w:sz w:val="24"/>
          <w:szCs w:val="24"/>
          <w:lang w:val="fr-BE"/>
        </w:rPr>
        <w:t>L</w:t>
      </w:r>
      <w:r w:rsidR="00C1731F">
        <w:rPr>
          <w:rFonts w:ascii="Cambria" w:hAnsi="Cambria" w:cs="Times New Roman"/>
          <w:sz w:val="24"/>
          <w:szCs w:val="24"/>
          <w:lang w:val="fr-BE"/>
        </w:rPr>
        <w:t>a/l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e </w:t>
      </w:r>
      <w:proofErr w:type="spellStart"/>
      <w:r w:rsidRPr="007C5FFC">
        <w:rPr>
          <w:rFonts w:ascii="Cambria" w:hAnsi="Cambria" w:cs="Times New Roman"/>
          <w:sz w:val="24"/>
          <w:szCs w:val="24"/>
          <w:lang w:val="fr-BE"/>
        </w:rPr>
        <w:t>conseill</w:t>
      </w:r>
      <w:proofErr w:type="spellEnd"/>
      <w:r w:rsidR="00AB23E1">
        <w:rPr>
          <w:rFonts w:ascii="Cambria" w:hAnsi="Cambria" w:cs="Times New Roman"/>
          <w:sz w:val="24"/>
          <w:szCs w:val="24"/>
          <w:lang w:val="fr-BE"/>
        </w:rPr>
        <w:t>(</w:t>
      </w:r>
      <w:r w:rsidRPr="007C5FFC">
        <w:rPr>
          <w:rFonts w:ascii="Cambria" w:hAnsi="Cambria" w:cs="Times New Roman"/>
          <w:sz w:val="24"/>
          <w:szCs w:val="24"/>
          <w:lang w:val="fr-BE"/>
        </w:rPr>
        <w:t>er</w:t>
      </w:r>
      <w:r w:rsidR="00AB23E1">
        <w:rPr>
          <w:rFonts w:ascii="Cambria" w:hAnsi="Cambria" w:cs="Times New Roman"/>
          <w:sz w:val="24"/>
          <w:szCs w:val="24"/>
          <w:lang w:val="fr-BE"/>
        </w:rPr>
        <w:t>)</w:t>
      </w:r>
      <w:r w:rsidR="00C26A2E">
        <w:rPr>
          <w:rFonts w:ascii="Cambria" w:hAnsi="Cambria" w:cs="Times New Roman"/>
          <w:sz w:val="24"/>
          <w:szCs w:val="24"/>
          <w:lang w:val="fr-BE"/>
        </w:rPr>
        <w:t>ère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 </w:t>
      </w:r>
      <w:r w:rsidR="00B25AC2">
        <w:rPr>
          <w:rFonts w:ascii="Cambria" w:hAnsi="Cambria" w:cs="Times New Roman"/>
          <w:sz w:val="24"/>
          <w:szCs w:val="24"/>
          <w:lang w:val="fr-BE"/>
        </w:rPr>
        <w:t xml:space="preserve">en Formation </w:t>
      </w:r>
      <w:r w:rsidRPr="007C5FFC">
        <w:rPr>
          <w:rFonts w:ascii="Cambria" w:hAnsi="Cambria" w:cs="Times New Roman"/>
          <w:sz w:val="24"/>
          <w:szCs w:val="24"/>
          <w:lang w:val="fr-BE"/>
        </w:rPr>
        <w:t>est placé</w:t>
      </w:r>
      <w:r w:rsidR="00C1731F">
        <w:rPr>
          <w:rFonts w:ascii="Cambria" w:hAnsi="Cambria" w:cs="Times New Roman"/>
          <w:sz w:val="24"/>
          <w:szCs w:val="24"/>
          <w:lang w:val="fr-BE"/>
        </w:rPr>
        <w:t>(e)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 sous l'autorité du </w:t>
      </w:r>
      <w:r w:rsidR="00C1731F">
        <w:rPr>
          <w:rFonts w:ascii="Cambria" w:hAnsi="Cambria" w:cs="Times New Roman"/>
          <w:sz w:val="24"/>
          <w:szCs w:val="24"/>
          <w:lang w:val="fr-BE"/>
        </w:rPr>
        <w:t>C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hef </w:t>
      </w:r>
      <w:r w:rsidR="00C1731F">
        <w:rPr>
          <w:rFonts w:ascii="Cambria" w:hAnsi="Cambria" w:cs="Times New Roman"/>
          <w:sz w:val="24"/>
          <w:szCs w:val="24"/>
          <w:lang w:val="fr-BE"/>
        </w:rPr>
        <w:t>A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djoint </w:t>
      </w:r>
      <w:r w:rsidR="00C1731F">
        <w:rPr>
          <w:rFonts w:ascii="Cambria" w:hAnsi="Cambria" w:cs="Times New Roman"/>
          <w:sz w:val="24"/>
          <w:szCs w:val="24"/>
          <w:lang w:val="fr-BE"/>
        </w:rPr>
        <w:t xml:space="preserve">de </w:t>
      </w:r>
      <w:r w:rsidR="00C1731F" w:rsidRPr="00C1731F">
        <w:rPr>
          <w:rFonts w:ascii="Cambria" w:hAnsi="Cambria" w:cs="Times New Roman"/>
          <w:sz w:val="24"/>
          <w:szCs w:val="24"/>
          <w:lang w:val="fr-BE"/>
        </w:rPr>
        <w:t xml:space="preserve">la </w:t>
      </w:r>
      <w:r w:rsidR="00C1731F">
        <w:rPr>
          <w:rFonts w:ascii="Cambria" w:hAnsi="Cambria" w:cs="Times New Roman"/>
          <w:sz w:val="24"/>
          <w:szCs w:val="24"/>
          <w:lang w:val="fr-BE"/>
        </w:rPr>
        <w:t>C</w:t>
      </w:r>
      <w:r w:rsidR="00C1731F" w:rsidRPr="00C1731F">
        <w:rPr>
          <w:rFonts w:ascii="Cambria" w:hAnsi="Cambria" w:cs="Times New Roman"/>
          <w:sz w:val="24"/>
          <w:szCs w:val="24"/>
          <w:lang w:val="fr-BE"/>
        </w:rPr>
        <w:t xml:space="preserve">omposante </w:t>
      </w:r>
      <w:r w:rsidR="00C1731F">
        <w:rPr>
          <w:rFonts w:ascii="Cambria" w:hAnsi="Cambria" w:cs="Times New Roman"/>
          <w:sz w:val="24"/>
          <w:szCs w:val="24"/>
          <w:lang w:val="fr-BE"/>
        </w:rPr>
        <w:t>R</w:t>
      </w:r>
      <w:r w:rsidR="00C1731F" w:rsidRPr="00C1731F">
        <w:rPr>
          <w:rFonts w:ascii="Cambria" w:hAnsi="Cambria" w:cs="Times New Roman"/>
          <w:sz w:val="24"/>
          <w:szCs w:val="24"/>
          <w:lang w:val="fr-BE"/>
        </w:rPr>
        <w:t xml:space="preserve">enforcement des capacités </w:t>
      </w:r>
      <w:r w:rsidR="00C1731F">
        <w:rPr>
          <w:rFonts w:ascii="Cambria" w:hAnsi="Cambria" w:cs="Times New Roman"/>
          <w:sz w:val="24"/>
          <w:szCs w:val="24"/>
          <w:lang w:val="fr-BE"/>
        </w:rPr>
        <w:t>/ C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hef d'équipe des </w:t>
      </w:r>
      <w:r w:rsidR="0027374D" w:rsidRPr="007C5FFC">
        <w:rPr>
          <w:rFonts w:ascii="Cambria" w:hAnsi="Cambria" w:cs="Times New Roman"/>
          <w:sz w:val="24"/>
          <w:szCs w:val="24"/>
          <w:lang w:val="fr-BE"/>
        </w:rPr>
        <w:t>formateurs.</w:t>
      </w:r>
    </w:p>
    <w:bookmarkEnd w:id="0"/>
    <w:p w14:paraId="56882420" w14:textId="77777777" w:rsidR="00C1731F" w:rsidRDefault="00C1731F" w:rsidP="00C1731F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0C270864" w14:textId="0FD4AF0F" w:rsidR="00D35AF0" w:rsidRDefault="00E70871" w:rsidP="00C1731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>Tâches essentielles et responsabilités</w:t>
      </w:r>
      <w:r w:rsidR="00FC1E89" w:rsidRPr="0050465A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 :</w:t>
      </w:r>
    </w:p>
    <w:p w14:paraId="60E2205B" w14:textId="77777777" w:rsidR="00C1731F" w:rsidRPr="00C1731F" w:rsidRDefault="00C1731F" w:rsidP="00C1731F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</w:p>
    <w:p w14:paraId="233DDBC5" w14:textId="1C8A6D3F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 xml:space="preserve">Travailler en étroite coordination avec les </w:t>
      </w:r>
      <w:r w:rsidR="004B1038">
        <w:rPr>
          <w:rFonts w:ascii="Cambria" w:hAnsi="Cambria" w:cs="Times New Roman"/>
          <w:sz w:val="24"/>
          <w:szCs w:val="24"/>
          <w:lang w:val="fr-BE"/>
        </w:rPr>
        <w:t xml:space="preserve">autres 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conseillers de la </w:t>
      </w:r>
      <w:r w:rsidR="00C1731F">
        <w:rPr>
          <w:rFonts w:ascii="Cambria" w:hAnsi="Cambria" w:cs="Times New Roman"/>
          <w:sz w:val="24"/>
          <w:szCs w:val="24"/>
          <w:lang w:val="fr-BE"/>
        </w:rPr>
        <w:t>Mission</w:t>
      </w:r>
      <w:r w:rsidRPr="007C5FFC">
        <w:rPr>
          <w:rFonts w:ascii="Cambria" w:hAnsi="Cambria" w:cs="Times New Roman"/>
          <w:sz w:val="24"/>
          <w:szCs w:val="24"/>
          <w:lang w:val="fr-BE"/>
        </w:rPr>
        <w:t>.</w:t>
      </w:r>
    </w:p>
    <w:p w14:paraId="1724CAD1" w14:textId="3DA14F2F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>Conseiller, soutenir et travailler en coordination avec les chefs des centres de formation des forces de sécurité intérieure (FSI) conformément aux plans directeurs de formation.</w:t>
      </w:r>
    </w:p>
    <w:p w14:paraId="79857AE1" w14:textId="51C5B779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>Renforcer les capacités en conseillant et en encadrant les unités pédagogiques et de planification.</w:t>
      </w:r>
    </w:p>
    <w:p w14:paraId="10C80A78" w14:textId="4314CCA5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>Favoriser l'appropriation d'un solide savoir-faire pédagogique par les formateurs maliens des FSI à travers des sessions de coaching optimisant le transfert de compétences et leur permettant d'atteindre, à court terme, une pleine autonomie en matière de formation professionnelle.</w:t>
      </w:r>
    </w:p>
    <w:p w14:paraId="65465377" w14:textId="28BB5B23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>Soutenir les autorités maliennes dans le développement de</w:t>
      </w:r>
      <w:r w:rsidR="00C1731F">
        <w:rPr>
          <w:rFonts w:ascii="Cambria" w:hAnsi="Cambria" w:cs="Times New Roman"/>
          <w:sz w:val="24"/>
          <w:szCs w:val="24"/>
          <w:lang w:val="fr-BE"/>
        </w:rPr>
        <w:t>s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 </w:t>
      </w:r>
      <w:r w:rsidR="0027374D">
        <w:rPr>
          <w:rFonts w:ascii="Cambria" w:hAnsi="Cambria" w:cs="Times New Roman"/>
          <w:sz w:val="24"/>
          <w:szCs w:val="24"/>
          <w:lang w:val="fr-BE"/>
        </w:rPr>
        <w:t>st</w:t>
      </w:r>
      <w:r w:rsidRPr="007C5FFC">
        <w:rPr>
          <w:rFonts w:ascii="Cambria" w:hAnsi="Cambria" w:cs="Times New Roman"/>
          <w:sz w:val="24"/>
          <w:szCs w:val="24"/>
          <w:lang w:val="fr-BE"/>
        </w:rPr>
        <w:t>ratégies/</w:t>
      </w:r>
      <w:r w:rsidR="00C26A2E">
        <w:rPr>
          <w:rFonts w:ascii="Cambria" w:hAnsi="Cambria" w:cs="Times New Roman"/>
          <w:sz w:val="24"/>
          <w:szCs w:val="24"/>
          <w:lang w:val="fr-BE"/>
        </w:rPr>
        <w:t xml:space="preserve"> </w:t>
      </w:r>
      <w:r w:rsidRPr="007C5FFC">
        <w:rPr>
          <w:rFonts w:ascii="Cambria" w:hAnsi="Cambria" w:cs="Times New Roman"/>
          <w:sz w:val="24"/>
          <w:szCs w:val="24"/>
          <w:lang w:val="fr-BE"/>
        </w:rPr>
        <w:t>politiques/</w:t>
      </w:r>
      <w:r w:rsidR="00C26A2E">
        <w:rPr>
          <w:rFonts w:ascii="Cambria" w:hAnsi="Cambria" w:cs="Times New Roman"/>
          <w:sz w:val="24"/>
          <w:szCs w:val="24"/>
          <w:lang w:val="fr-BE"/>
        </w:rPr>
        <w:t xml:space="preserve"> </w:t>
      </w:r>
      <w:r w:rsidRPr="007C5FFC">
        <w:rPr>
          <w:rFonts w:ascii="Cambria" w:hAnsi="Cambria" w:cs="Times New Roman"/>
          <w:sz w:val="24"/>
          <w:szCs w:val="24"/>
          <w:lang w:val="fr-BE"/>
        </w:rPr>
        <w:t>plans/curricula/institutions de formation selon les directives du chef adjoint de la composante renforcement des capacités/chef d'équipe des formateurs ;</w:t>
      </w:r>
    </w:p>
    <w:p w14:paraId="55FCED12" w14:textId="29980B1B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 xml:space="preserve">Identifier les </w:t>
      </w:r>
      <w:r w:rsidR="00C26A2E">
        <w:rPr>
          <w:rFonts w:ascii="Cambria" w:hAnsi="Cambria" w:cs="Times New Roman"/>
          <w:sz w:val="24"/>
          <w:szCs w:val="24"/>
          <w:lang w:val="fr-BE"/>
        </w:rPr>
        <w:t>besoins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 nécessaires et le soutien approprié à fournir par la </w:t>
      </w:r>
      <w:r w:rsidR="00C1731F">
        <w:rPr>
          <w:rFonts w:ascii="Cambria" w:hAnsi="Cambria" w:cs="Times New Roman"/>
          <w:sz w:val="24"/>
          <w:szCs w:val="24"/>
          <w:lang w:val="fr-BE"/>
        </w:rPr>
        <w:t>Mission</w:t>
      </w:r>
      <w:r w:rsidRPr="007C5FFC">
        <w:rPr>
          <w:rFonts w:ascii="Cambria" w:hAnsi="Cambria" w:cs="Times New Roman"/>
          <w:sz w:val="24"/>
          <w:szCs w:val="24"/>
          <w:lang w:val="fr-BE"/>
        </w:rPr>
        <w:t>, y compris par le biais de conseils, de mentorat et/ou de formation directe ;</w:t>
      </w:r>
    </w:p>
    <w:p w14:paraId="631FBA82" w14:textId="0D0C0568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 xml:space="preserve">Contribuer à l'élaboration et à la mise à jour régulière du plan de mise en œuvre de la </w:t>
      </w:r>
      <w:r w:rsidR="00C1731F">
        <w:rPr>
          <w:rFonts w:ascii="Cambria" w:hAnsi="Cambria" w:cs="Times New Roman"/>
          <w:sz w:val="24"/>
          <w:szCs w:val="24"/>
          <w:lang w:val="fr-BE"/>
        </w:rPr>
        <w:t>Mission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 dans le domaine de la formation ;</w:t>
      </w:r>
    </w:p>
    <w:p w14:paraId="5342E770" w14:textId="2832086C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 xml:space="preserve">Conduire les activités de formation directe de la </w:t>
      </w:r>
      <w:r w:rsidR="00C1731F">
        <w:rPr>
          <w:rFonts w:ascii="Cambria" w:hAnsi="Cambria" w:cs="Times New Roman"/>
          <w:sz w:val="24"/>
          <w:szCs w:val="24"/>
          <w:lang w:val="fr-BE"/>
        </w:rPr>
        <w:t>Mission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 conformément au plan de mise en œuvre de la </w:t>
      </w:r>
      <w:r w:rsidR="00C1731F">
        <w:rPr>
          <w:rFonts w:ascii="Cambria" w:hAnsi="Cambria" w:cs="Times New Roman"/>
          <w:sz w:val="24"/>
          <w:szCs w:val="24"/>
          <w:lang w:val="fr-BE"/>
        </w:rPr>
        <w:t>Mission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 et aux programmes de formation pertinents convenus ;</w:t>
      </w:r>
    </w:p>
    <w:p w14:paraId="48B5A833" w14:textId="25B563BF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 xml:space="preserve">Contribuer à la contribution de la composante aux rapports internes et externes de la </w:t>
      </w:r>
      <w:r w:rsidR="00C1731F">
        <w:rPr>
          <w:rFonts w:ascii="Cambria" w:hAnsi="Cambria" w:cs="Times New Roman"/>
          <w:sz w:val="24"/>
          <w:szCs w:val="24"/>
          <w:lang w:val="fr-BE"/>
        </w:rPr>
        <w:t>Mission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 par rapport à l'analyse comparative, en évaluant également la cohérence et la durabilité des activités de formation de la </w:t>
      </w:r>
      <w:r w:rsidR="00C1731F">
        <w:rPr>
          <w:rFonts w:ascii="Cambria" w:hAnsi="Cambria" w:cs="Times New Roman"/>
          <w:sz w:val="24"/>
          <w:szCs w:val="24"/>
          <w:lang w:val="fr-BE"/>
        </w:rPr>
        <w:t>Mission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 au fil du temps, et fournir des recommandations pour l'amélioration des performances de la </w:t>
      </w:r>
      <w:r w:rsidR="00C1731F">
        <w:rPr>
          <w:rFonts w:ascii="Cambria" w:hAnsi="Cambria" w:cs="Times New Roman"/>
          <w:sz w:val="24"/>
          <w:szCs w:val="24"/>
          <w:lang w:val="fr-BE"/>
        </w:rPr>
        <w:t>Mission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 ;</w:t>
      </w:r>
    </w:p>
    <w:p w14:paraId="0A8197F3" w14:textId="4892ED4B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>Aider à identifier les besoins des FSI maliennes pour former leurs formateurs ;</w:t>
      </w:r>
    </w:p>
    <w:p w14:paraId="5C8C8A25" w14:textId="01F4C5E3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 xml:space="preserve">Contribuer à la révision ou à l'élaboration de textes normatifs sur les programmes de formation par les FSI maliennes en liaison avec les conseillers en formation de la </w:t>
      </w:r>
      <w:r w:rsidR="00C1731F">
        <w:rPr>
          <w:rFonts w:ascii="Cambria" w:hAnsi="Cambria" w:cs="Times New Roman"/>
          <w:sz w:val="24"/>
          <w:szCs w:val="24"/>
          <w:lang w:val="fr-BE"/>
        </w:rPr>
        <w:t>Mission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 ;</w:t>
      </w:r>
    </w:p>
    <w:p w14:paraId="169C9392" w14:textId="1A673847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>Coordonner avec d'autres actions déjà entreprises par les parties prenantes internationales.</w:t>
      </w:r>
    </w:p>
    <w:p w14:paraId="0FD6119F" w14:textId="234C5EBA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 xml:space="preserve">Mettre en œuvre le mandat et les tâches de la </w:t>
      </w:r>
      <w:r w:rsidR="00C1731F">
        <w:rPr>
          <w:rFonts w:ascii="Cambria" w:hAnsi="Cambria" w:cs="Times New Roman"/>
          <w:sz w:val="24"/>
          <w:szCs w:val="24"/>
          <w:lang w:val="fr-BE"/>
        </w:rPr>
        <w:t>Mission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 tels qu'ils sont définis dans les documents de planification et le plan d'action pluriannuel en conseillant et en encadrant les homologues locaux aux niveaux stratégique et opérationnel ;</w:t>
      </w:r>
    </w:p>
    <w:p w14:paraId="226EC27A" w14:textId="3DAE3CD8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lastRenderedPageBreak/>
        <w:t xml:space="preserve">Aider la </w:t>
      </w:r>
      <w:r w:rsidR="00C1731F">
        <w:rPr>
          <w:rFonts w:ascii="Cambria" w:hAnsi="Cambria" w:cs="Times New Roman"/>
          <w:sz w:val="24"/>
          <w:szCs w:val="24"/>
          <w:lang w:val="fr-BE"/>
        </w:rPr>
        <w:t>Mission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 à aborder les domaines de faiblesses structurelles dans la performance et la responsabilité des homologues/institutions et proposer des solutions pertinentes ;</w:t>
      </w:r>
    </w:p>
    <w:p w14:paraId="1C96B0FF" w14:textId="7D56042F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>S'intégrer dans l'institution locale, si la sécurité le permet ;</w:t>
      </w:r>
    </w:p>
    <w:p w14:paraId="5C10EF51" w14:textId="50C3956F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>Veiller à ce que les rapports sur les activités soient établis en temps voulu, conformément aux documents de planification ;</w:t>
      </w:r>
    </w:p>
    <w:p w14:paraId="10B9D79C" w14:textId="52291EBE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>Maintenir les contacts nécessaires et établir des relations avec les homologues locaux concernés ;</w:t>
      </w:r>
    </w:p>
    <w:p w14:paraId="449145B3" w14:textId="04CF7DCC" w:rsidR="007C5FFC" w:rsidRP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 xml:space="preserve">Assurer une liaison étroite avec les autres conseillers horizontaux de la </w:t>
      </w:r>
      <w:r w:rsidR="00C1731F">
        <w:rPr>
          <w:rFonts w:ascii="Cambria" w:hAnsi="Cambria" w:cs="Times New Roman"/>
          <w:sz w:val="24"/>
          <w:szCs w:val="24"/>
          <w:lang w:val="fr-BE"/>
        </w:rPr>
        <w:t>Mission</w:t>
      </w:r>
      <w:r w:rsidRPr="007C5FFC">
        <w:rPr>
          <w:rFonts w:ascii="Cambria" w:hAnsi="Cambria" w:cs="Times New Roman"/>
          <w:sz w:val="24"/>
          <w:szCs w:val="24"/>
          <w:lang w:val="fr-BE"/>
        </w:rPr>
        <w:t xml:space="preserve"> ;</w:t>
      </w:r>
    </w:p>
    <w:p w14:paraId="40F50133" w14:textId="16E1CDBF" w:rsidR="007C5FFC" w:rsidRDefault="007C5FFC" w:rsidP="00C1731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>Concevoir et dispenser des formations ;</w:t>
      </w:r>
    </w:p>
    <w:p w14:paraId="6A61E99A" w14:textId="77777777" w:rsidR="00BD12DE" w:rsidRPr="0050465A" w:rsidRDefault="00BD12DE" w:rsidP="00C1731F">
      <w:pPr>
        <w:pStyle w:val="Paragraphedeliste"/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fr-FR" w:eastAsia="ar-SA"/>
        </w:rPr>
      </w:pPr>
    </w:p>
    <w:p w14:paraId="3C67A0EE" w14:textId="2700F84A" w:rsidR="00E70871" w:rsidRDefault="00DC70BB" w:rsidP="00C1731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>Tâches d'ordre général et responsabilités</w:t>
      </w:r>
      <w:r w:rsidR="00FC1E89" w:rsidRPr="0050465A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 :</w:t>
      </w:r>
    </w:p>
    <w:p w14:paraId="4FF36243" w14:textId="77777777" w:rsidR="00C1731F" w:rsidRPr="00C1731F" w:rsidRDefault="00C1731F" w:rsidP="00C1731F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</w:p>
    <w:p w14:paraId="40126FFE" w14:textId="77777777" w:rsidR="00C50709" w:rsidRDefault="0027374D" w:rsidP="00C1731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bookmarkStart w:id="1" w:name="_Hlk138023704"/>
      <w:r w:rsidRPr="007C5FFC">
        <w:rPr>
          <w:rFonts w:ascii="Cambria" w:hAnsi="Cambria" w:cs="Times New Roman"/>
          <w:sz w:val="24"/>
          <w:szCs w:val="24"/>
          <w:lang w:val="fr-BE"/>
        </w:rPr>
        <w:t>Contribuer à l'établissement de rapports sur les activités dans le domaine de responsabilité respectif et veiller à ce qu'ils soient établis en temps utile ;</w:t>
      </w:r>
    </w:p>
    <w:p w14:paraId="7F8B3EF3" w14:textId="603A56CE" w:rsidR="00DC70BB" w:rsidRPr="0050465A" w:rsidRDefault="00DC70BB" w:rsidP="00C1731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50465A">
        <w:rPr>
          <w:rFonts w:ascii="Cambria" w:hAnsi="Cambria" w:cs="Times New Roman"/>
          <w:sz w:val="24"/>
          <w:szCs w:val="24"/>
          <w:lang w:val="fr-BE"/>
        </w:rPr>
        <w:t>Sout</w:t>
      </w:r>
      <w:r w:rsidR="00B25AC2">
        <w:rPr>
          <w:rFonts w:ascii="Cambria" w:hAnsi="Cambria" w:cs="Times New Roman"/>
          <w:sz w:val="24"/>
          <w:szCs w:val="24"/>
          <w:lang w:val="fr-BE"/>
        </w:rPr>
        <w:t>enir</w:t>
      </w:r>
      <w:r w:rsidRPr="0050465A">
        <w:rPr>
          <w:rFonts w:ascii="Cambria" w:hAnsi="Cambria" w:cs="Times New Roman"/>
          <w:sz w:val="24"/>
          <w:szCs w:val="24"/>
          <w:lang w:val="fr-BE"/>
        </w:rPr>
        <w:t xml:space="preserve"> et contribue</w:t>
      </w:r>
      <w:r w:rsidR="00B25AC2">
        <w:rPr>
          <w:rFonts w:ascii="Cambria" w:hAnsi="Cambria" w:cs="Times New Roman"/>
          <w:sz w:val="24"/>
          <w:szCs w:val="24"/>
          <w:lang w:val="fr-BE"/>
        </w:rPr>
        <w:t>r</w:t>
      </w:r>
      <w:r w:rsidRPr="0050465A">
        <w:rPr>
          <w:rFonts w:ascii="Cambria" w:hAnsi="Cambria" w:cs="Times New Roman"/>
          <w:sz w:val="24"/>
          <w:szCs w:val="24"/>
          <w:lang w:val="fr-BE"/>
        </w:rPr>
        <w:t xml:space="preserve"> à l’identification des</w:t>
      </w:r>
      <w:r w:rsidR="001428C8" w:rsidRPr="0050465A">
        <w:rPr>
          <w:rFonts w:ascii="Cambria" w:hAnsi="Cambria" w:cs="Times New Roman"/>
          <w:sz w:val="24"/>
          <w:szCs w:val="24"/>
          <w:lang w:val="fr-BE"/>
        </w:rPr>
        <w:t xml:space="preserve"> expériences et de</w:t>
      </w:r>
      <w:r w:rsidR="006A3D34" w:rsidRPr="0050465A">
        <w:rPr>
          <w:rFonts w:ascii="Cambria" w:hAnsi="Cambria" w:cs="Times New Roman"/>
          <w:sz w:val="24"/>
          <w:szCs w:val="24"/>
          <w:lang w:val="fr-BE"/>
        </w:rPr>
        <w:t>s</w:t>
      </w:r>
      <w:r w:rsidR="001428C8" w:rsidRPr="0050465A">
        <w:rPr>
          <w:rFonts w:ascii="Cambria" w:hAnsi="Cambria" w:cs="Times New Roman"/>
          <w:sz w:val="24"/>
          <w:szCs w:val="24"/>
          <w:lang w:val="fr-BE"/>
        </w:rPr>
        <w:t xml:space="preserve"> bonnes pratiques </w:t>
      </w:r>
      <w:r w:rsidRPr="0050465A">
        <w:rPr>
          <w:rFonts w:ascii="Cambria" w:hAnsi="Cambria" w:cs="Times New Roman"/>
          <w:sz w:val="24"/>
          <w:szCs w:val="24"/>
          <w:lang w:val="fr-BE"/>
        </w:rPr>
        <w:t xml:space="preserve">dans </w:t>
      </w:r>
      <w:r w:rsidR="001428C8" w:rsidRPr="0050465A">
        <w:rPr>
          <w:rFonts w:ascii="Cambria" w:hAnsi="Cambria" w:cs="Times New Roman"/>
          <w:sz w:val="24"/>
          <w:szCs w:val="24"/>
          <w:lang w:val="fr-BE"/>
        </w:rPr>
        <w:t>son</w:t>
      </w:r>
      <w:r w:rsidRPr="0050465A">
        <w:rPr>
          <w:rFonts w:ascii="Cambria" w:hAnsi="Cambria" w:cs="Times New Roman"/>
          <w:sz w:val="24"/>
          <w:szCs w:val="24"/>
          <w:lang w:val="fr-BE"/>
        </w:rPr>
        <w:t xml:space="preserve"> domaine de </w:t>
      </w:r>
      <w:r w:rsidR="001428C8" w:rsidRPr="0050465A">
        <w:rPr>
          <w:rFonts w:ascii="Cambria" w:hAnsi="Cambria" w:cs="Times New Roman"/>
          <w:sz w:val="24"/>
          <w:szCs w:val="24"/>
          <w:lang w:val="fr-BE"/>
        </w:rPr>
        <w:t>compétence ;</w:t>
      </w:r>
      <w:r w:rsidRPr="0050465A">
        <w:rPr>
          <w:rFonts w:ascii="Cambria" w:hAnsi="Cambria" w:cs="Times New Roman"/>
          <w:sz w:val="24"/>
          <w:szCs w:val="24"/>
          <w:lang w:val="fr-BE"/>
        </w:rPr>
        <w:t xml:space="preserve">  </w:t>
      </w:r>
    </w:p>
    <w:p w14:paraId="642E0C51" w14:textId="5B8DF86D" w:rsidR="00DC70BB" w:rsidRPr="0050465A" w:rsidRDefault="001428C8" w:rsidP="00C1731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50465A">
        <w:rPr>
          <w:rFonts w:ascii="Cambria" w:hAnsi="Cambria" w:cs="Times New Roman"/>
          <w:sz w:val="24"/>
          <w:szCs w:val="24"/>
          <w:lang w:val="fr-BE"/>
        </w:rPr>
        <w:t>T</w:t>
      </w:r>
      <w:r w:rsidR="00B25AC2">
        <w:rPr>
          <w:rFonts w:ascii="Cambria" w:hAnsi="Cambria" w:cs="Times New Roman"/>
          <w:sz w:val="24"/>
          <w:szCs w:val="24"/>
          <w:lang w:val="fr-BE"/>
        </w:rPr>
        <w:t>enir</w:t>
      </w:r>
      <w:r w:rsidR="00DC70BB" w:rsidRPr="0050465A">
        <w:rPr>
          <w:rFonts w:ascii="Cambria" w:hAnsi="Cambria" w:cs="Times New Roman"/>
          <w:sz w:val="24"/>
          <w:szCs w:val="24"/>
          <w:lang w:val="fr-BE"/>
        </w:rPr>
        <w:t xml:space="preserve"> compte des aspects liés à l’égalité entre les </w:t>
      </w:r>
      <w:r w:rsidRPr="0050465A">
        <w:rPr>
          <w:rFonts w:ascii="Cambria" w:hAnsi="Cambria" w:cs="Times New Roman"/>
          <w:sz w:val="24"/>
          <w:szCs w:val="24"/>
          <w:lang w:val="fr-BE"/>
        </w:rPr>
        <w:t>genres</w:t>
      </w:r>
      <w:r w:rsidR="00DC70BB" w:rsidRPr="0050465A">
        <w:rPr>
          <w:rFonts w:ascii="Cambria" w:hAnsi="Cambria" w:cs="Times New Roman"/>
          <w:sz w:val="24"/>
          <w:szCs w:val="24"/>
          <w:lang w:val="fr-BE"/>
        </w:rPr>
        <w:t xml:space="preserve"> et aux droits de l’</w:t>
      </w:r>
      <w:r w:rsidR="006A3D34" w:rsidRPr="0050465A">
        <w:rPr>
          <w:rFonts w:ascii="Cambria" w:hAnsi="Cambria" w:cs="Times New Roman"/>
          <w:sz w:val="24"/>
          <w:szCs w:val="24"/>
          <w:lang w:val="fr-BE"/>
        </w:rPr>
        <w:t>H</w:t>
      </w:r>
      <w:r w:rsidR="00DC70BB" w:rsidRPr="0050465A">
        <w:rPr>
          <w:rFonts w:ascii="Cambria" w:hAnsi="Cambria" w:cs="Times New Roman"/>
          <w:sz w:val="24"/>
          <w:szCs w:val="24"/>
          <w:lang w:val="fr-BE"/>
        </w:rPr>
        <w:t>omme dans l’exécution de</w:t>
      </w:r>
      <w:r w:rsidRPr="0050465A">
        <w:rPr>
          <w:rFonts w:ascii="Cambria" w:hAnsi="Cambria" w:cs="Times New Roman"/>
          <w:sz w:val="24"/>
          <w:szCs w:val="24"/>
          <w:lang w:val="fr-BE"/>
        </w:rPr>
        <w:t xml:space="preserve"> se</w:t>
      </w:r>
      <w:r w:rsidR="00DC70BB" w:rsidRPr="0050465A">
        <w:rPr>
          <w:rFonts w:ascii="Cambria" w:hAnsi="Cambria" w:cs="Times New Roman"/>
          <w:sz w:val="24"/>
          <w:szCs w:val="24"/>
          <w:lang w:val="fr-BE"/>
        </w:rPr>
        <w:t xml:space="preserve">s </w:t>
      </w:r>
      <w:r w:rsidRPr="0050465A">
        <w:rPr>
          <w:rFonts w:ascii="Cambria" w:hAnsi="Cambria" w:cs="Times New Roman"/>
          <w:sz w:val="24"/>
          <w:szCs w:val="24"/>
          <w:lang w:val="fr-BE"/>
        </w:rPr>
        <w:t>tâches ;</w:t>
      </w:r>
      <w:r w:rsidR="00DC70BB" w:rsidRPr="0050465A">
        <w:rPr>
          <w:rFonts w:ascii="Cambria" w:hAnsi="Cambria" w:cs="Times New Roman"/>
          <w:sz w:val="24"/>
          <w:szCs w:val="24"/>
          <w:lang w:val="fr-BE"/>
        </w:rPr>
        <w:t xml:space="preserve">  </w:t>
      </w:r>
    </w:p>
    <w:p w14:paraId="22EA6B06" w14:textId="77777777" w:rsidR="0027374D" w:rsidRDefault="0027374D" w:rsidP="00C1731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>Entreprendre toute autre tâche connexe demandée par le(s) responsable(s) hiérarchique(s).</w:t>
      </w:r>
    </w:p>
    <w:p w14:paraId="0941046D" w14:textId="4ABF2B3C" w:rsidR="007C5FFC" w:rsidRPr="007C5FFC" w:rsidRDefault="007C5FFC" w:rsidP="00C1731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7C5FFC">
        <w:rPr>
          <w:rFonts w:ascii="Cambria" w:hAnsi="Cambria" w:cs="Times New Roman"/>
          <w:sz w:val="24"/>
          <w:szCs w:val="24"/>
          <w:lang w:val="fr-BE"/>
        </w:rPr>
        <w:t>Identifier et rapporter les leçons apprises et les meilleures pratiques dans le domaine de responsabilité respectif ;</w:t>
      </w:r>
    </w:p>
    <w:bookmarkEnd w:id="1"/>
    <w:p w14:paraId="010E1FF9" w14:textId="77777777" w:rsidR="001428C8" w:rsidRPr="0050465A" w:rsidRDefault="001428C8" w:rsidP="00C1731F">
      <w:pPr>
        <w:pStyle w:val="Paragraphedeliste"/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4D2727F3" w14:textId="0E71ED07" w:rsidR="001428C8" w:rsidRPr="00C1731F" w:rsidRDefault="001428C8" w:rsidP="00C1731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Qualifications et expérience essentielles : </w:t>
      </w:r>
    </w:p>
    <w:p w14:paraId="2E2183D6" w14:textId="77777777" w:rsidR="00C1731F" w:rsidRPr="00C1731F" w:rsidRDefault="00C1731F" w:rsidP="00C1731F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0B7B73EE" w14:textId="485A26E2" w:rsidR="00606E51" w:rsidRPr="00014FB4" w:rsidRDefault="00606E51" w:rsidP="00FD26C4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fr-BE"/>
        </w:rPr>
      </w:pPr>
      <w:r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>Être titulaire au minimum d’un</w:t>
      </w:r>
      <w:r w:rsidR="00C1731F"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 xml:space="preserve"> Master</w:t>
      </w:r>
      <w:r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 xml:space="preserve"> </w:t>
      </w:r>
      <w:bookmarkStart w:id="2" w:name="_Hlk157609510"/>
      <w:r w:rsidR="0020735B" w:rsidRPr="00C67190">
        <w:rPr>
          <w:rFonts w:ascii="Cambria" w:hAnsi="Cambria" w:cs="Times New Roman"/>
          <w:sz w:val="24"/>
          <w:szCs w:val="24"/>
          <w:lang w:val="fr-BE"/>
        </w:rPr>
        <w:t>(</w:t>
      </w:r>
      <w:r w:rsidR="0020735B">
        <w:rPr>
          <w:rFonts w:ascii="Cambria" w:hAnsi="Cambria" w:cs="Times New Roman"/>
          <w:sz w:val="24"/>
          <w:szCs w:val="24"/>
          <w:lang w:val="fr-BE"/>
        </w:rPr>
        <w:t>120 crédits après la Licence</w:t>
      </w:r>
      <w:r w:rsidR="0020735B" w:rsidRPr="00C67190">
        <w:rPr>
          <w:rFonts w:ascii="Cambria" w:hAnsi="Cambria" w:cs="Times New Roman"/>
          <w:sz w:val="24"/>
          <w:szCs w:val="24"/>
          <w:lang w:val="fr-BE"/>
        </w:rPr>
        <w:t xml:space="preserve">) </w:t>
      </w:r>
      <w:bookmarkEnd w:id="2"/>
      <w:r w:rsidR="0020735B">
        <w:rPr>
          <w:rFonts w:ascii="Cambria" w:hAnsi="Cambria" w:cs="Times New Roman"/>
          <w:sz w:val="24"/>
          <w:szCs w:val="24"/>
          <w:lang w:val="fr-BE"/>
        </w:rPr>
        <w:t xml:space="preserve">ou équivalent, </w:t>
      </w:r>
      <w:r w:rsidR="003F602B"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>de préférence en Sciences de l’Education</w:t>
      </w:r>
      <w:r w:rsidR="00FD26C4"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 xml:space="preserve"> et/ou formation,</w:t>
      </w:r>
      <w:r w:rsidR="003F602B"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 xml:space="preserve"> en </w:t>
      </w:r>
      <w:r w:rsidR="00393DBB"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 xml:space="preserve">Psychologie </w:t>
      </w:r>
      <w:r w:rsidR="003F602B"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>ou dans un autre domaine connexe ;</w:t>
      </w:r>
    </w:p>
    <w:p w14:paraId="760D5B27" w14:textId="0E06AB29" w:rsidR="00606E51" w:rsidRPr="00014FB4" w:rsidRDefault="00FD26C4" w:rsidP="00FD26C4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fr-BE"/>
        </w:rPr>
      </w:pPr>
      <w:r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 xml:space="preserve">Avoir un </w:t>
      </w:r>
      <w:r w:rsidR="00606E51"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 xml:space="preserve">minimum de 5 années d’expérience professionnelle pertinente </w:t>
      </w:r>
      <w:r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 xml:space="preserve">acquise </w:t>
      </w:r>
      <w:r w:rsidR="00606E51"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>après avoir rempli les conditions de formation</w:t>
      </w:r>
      <w:r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> ;</w:t>
      </w:r>
    </w:p>
    <w:p w14:paraId="65BE06BB" w14:textId="796EDDB4" w:rsidR="00C50709" w:rsidRPr="00014FB4" w:rsidRDefault="00606E51" w:rsidP="00FD26C4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fr-BE"/>
        </w:rPr>
      </w:pPr>
      <w:r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>Être titulaire d’un permis de conduire de catégorie B en cours de validité.</w:t>
      </w:r>
    </w:p>
    <w:p w14:paraId="31CA3477" w14:textId="77777777" w:rsidR="00606E51" w:rsidRPr="00606E51" w:rsidRDefault="00606E51" w:rsidP="00C1731F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5B0A9B3E" w14:textId="44D4DC28" w:rsidR="00591FAA" w:rsidRDefault="00591FAA" w:rsidP="00C1731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606E51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Connaissances, compétences et aptitudes essentielles : </w:t>
      </w:r>
    </w:p>
    <w:p w14:paraId="18B3238B" w14:textId="77777777" w:rsidR="00FD26C4" w:rsidRPr="00FD26C4" w:rsidRDefault="00FD26C4" w:rsidP="00FD26C4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</w:p>
    <w:p w14:paraId="5E5DFEB1" w14:textId="2E05516D" w:rsidR="00014FB4" w:rsidRPr="00014FB4" w:rsidRDefault="00014FB4" w:rsidP="00014FB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fr-BE"/>
        </w:rPr>
      </w:pPr>
      <w:bookmarkStart w:id="3" w:name="_Hlk138023758"/>
      <w:r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 xml:space="preserve">Sens de l'écoute et du contact, </w:t>
      </w:r>
    </w:p>
    <w:p w14:paraId="44587BFB" w14:textId="7F1FAC96" w:rsidR="00014FB4" w:rsidRPr="00014FB4" w:rsidRDefault="00014FB4" w:rsidP="00014FB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fr-BE"/>
        </w:rPr>
      </w:pPr>
      <w:r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>Aptitudes à la gestion de groupes aux profils très divers.</w:t>
      </w:r>
    </w:p>
    <w:p w14:paraId="595721CB" w14:textId="6C1ED145" w:rsidR="00591FAA" w:rsidRPr="00014FB4" w:rsidRDefault="00591FAA" w:rsidP="00C1731F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fr-BE"/>
        </w:rPr>
      </w:pPr>
      <w:r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 xml:space="preserve">Capacités à travailler en équipe ;  </w:t>
      </w:r>
    </w:p>
    <w:p w14:paraId="711E36B7" w14:textId="733B2D0C" w:rsidR="00591FAA" w:rsidRPr="00014FB4" w:rsidRDefault="00FC1E89" w:rsidP="00C1731F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fr-BE"/>
        </w:rPr>
      </w:pPr>
      <w:r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>Bonne</w:t>
      </w:r>
      <w:r w:rsidR="00591FAA"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 xml:space="preserve"> gestion du temps </w:t>
      </w:r>
      <w:r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>et des priorités ;</w:t>
      </w:r>
      <w:r w:rsidR="00591FAA"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 xml:space="preserve">  </w:t>
      </w:r>
    </w:p>
    <w:p w14:paraId="500E0610" w14:textId="300950FD" w:rsidR="00591FAA" w:rsidRPr="00014FB4" w:rsidRDefault="00591FAA" w:rsidP="00C1731F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fr-BE"/>
        </w:rPr>
      </w:pPr>
      <w:r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>Compétences en résolution de</w:t>
      </w:r>
      <w:r w:rsidR="00FC1E89"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>s</w:t>
      </w:r>
      <w:r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 xml:space="preserve"> problèmes ;  </w:t>
      </w:r>
    </w:p>
    <w:p w14:paraId="477CECCD" w14:textId="45F09078" w:rsidR="0027374D" w:rsidRPr="00014FB4" w:rsidRDefault="0027374D" w:rsidP="00C1731F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fr-BE"/>
        </w:rPr>
      </w:pPr>
      <w:r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>Capacité à encadrer, conseiller et motiver les homologues locaux ;</w:t>
      </w:r>
    </w:p>
    <w:p w14:paraId="7D28D92C" w14:textId="08355842" w:rsidR="0027374D" w:rsidRPr="00014FB4" w:rsidRDefault="0027374D" w:rsidP="00C1731F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fr-BE"/>
        </w:rPr>
      </w:pPr>
      <w:r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>Capacité à planifier, à effectuer plusieurs tâches à la fois et à gérer efficacement son temps ;</w:t>
      </w:r>
    </w:p>
    <w:p w14:paraId="32E9B5A7" w14:textId="77777777" w:rsidR="00014FB4" w:rsidRPr="00014FB4" w:rsidRDefault="00014FB4" w:rsidP="00014FB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fr-BE"/>
        </w:rPr>
      </w:pPr>
      <w:r w:rsidRPr="00014FB4">
        <w:rPr>
          <w:rFonts w:ascii="Cambria" w:hAnsi="Cambria" w:cs="Times New Roman"/>
          <w:color w:val="000000" w:themeColor="text1"/>
          <w:sz w:val="24"/>
          <w:szCs w:val="24"/>
          <w:lang w:val="fr-BE"/>
        </w:rPr>
        <w:t>Bonne maitrise du Français à l'écrit et à l'oral ;</w:t>
      </w:r>
    </w:p>
    <w:bookmarkEnd w:id="3"/>
    <w:p w14:paraId="7658E267" w14:textId="77777777" w:rsidR="00FD26C4" w:rsidRDefault="00FD26C4" w:rsidP="00FD26C4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512406A2" w14:textId="206851F8" w:rsidR="00FC1E89" w:rsidRDefault="00FC1E89" w:rsidP="00C1731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606E51">
        <w:rPr>
          <w:rFonts w:ascii="Cambria" w:hAnsi="Cambria" w:cs="Times New Roman"/>
          <w:b/>
          <w:bCs/>
          <w:sz w:val="24"/>
          <w:szCs w:val="24"/>
          <w:lang w:val="fr-BE"/>
        </w:rPr>
        <w:t>Qualifications et expérience souhaitables</w:t>
      </w:r>
      <w:r w:rsidRPr="00606E51">
        <w:rPr>
          <w:rFonts w:ascii="Cambria" w:hAnsi="Cambria" w:cs="Times New Roman"/>
          <w:sz w:val="24"/>
          <w:szCs w:val="24"/>
          <w:lang w:val="fr-BE"/>
        </w:rPr>
        <w:t> :</w:t>
      </w:r>
    </w:p>
    <w:p w14:paraId="72C4394C" w14:textId="77777777" w:rsidR="00FD26C4" w:rsidRPr="00FD26C4" w:rsidRDefault="00FD26C4" w:rsidP="00FD26C4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2733E873" w14:textId="751E92A9" w:rsidR="003F602B" w:rsidRDefault="003F602B" w:rsidP="003F602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C50709">
        <w:rPr>
          <w:rFonts w:ascii="Cambria" w:hAnsi="Cambria" w:cs="Times New Roman"/>
          <w:sz w:val="24"/>
          <w:szCs w:val="24"/>
          <w:lang w:val="fr-BE"/>
        </w:rPr>
        <w:t xml:space="preserve">Expérience en tant qu'officier supérieur </w:t>
      </w:r>
      <w:proofErr w:type="gramStart"/>
      <w:r w:rsidRPr="00C50709">
        <w:rPr>
          <w:rFonts w:ascii="Cambria" w:hAnsi="Cambria" w:cs="Times New Roman"/>
          <w:sz w:val="24"/>
          <w:szCs w:val="24"/>
          <w:lang w:val="fr-BE"/>
        </w:rPr>
        <w:t>charg</w:t>
      </w:r>
      <w:r w:rsidR="0009342E">
        <w:rPr>
          <w:rFonts w:ascii="Cambria" w:hAnsi="Cambria" w:cs="Times New Roman"/>
          <w:sz w:val="24"/>
          <w:szCs w:val="24"/>
          <w:lang w:val="fr-BE"/>
        </w:rPr>
        <w:t>é</w:t>
      </w:r>
      <w:proofErr w:type="gramEnd"/>
      <w:r w:rsidR="0009342E">
        <w:rPr>
          <w:rFonts w:ascii="Cambria" w:hAnsi="Cambria" w:cs="Times New Roman"/>
          <w:sz w:val="24"/>
          <w:szCs w:val="24"/>
          <w:lang w:val="fr-BE"/>
        </w:rPr>
        <w:t xml:space="preserve"> </w:t>
      </w:r>
      <w:r w:rsidRPr="00C50709">
        <w:rPr>
          <w:rFonts w:ascii="Cambria" w:hAnsi="Cambria" w:cs="Times New Roman"/>
          <w:sz w:val="24"/>
          <w:szCs w:val="24"/>
          <w:lang w:val="fr-BE"/>
        </w:rPr>
        <w:t>de l'application de la loi ;</w:t>
      </w:r>
    </w:p>
    <w:p w14:paraId="0D6942DF" w14:textId="77777777" w:rsidR="003F602B" w:rsidRDefault="003F602B" w:rsidP="003F602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C50709">
        <w:rPr>
          <w:rFonts w:ascii="Cambria" w:hAnsi="Cambria" w:cs="Times New Roman"/>
          <w:sz w:val="24"/>
          <w:szCs w:val="24"/>
          <w:lang w:val="fr-BE"/>
        </w:rPr>
        <w:lastRenderedPageBreak/>
        <w:t>Expérience des efforts internationaux visant à soutenir les réformes maliennes dans le domaine du secteur de la sécurité et de l'État de droit ;</w:t>
      </w:r>
    </w:p>
    <w:p w14:paraId="33783FCA" w14:textId="27C82556" w:rsidR="003F602B" w:rsidRPr="00FD26C4" w:rsidRDefault="003F602B" w:rsidP="00FD26C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bookmarkStart w:id="4" w:name="_Hlk138024046"/>
      <w:r w:rsidRPr="00C50709">
        <w:rPr>
          <w:rFonts w:ascii="Cambria" w:hAnsi="Cambria" w:cs="Times New Roman"/>
          <w:sz w:val="24"/>
          <w:szCs w:val="24"/>
          <w:lang w:val="fr-BE"/>
        </w:rPr>
        <w:t>Expérience internationale, en particulier dans les zones de crise avec des organisations multinationales et internationales</w:t>
      </w:r>
      <w:r>
        <w:rPr>
          <w:rFonts w:ascii="Cambria" w:hAnsi="Cambria" w:cs="Times New Roman"/>
          <w:sz w:val="24"/>
          <w:szCs w:val="24"/>
          <w:lang w:val="fr-BE"/>
        </w:rPr>
        <w:t> ;</w:t>
      </w:r>
    </w:p>
    <w:bookmarkEnd w:id="4"/>
    <w:p w14:paraId="44C1AA50" w14:textId="19D15731" w:rsidR="008814A2" w:rsidRDefault="008814A2" w:rsidP="008814A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>
        <w:rPr>
          <w:rFonts w:ascii="Cambria" w:hAnsi="Cambria" w:cs="Times New Roman"/>
          <w:sz w:val="24"/>
          <w:szCs w:val="24"/>
          <w:lang w:val="fr-BE"/>
        </w:rPr>
        <w:t>La c</w:t>
      </w:r>
      <w:r w:rsidRPr="0015355B">
        <w:rPr>
          <w:rFonts w:ascii="Cambria" w:hAnsi="Cambria" w:cs="Times New Roman"/>
          <w:sz w:val="24"/>
          <w:szCs w:val="24"/>
          <w:lang w:val="fr-BE"/>
        </w:rPr>
        <w:t xml:space="preserve">onnaissance des procédures administratives européennes sera un atout ; </w:t>
      </w:r>
    </w:p>
    <w:p w14:paraId="76728DC7" w14:textId="77777777" w:rsidR="00C50709" w:rsidRPr="00C50709" w:rsidRDefault="00C50709" w:rsidP="00C1731F">
      <w:pPr>
        <w:pStyle w:val="Paragraphedeliste"/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04DD6E10" w14:textId="77777777" w:rsidR="00FC1E89" w:rsidRDefault="00FC1E89" w:rsidP="00C1731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>Connaissances, compétences et aptitudes souhaitables :</w:t>
      </w:r>
    </w:p>
    <w:p w14:paraId="5BEE5B57" w14:textId="77777777" w:rsidR="00FD26C4" w:rsidRPr="00FD26C4" w:rsidRDefault="00FD26C4" w:rsidP="00FD26C4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</w:p>
    <w:p w14:paraId="3DD4071F" w14:textId="77777777" w:rsidR="00FC1E89" w:rsidRPr="0050465A" w:rsidRDefault="00FC1E89" w:rsidP="00C1731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50465A">
        <w:rPr>
          <w:rFonts w:ascii="Cambria" w:hAnsi="Cambria" w:cs="Times New Roman"/>
          <w:sz w:val="24"/>
          <w:szCs w:val="24"/>
          <w:lang w:val="fr-BE"/>
        </w:rPr>
        <w:t xml:space="preserve">Avoir une bonne pratique des langues locales ; </w:t>
      </w:r>
    </w:p>
    <w:p w14:paraId="0A2209A8" w14:textId="05F849F5" w:rsidR="00FC1E89" w:rsidRPr="0050465A" w:rsidRDefault="00162335" w:rsidP="00C1731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fr-BE"/>
        </w:rPr>
      </w:pPr>
      <w:r w:rsidRPr="0050465A">
        <w:rPr>
          <w:rFonts w:ascii="Cambria" w:hAnsi="Cambria" w:cs="Times New Roman"/>
          <w:sz w:val="24"/>
          <w:szCs w:val="24"/>
          <w:lang w:val="fr-BE"/>
        </w:rPr>
        <w:t>Avoir une bonne pratique de l'</w:t>
      </w:r>
      <w:r w:rsidR="00FC1E89" w:rsidRPr="0050465A">
        <w:rPr>
          <w:rFonts w:ascii="Cambria" w:hAnsi="Cambria" w:cs="Times New Roman"/>
          <w:sz w:val="24"/>
          <w:szCs w:val="24"/>
          <w:lang w:val="fr-BE"/>
        </w:rPr>
        <w:t>Anglais à l’écrit </w:t>
      </w:r>
      <w:r w:rsidRPr="0050465A">
        <w:rPr>
          <w:rFonts w:ascii="Cambria" w:hAnsi="Cambria" w:cs="Times New Roman"/>
          <w:sz w:val="24"/>
          <w:szCs w:val="24"/>
          <w:lang w:val="fr-BE"/>
        </w:rPr>
        <w:t>et à l'oral</w:t>
      </w:r>
      <w:r w:rsidR="004800E2" w:rsidRPr="0050465A">
        <w:rPr>
          <w:rFonts w:ascii="Cambria" w:hAnsi="Cambria" w:cs="Times New Roman"/>
          <w:sz w:val="24"/>
          <w:szCs w:val="24"/>
          <w:lang w:val="fr-BE"/>
        </w:rPr>
        <w:t>.</w:t>
      </w:r>
    </w:p>
    <w:p w14:paraId="7E3795F8" w14:textId="77777777" w:rsidR="00162335" w:rsidRPr="0050465A" w:rsidRDefault="00162335" w:rsidP="00C1731F">
      <w:pPr>
        <w:pStyle w:val="Paragraphedeliste"/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  <w:lang w:val="fr-BE"/>
        </w:rPr>
      </w:pPr>
    </w:p>
    <w:p w14:paraId="56D919E4" w14:textId="121571DE" w:rsidR="00FC1E89" w:rsidRDefault="00FC1E89" w:rsidP="00C1731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 xml:space="preserve">Qualités </w:t>
      </w:r>
      <w:r w:rsidR="00162335" w:rsidRPr="0050465A">
        <w:rPr>
          <w:rFonts w:ascii="Cambria" w:hAnsi="Cambria" w:cs="Times New Roman"/>
          <w:b/>
          <w:bCs/>
          <w:sz w:val="24"/>
          <w:szCs w:val="24"/>
          <w:lang w:val="fr-BE"/>
        </w:rPr>
        <w:t>p</w:t>
      </w:r>
      <w:r w:rsidRPr="0050465A">
        <w:rPr>
          <w:rFonts w:ascii="Cambria" w:hAnsi="Cambria" w:cs="Times New Roman"/>
          <w:b/>
          <w:bCs/>
          <w:sz w:val="24"/>
          <w:szCs w:val="24"/>
          <w:lang w:val="fr-BE"/>
        </w:rPr>
        <w:t>ersonnelles :</w:t>
      </w:r>
    </w:p>
    <w:p w14:paraId="0D20BB64" w14:textId="77777777" w:rsidR="00FD26C4" w:rsidRPr="00FD26C4" w:rsidRDefault="00FD26C4" w:rsidP="00FD26C4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fr-BE"/>
        </w:rPr>
      </w:pPr>
    </w:p>
    <w:p w14:paraId="3FAA67F2" w14:textId="77777777" w:rsidR="00B25AC2" w:rsidRPr="0063155F" w:rsidRDefault="00B25AC2" w:rsidP="00B25AC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fr-BE"/>
        </w:rPr>
      </w:pPr>
      <w:bookmarkStart w:id="5" w:name="_Hlk137985247"/>
      <w:r w:rsidRPr="0063155F">
        <w:rPr>
          <w:rFonts w:ascii="Cambria" w:hAnsi="Cambria" w:cstheme="minorHAnsi"/>
          <w:sz w:val="24"/>
          <w:szCs w:val="24"/>
          <w:lang w:val="fr-BE"/>
        </w:rPr>
        <w:t>Autonomie, discrétion, honnêteté, loyauté, esprit d’initiative et très bon sens des responsabilités ;</w:t>
      </w:r>
    </w:p>
    <w:p w14:paraId="07628E27" w14:textId="77777777" w:rsidR="00B25AC2" w:rsidRPr="0063155F" w:rsidRDefault="00B25AC2" w:rsidP="00B25AC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fr-BE"/>
        </w:rPr>
      </w:pPr>
      <w:r>
        <w:rPr>
          <w:rFonts w:ascii="Cambria" w:hAnsi="Cambria" w:cstheme="minorHAnsi"/>
          <w:sz w:val="24"/>
          <w:szCs w:val="24"/>
          <w:lang w:val="fr-BE"/>
        </w:rPr>
        <w:t>I</w:t>
      </w:r>
      <w:r w:rsidRPr="0063155F">
        <w:rPr>
          <w:rFonts w:ascii="Cambria" w:hAnsi="Cambria" w:cstheme="minorHAnsi"/>
          <w:sz w:val="24"/>
          <w:szCs w:val="24"/>
          <w:lang w:val="fr-BE"/>
        </w:rPr>
        <w:t>nt</w:t>
      </w:r>
      <w:r>
        <w:rPr>
          <w:rFonts w:ascii="Cambria" w:hAnsi="Cambria" w:cstheme="minorHAnsi"/>
          <w:sz w:val="24"/>
          <w:szCs w:val="24"/>
          <w:lang w:val="fr-BE"/>
        </w:rPr>
        <w:t>é</w:t>
      </w:r>
      <w:r w:rsidRPr="0063155F">
        <w:rPr>
          <w:rFonts w:ascii="Cambria" w:hAnsi="Cambria" w:cstheme="minorHAnsi"/>
          <w:sz w:val="24"/>
          <w:szCs w:val="24"/>
          <w:lang w:val="fr-BE"/>
        </w:rPr>
        <w:t>gr</w:t>
      </w:r>
      <w:r>
        <w:rPr>
          <w:rFonts w:ascii="Cambria" w:hAnsi="Cambria" w:cstheme="minorHAnsi"/>
          <w:sz w:val="24"/>
          <w:szCs w:val="24"/>
          <w:lang w:val="fr-BE"/>
        </w:rPr>
        <w:t>ité</w:t>
      </w:r>
      <w:r w:rsidRPr="0063155F">
        <w:rPr>
          <w:rFonts w:ascii="Cambria" w:hAnsi="Cambria" w:cstheme="minorHAnsi"/>
          <w:sz w:val="24"/>
          <w:szCs w:val="24"/>
          <w:lang w:val="fr-BE"/>
        </w:rPr>
        <w:t xml:space="preserve"> sur le plan moral et professionnel ;</w:t>
      </w:r>
    </w:p>
    <w:p w14:paraId="6AF41C79" w14:textId="77777777" w:rsidR="00B25AC2" w:rsidRPr="0063155F" w:rsidRDefault="00B25AC2" w:rsidP="00B25AC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fr-BE"/>
        </w:rPr>
      </w:pPr>
      <w:r>
        <w:rPr>
          <w:rFonts w:ascii="Cambria" w:hAnsi="Cambria" w:cstheme="minorHAnsi"/>
          <w:sz w:val="24"/>
          <w:szCs w:val="24"/>
          <w:lang w:val="fr-BE"/>
        </w:rPr>
        <w:t>Ex</w:t>
      </w:r>
      <w:r w:rsidRPr="0063155F">
        <w:rPr>
          <w:rFonts w:ascii="Cambria" w:hAnsi="Cambria" w:cstheme="minorHAnsi"/>
          <w:sz w:val="24"/>
          <w:szCs w:val="24"/>
          <w:lang w:val="fr-BE"/>
        </w:rPr>
        <w:t>cellente présentation ;</w:t>
      </w:r>
    </w:p>
    <w:p w14:paraId="6405D3A0" w14:textId="5051D316" w:rsidR="00FC1E89" w:rsidRPr="00B25AC2" w:rsidRDefault="00B25AC2" w:rsidP="00014FB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fr-BE"/>
        </w:rPr>
      </w:pPr>
      <w:r>
        <w:rPr>
          <w:rFonts w:ascii="Cambria" w:hAnsi="Cambria" w:cstheme="minorHAnsi"/>
          <w:sz w:val="24"/>
          <w:szCs w:val="24"/>
          <w:lang w:val="fr-BE"/>
        </w:rPr>
        <w:t>R</w:t>
      </w:r>
      <w:r w:rsidRPr="0063155F">
        <w:rPr>
          <w:rFonts w:ascii="Cambria" w:hAnsi="Cambria" w:cstheme="minorHAnsi"/>
          <w:sz w:val="24"/>
          <w:szCs w:val="24"/>
          <w:lang w:val="fr-BE"/>
        </w:rPr>
        <w:t xml:space="preserve">espect </w:t>
      </w:r>
      <w:r>
        <w:rPr>
          <w:rFonts w:ascii="Cambria" w:hAnsi="Cambria" w:cstheme="minorHAnsi"/>
          <w:sz w:val="24"/>
          <w:szCs w:val="24"/>
          <w:lang w:val="fr-BE"/>
        </w:rPr>
        <w:t>de la diversité</w:t>
      </w:r>
      <w:r w:rsidRPr="0063155F">
        <w:rPr>
          <w:rFonts w:ascii="Cambria" w:hAnsi="Cambria" w:cstheme="minorHAnsi"/>
          <w:sz w:val="24"/>
          <w:szCs w:val="24"/>
          <w:lang w:val="fr-BE"/>
        </w:rPr>
        <w:t xml:space="preserve"> culture</w:t>
      </w:r>
      <w:r>
        <w:rPr>
          <w:rFonts w:ascii="Cambria" w:hAnsi="Cambria" w:cstheme="minorHAnsi"/>
          <w:sz w:val="24"/>
          <w:szCs w:val="24"/>
          <w:lang w:val="fr-BE"/>
        </w:rPr>
        <w:t>lle.</w:t>
      </w:r>
      <w:bookmarkEnd w:id="5"/>
    </w:p>
    <w:sectPr w:rsidR="00FC1E89" w:rsidRPr="00B25AC2" w:rsidSect="00302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42E"/>
    <w:multiLevelType w:val="hybridMultilevel"/>
    <w:tmpl w:val="BFC0B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544B"/>
    <w:multiLevelType w:val="hybridMultilevel"/>
    <w:tmpl w:val="17B60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82C94"/>
    <w:multiLevelType w:val="hybridMultilevel"/>
    <w:tmpl w:val="D5FCE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733FD"/>
    <w:multiLevelType w:val="hybridMultilevel"/>
    <w:tmpl w:val="5720B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3150B"/>
    <w:multiLevelType w:val="hybridMultilevel"/>
    <w:tmpl w:val="5CB2755A"/>
    <w:lvl w:ilvl="0" w:tplc="74A2FE0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D3A47"/>
    <w:multiLevelType w:val="hybridMultilevel"/>
    <w:tmpl w:val="E56E35F4"/>
    <w:lvl w:ilvl="0" w:tplc="76BC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A471F"/>
    <w:multiLevelType w:val="hybridMultilevel"/>
    <w:tmpl w:val="85020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9111B"/>
    <w:multiLevelType w:val="hybridMultilevel"/>
    <w:tmpl w:val="CF3A8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F278F1"/>
    <w:multiLevelType w:val="hybridMultilevel"/>
    <w:tmpl w:val="F01627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8B406F"/>
    <w:multiLevelType w:val="hybridMultilevel"/>
    <w:tmpl w:val="637E60BE"/>
    <w:lvl w:ilvl="0" w:tplc="76BC82FE">
      <w:start w:val="1"/>
      <w:numFmt w:val="upperRoman"/>
      <w:lvlText w:val="%1."/>
      <w:lvlJc w:val="left"/>
      <w:pPr>
        <w:ind w:left="14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7061194C"/>
    <w:multiLevelType w:val="hybridMultilevel"/>
    <w:tmpl w:val="4BA2F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162D6F"/>
    <w:multiLevelType w:val="hybridMultilevel"/>
    <w:tmpl w:val="64884E18"/>
    <w:lvl w:ilvl="0" w:tplc="76BC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1007E"/>
    <w:multiLevelType w:val="hybridMultilevel"/>
    <w:tmpl w:val="15A259DE"/>
    <w:lvl w:ilvl="0" w:tplc="95D44D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221250">
    <w:abstractNumId w:val="5"/>
  </w:num>
  <w:num w:numId="2" w16cid:durableId="1691643932">
    <w:abstractNumId w:val="11"/>
  </w:num>
  <w:num w:numId="3" w16cid:durableId="2142382970">
    <w:abstractNumId w:val="9"/>
  </w:num>
  <w:num w:numId="4" w16cid:durableId="1117218448">
    <w:abstractNumId w:val="4"/>
  </w:num>
  <w:num w:numId="5" w16cid:durableId="1054086317">
    <w:abstractNumId w:val="0"/>
  </w:num>
  <w:num w:numId="6" w16cid:durableId="395324251">
    <w:abstractNumId w:val="1"/>
  </w:num>
  <w:num w:numId="7" w16cid:durableId="1617248097">
    <w:abstractNumId w:val="6"/>
  </w:num>
  <w:num w:numId="8" w16cid:durableId="1949004225">
    <w:abstractNumId w:val="8"/>
  </w:num>
  <w:num w:numId="9" w16cid:durableId="1624455387">
    <w:abstractNumId w:val="12"/>
  </w:num>
  <w:num w:numId="10" w16cid:durableId="1197231251">
    <w:abstractNumId w:val="2"/>
  </w:num>
  <w:num w:numId="11" w16cid:durableId="572930608">
    <w:abstractNumId w:val="10"/>
  </w:num>
  <w:num w:numId="12" w16cid:durableId="906770419">
    <w:abstractNumId w:val="3"/>
  </w:num>
  <w:num w:numId="13" w16cid:durableId="279344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CA"/>
    <w:rsid w:val="00014FB4"/>
    <w:rsid w:val="000345DD"/>
    <w:rsid w:val="00080B3F"/>
    <w:rsid w:val="0009342E"/>
    <w:rsid w:val="000A436E"/>
    <w:rsid w:val="000F5815"/>
    <w:rsid w:val="001428C8"/>
    <w:rsid w:val="0015355B"/>
    <w:rsid w:val="00162335"/>
    <w:rsid w:val="0020735B"/>
    <w:rsid w:val="0027374D"/>
    <w:rsid w:val="002C7492"/>
    <w:rsid w:val="00302614"/>
    <w:rsid w:val="00393DBB"/>
    <w:rsid w:val="003F602B"/>
    <w:rsid w:val="00430CAB"/>
    <w:rsid w:val="004800E2"/>
    <w:rsid w:val="004913BB"/>
    <w:rsid w:val="004A1223"/>
    <w:rsid w:val="004B1038"/>
    <w:rsid w:val="0050465A"/>
    <w:rsid w:val="0051259B"/>
    <w:rsid w:val="00591FAA"/>
    <w:rsid w:val="005E6434"/>
    <w:rsid w:val="00605594"/>
    <w:rsid w:val="00606E51"/>
    <w:rsid w:val="00692E7D"/>
    <w:rsid w:val="006A3D34"/>
    <w:rsid w:val="00737A35"/>
    <w:rsid w:val="007414C3"/>
    <w:rsid w:val="00774794"/>
    <w:rsid w:val="007C5FFC"/>
    <w:rsid w:val="008276D3"/>
    <w:rsid w:val="008814A2"/>
    <w:rsid w:val="00883661"/>
    <w:rsid w:val="008865F5"/>
    <w:rsid w:val="00906394"/>
    <w:rsid w:val="009260C4"/>
    <w:rsid w:val="00933E33"/>
    <w:rsid w:val="009513F0"/>
    <w:rsid w:val="009963EC"/>
    <w:rsid w:val="009A5DD0"/>
    <w:rsid w:val="00A406DA"/>
    <w:rsid w:val="00AB23E1"/>
    <w:rsid w:val="00B231F3"/>
    <w:rsid w:val="00B25AC2"/>
    <w:rsid w:val="00B86222"/>
    <w:rsid w:val="00BB702B"/>
    <w:rsid w:val="00BC793B"/>
    <w:rsid w:val="00BD12DE"/>
    <w:rsid w:val="00C1731F"/>
    <w:rsid w:val="00C26A2E"/>
    <w:rsid w:val="00C27BD6"/>
    <w:rsid w:val="00C50709"/>
    <w:rsid w:val="00CC30C4"/>
    <w:rsid w:val="00D35AF0"/>
    <w:rsid w:val="00D60D61"/>
    <w:rsid w:val="00D872CA"/>
    <w:rsid w:val="00D914A9"/>
    <w:rsid w:val="00DC70BB"/>
    <w:rsid w:val="00DD48BF"/>
    <w:rsid w:val="00DF4853"/>
    <w:rsid w:val="00E0106A"/>
    <w:rsid w:val="00E70871"/>
    <w:rsid w:val="00E97995"/>
    <w:rsid w:val="00EC03D9"/>
    <w:rsid w:val="00ED1A31"/>
    <w:rsid w:val="00F02571"/>
    <w:rsid w:val="00FC1E89"/>
    <w:rsid w:val="00FC2C9B"/>
    <w:rsid w:val="00FC63F4"/>
    <w:rsid w:val="00FD26C4"/>
    <w:rsid w:val="00FD6916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F4B6"/>
  <w15:chartTrackingRefBased/>
  <w15:docId w15:val="{A4E824EB-BAC6-4C1C-B1E8-5D9CB875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5AF0"/>
    <w:pPr>
      <w:ind w:left="720"/>
      <w:contextualSpacing/>
    </w:pPr>
  </w:style>
  <w:style w:type="table" w:styleId="Grilledutableau">
    <w:name w:val="Table Grid"/>
    <w:basedOn w:val="TableauNormal"/>
    <w:uiPriority w:val="39"/>
    <w:rsid w:val="002C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70B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Sibomana</dc:creator>
  <cp:keywords/>
  <dc:description/>
  <cp:lastModifiedBy>Kadiatou Diallo</cp:lastModifiedBy>
  <cp:revision>7</cp:revision>
  <dcterms:created xsi:type="dcterms:W3CDTF">2023-06-18T23:40:00Z</dcterms:created>
  <dcterms:modified xsi:type="dcterms:W3CDTF">2024-02-01T11:20:00Z</dcterms:modified>
</cp:coreProperties>
</file>