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D11" w:rsidRDefault="00A85E34" w:rsidP="00A85E34">
      <w:pPr>
        <w:jc w:val="center"/>
      </w:pPr>
      <w:bookmarkStart w:id="0" w:name="_GoBack"/>
      <w:bookmarkEnd w:id="0"/>
      <w:r w:rsidRPr="00A85E34">
        <w:rPr>
          <w:noProof/>
          <w:lang w:val="en-GB" w:eastAsia="en-GB"/>
        </w:rPr>
        <w:drawing>
          <wp:inline distT="0" distB="0" distL="0" distR="0" wp14:anchorId="17039634" wp14:editId="232CD674">
            <wp:extent cx="5760720" cy="30918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E34" w:rsidRDefault="00A85E34" w:rsidP="00A85E34">
      <w:pPr>
        <w:jc w:val="center"/>
      </w:pPr>
    </w:p>
    <w:p w:rsidR="00A85E34" w:rsidRPr="00A85E34" w:rsidRDefault="00A85E34" w:rsidP="00A85E34">
      <w:pPr>
        <w:jc w:val="center"/>
      </w:pPr>
      <w:r w:rsidRPr="00A85E34">
        <w:rPr>
          <w:b/>
          <w:bCs/>
          <w:i/>
          <w:iCs/>
          <w:sz w:val="32"/>
        </w:rPr>
        <w:t xml:space="preserve">Njoftim Pune </w:t>
      </w:r>
      <w:r w:rsidRPr="00A85E34">
        <w:rPr>
          <w:b/>
          <w:bCs/>
          <w:i/>
          <w:iCs/>
          <w:sz w:val="32"/>
        </w:rPr>
        <w:br/>
        <w:t xml:space="preserve">për </w:t>
      </w:r>
      <w:r w:rsidR="001659D5" w:rsidRPr="001659D5">
        <w:rPr>
          <w:b/>
          <w:bCs/>
          <w:i/>
          <w:iCs/>
          <w:sz w:val="32"/>
        </w:rPr>
        <w:t>Asistentin e Gjuhës së Këshilltarit Rezident të Binjakëzimit (RTA)</w:t>
      </w:r>
    </w:p>
    <w:p w:rsidR="00A85E34" w:rsidRPr="00A85E34" w:rsidRDefault="00A85E34" w:rsidP="00A85E34">
      <w:pPr>
        <w:jc w:val="center"/>
      </w:pPr>
      <w:r w:rsidRPr="00A85E34">
        <w:rPr>
          <w:b/>
          <w:bCs/>
        </w:rPr>
        <w:t xml:space="preserve">Projekti i Binjakëzimit të Bashkimit Evropian (Ref. MK 22 IPA TR 01 24) </w:t>
      </w:r>
      <w:r w:rsidRPr="00A85E34">
        <w:rPr>
          <w:b/>
          <w:bCs/>
        </w:rPr>
        <w:br/>
      </w:r>
      <w:r w:rsidRPr="00A85E34">
        <w:t xml:space="preserve">“ </w:t>
      </w:r>
      <w:r w:rsidRPr="00A85E34">
        <w:rPr>
          <w:b/>
          <w:bCs/>
        </w:rPr>
        <w:t>Përkrahja e shërbimeve të inspektimit për transportin e udhëtarëve dhe mallrave”</w:t>
      </w:r>
    </w:p>
    <w:p w:rsidR="00A85E34" w:rsidRDefault="00A85E34" w:rsidP="00A85E34">
      <w:pPr>
        <w:jc w:val="both"/>
      </w:pPr>
    </w:p>
    <w:p w:rsidR="00A85E34" w:rsidRPr="009A49FD" w:rsidRDefault="00A85E34" w:rsidP="00A85E34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një </w:t>
      </w:r>
      <w:r w:rsidRPr="009A49FD">
        <w:rPr>
          <w:rFonts w:cstheme="minorHAnsi"/>
          <w:b/>
          <w:bCs/>
          <w:sz w:val="21"/>
          <w:szCs w:val="21"/>
        </w:rPr>
        <w:t xml:space="preserve">asistent gjuhësor për këshilltarin rezident të binjakëzimit </w:t>
      </w:r>
      <w:r w:rsidRPr="009A49FD">
        <w:rPr>
          <w:rFonts w:cstheme="minorHAnsi"/>
          <w:sz w:val="21"/>
          <w:szCs w:val="21"/>
        </w:rPr>
        <w:t>(RTA) për projektin e binjakëzimit të BE-së me titull "Mbështetja e shërbimeve të inspektimit për transportin e udhëtarëve dhe mallrave" - MK 22 IPA TR 01 24 i zbatuar në Republikën e Maqedonisë së Veriut.</w:t>
      </w:r>
    </w:p>
    <w:p w:rsidR="00E9591D" w:rsidRPr="009A49FD" w:rsidRDefault="00E9591D" w:rsidP="00E9591D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Projekti i Binjakëzimit “Përkrahja e shërbimeve të inspektimit për transportin e udhëtarëve dhe mallrave” është një projekt i përbashkët ndërmjet Republikës së Maqedonisë së Veriut i përfaqësuar nga Ministria e Transportit dhe Lidhjeve – Inspektorati Shtetëror i Transportit, Maqedonia e Veriut dhe Inspektorati i Përgjithshëm i Transportit Rrugor në Varshavë, Poloni dhe Ministria Kroate e Detit, Transportit dhe Infrastrukturës.</w:t>
      </w:r>
    </w:p>
    <w:p w:rsidR="00E9591D" w:rsidRPr="009A49FD" w:rsidRDefault="00E9591D" w:rsidP="00E9591D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Objektivi i përgjithshëm i projektit është të përmirësojë përputhshmërinë dhe sigurinë e transportit rrugor në Republikën e Maqedonisë së Veriut dhe forcimin e kapaciteteve operacionale dhe efikasitetit administrativ të Inspektoratit Shtetëror të Transportit (IST), duke siguruar zbatimin e duhur të standardeve kombëtare dhe të BE-së për rrugë dhe inspektimet në objekt të transportuesve të mallrave dhe pasagjerëve.</w:t>
      </w:r>
    </w:p>
    <w:p w:rsidR="00E9591D" w:rsidRPr="009A49FD" w:rsidRDefault="00E9591D" w:rsidP="00E9591D">
      <w:pPr>
        <w:jc w:val="both"/>
        <w:rPr>
          <w:rFonts w:cstheme="minorHAnsi"/>
          <w:b/>
          <w:bCs/>
          <w:sz w:val="21"/>
          <w:szCs w:val="21"/>
        </w:rPr>
      </w:pPr>
    </w:p>
    <w:p w:rsidR="00A85E34" w:rsidRPr="009A49FD" w:rsidRDefault="00A85E34" w:rsidP="00E9591D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b/>
          <w:bCs/>
          <w:sz w:val="21"/>
          <w:szCs w:val="21"/>
        </w:rPr>
        <w:t xml:space="preserve">Pozicioni: </w:t>
      </w:r>
      <w:r w:rsidRPr="009A49FD">
        <w:rPr>
          <w:rFonts w:cstheme="minorHAnsi"/>
          <w:sz w:val="21"/>
          <w:szCs w:val="21"/>
        </w:rPr>
        <w:t>Asistent Gjuhësor me kohë të plotë</w:t>
      </w:r>
    </w:p>
    <w:p w:rsidR="00A85E34" w:rsidRPr="009A49FD" w:rsidRDefault="00A85E34" w:rsidP="00A85E34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b/>
          <w:bCs/>
          <w:sz w:val="21"/>
          <w:szCs w:val="21"/>
        </w:rPr>
        <w:t xml:space="preserve">Kohëzgjatja </w:t>
      </w:r>
      <w:r w:rsidRPr="009A49FD">
        <w:rPr>
          <w:rFonts w:cstheme="minorHAnsi"/>
          <w:sz w:val="21"/>
          <w:szCs w:val="21"/>
        </w:rPr>
        <w:t>: deri në 24 muaj</w:t>
      </w:r>
    </w:p>
    <w:p w:rsidR="00A85E34" w:rsidRPr="009A49FD" w:rsidRDefault="00A85E34" w:rsidP="00A85E34">
      <w:pPr>
        <w:jc w:val="both"/>
        <w:rPr>
          <w:rFonts w:cstheme="minorHAnsi"/>
          <w:b/>
          <w:bCs/>
          <w:sz w:val="21"/>
          <w:szCs w:val="21"/>
        </w:rPr>
      </w:pPr>
      <w:bookmarkStart w:id="1" w:name="bookmark0"/>
      <w:r w:rsidRPr="009A49FD">
        <w:rPr>
          <w:rFonts w:cstheme="minorHAnsi"/>
          <w:b/>
          <w:bCs/>
          <w:sz w:val="21"/>
          <w:szCs w:val="21"/>
        </w:rPr>
        <w:t xml:space="preserve">Data e Fillimit të Punësimit (Indikative): </w:t>
      </w:r>
      <w:r w:rsidRPr="009A49FD">
        <w:rPr>
          <w:rFonts w:cstheme="minorHAnsi"/>
          <w:sz w:val="21"/>
          <w:szCs w:val="21"/>
        </w:rPr>
        <w:t xml:space="preserve">Tetor 202 </w:t>
      </w:r>
      <w:bookmarkEnd w:id="1"/>
      <w:r w:rsidRPr="009A49FD">
        <w:rPr>
          <w:rFonts w:cstheme="minorHAnsi"/>
          <w:sz w:val="21"/>
          <w:szCs w:val="21"/>
        </w:rPr>
        <w:t>4</w:t>
      </w:r>
    </w:p>
    <w:p w:rsidR="00A85E34" w:rsidRPr="009A49FD" w:rsidRDefault="00A85E34" w:rsidP="00A85E34">
      <w:pPr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b/>
          <w:bCs/>
          <w:sz w:val="21"/>
          <w:szCs w:val="21"/>
        </w:rPr>
        <w:t xml:space="preserve">Vendi i punës: </w:t>
      </w:r>
      <w:r w:rsidRPr="009A49FD">
        <w:rPr>
          <w:rFonts w:cstheme="minorHAnsi"/>
          <w:sz w:val="21"/>
          <w:szCs w:val="21"/>
        </w:rPr>
        <w:t>Shkup, Republika e Maqedonisë së Veriut</w:t>
      </w:r>
    </w:p>
    <w:p w:rsidR="00A85E34" w:rsidRPr="009A49FD" w:rsidRDefault="00A85E34" w:rsidP="00A85E34">
      <w:pPr>
        <w:jc w:val="both"/>
        <w:rPr>
          <w:rFonts w:cstheme="minorHAnsi"/>
          <w:sz w:val="21"/>
          <w:szCs w:val="21"/>
        </w:rPr>
      </w:pPr>
    </w:p>
    <w:p w:rsidR="00A85E34" w:rsidRPr="00B46FEE" w:rsidRDefault="00A85E34" w:rsidP="009A49FD">
      <w:pPr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2" w:name="bookmark4"/>
      <w:r w:rsidRPr="00B46FEE">
        <w:rPr>
          <w:rFonts w:cstheme="minorHAnsi"/>
          <w:b/>
          <w:bCs/>
          <w:sz w:val="21"/>
          <w:szCs w:val="21"/>
        </w:rPr>
        <w:lastRenderedPageBreak/>
        <w:t xml:space="preserve">Kërkesat </w:t>
      </w:r>
      <w:r w:rsidR="00B31727" w:rsidRPr="00B46FEE">
        <w:rPr>
          <w:rFonts w:cstheme="minorHAnsi"/>
          <w:b/>
          <w:bCs/>
          <w:sz w:val="21"/>
          <w:szCs w:val="21"/>
        </w:rPr>
        <w:t xml:space="preserve">R </w:t>
      </w:r>
      <w:r w:rsidRPr="00B46FEE">
        <w:rPr>
          <w:rFonts w:cstheme="minorHAnsi"/>
          <w:b/>
          <w:bCs/>
          <w:sz w:val="21"/>
          <w:szCs w:val="21"/>
        </w:rPr>
        <w:t>:</w:t>
      </w:r>
      <w:bookmarkEnd w:id="2"/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Arsimin e lartë të kryer me sukses;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Gjuha amtare: maqedonase;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Njohuri të shkëlqyera të gjuhës angleze në të folur dhe me shkrim;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Aftësi për të </w:t>
      </w:r>
      <w:r w:rsidRPr="009A49FD">
        <w:rPr>
          <w:rFonts w:cstheme="minorHAnsi"/>
          <w:b/>
          <w:bCs/>
          <w:sz w:val="21"/>
          <w:szCs w:val="21"/>
        </w:rPr>
        <w:t xml:space="preserve">interpretuar dhe përkthyer saktë nga/në gjuhët angleze/maqedonase </w:t>
      </w:r>
      <w:r w:rsidRPr="009A49FD">
        <w:rPr>
          <w:rFonts w:cstheme="minorHAnsi"/>
          <w:sz w:val="21"/>
          <w:szCs w:val="21"/>
        </w:rPr>
        <w:t>, me përvojë profesionale në një zyrë ndërkombëtare, mundësisht në sektorin e administratës publike.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E shkëlqyeshme hartimi aftësi në gjuhën angleze;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Aftësi të avancuara kompjuterike, duke përfshirë një komandim të klasit të parë të Microsoft Word, Excel, PowerPoint dhe Outlook;</w:t>
      </w:r>
    </w:p>
    <w:p w:rsidR="00A85E34" w:rsidRPr="009A49FD" w:rsidRDefault="00A85E34" w:rsidP="00B46FEE">
      <w:pPr>
        <w:numPr>
          <w:ilvl w:val="0"/>
          <w:numId w:val="5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Aftësi për të punuar nën presion dhe për të përmbushur afatet e përcaktuara me gatishmëri për punë të palodhur dhe për të qenë fleksibël </w:t>
      </w:r>
      <w:r w:rsidR="00B46FEE">
        <w:rPr>
          <w:rFonts w:cstheme="minorHAnsi"/>
          <w:sz w:val="21"/>
          <w:szCs w:val="21"/>
        </w:rPr>
        <w:t>;</w:t>
      </w:r>
    </w:p>
    <w:p w:rsidR="00A85E34" w:rsidRPr="009A49FD" w:rsidRDefault="00A85E34" w:rsidP="00B46FE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Njohja e gjuhës shqipe ( e folur dhe e shkruar ) dhe aftësia për </w:t>
      </w:r>
      <w:r w:rsidRPr="009A49FD">
        <w:rPr>
          <w:rFonts w:cstheme="minorHAnsi"/>
          <w:b/>
          <w:bCs/>
          <w:sz w:val="21"/>
          <w:szCs w:val="21"/>
        </w:rPr>
        <w:t xml:space="preserve">të interpretuar dhe përkthyer nga/në anglisht/ </w:t>
      </w:r>
      <w:r w:rsidRPr="009A49FD">
        <w:rPr>
          <w:rFonts w:cstheme="minorHAnsi"/>
          <w:b/>
          <w:sz w:val="21"/>
          <w:szCs w:val="21"/>
        </w:rPr>
        <w:t xml:space="preserve">shqip </w:t>
      </w:r>
      <w:r w:rsidRPr="009A49FD">
        <w:rPr>
          <w:rFonts w:cstheme="minorHAnsi"/>
          <w:sz w:val="21"/>
          <w:szCs w:val="21"/>
        </w:rPr>
        <w:t>do të jetë një avantazh;</w:t>
      </w:r>
    </w:p>
    <w:p w:rsidR="00A85E34" w:rsidRPr="009A49FD" w:rsidRDefault="00A85E34" w:rsidP="00B46FE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Trajnimi ose profesionale përvojë në mjedisin ndërkombëtar;</w:t>
      </w:r>
    </w:p>
    <w:p w:rsidR="00A85E34" w:rsidRDefault="00A85E34" w:rsidP="00B46FEE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Eksperiencë e mëparshme në përkthim / interpretim </w:t>
      </w:r>
      <w:r w:rsidR="00B46FEE">
        <w:rPr>
          <w:rFonts w:cstheme="minorHAnsi"/>
          <w:sz w:val="21"/>
          <w:szCs w:val="21"/>
        </w:rPr>
        <w:t>.</w:t>
      </w:r>
    </w:p>
    <w:p w:rsidR="00B46FEE" w:rsidRPr="009A49FD" w:rsidRDefault="00B46FEE" w:rsidP="00B46FEE">
      <w:pPr>
        <w:tabs>
          <w:tab w:val="left" w:pos="567"/>
        </w:tabs>
        <w:spacing w:after="0" w:line="240" w:lineRule="auto"/>
        <w:ind w:left="568"/>
        <w:jc w:val="both"/>
        <w:rPr>
          <w:rFonts w:cstheme="minorHAnsi"/>
          <w:sz w:val="21"/>
          <w:szCs w:val="21"/>
        </w:rPr>
      </w:pPr>
    </w:p>
    <w:p w:rsidR="00A85E34" w:rsidRPr="009A49FD" w:rsidRDefault="00F1092D" w:rsidP="009A49FD">
      <w:pPr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3" w:name="bookmark8"/>
      <w:r w:rsidRPr="009A49FD">
        <w:rPr>
          <w:rFonts w:cstheme="minorHAnsi"/>
          <w:b/>
          <w:bCs/>
          <w:sz w:val="21"/>
          <w:szCs w:val="21"/>
        </w:rPr>
        <w:t>Detyrat</w:t>
      </w:r>
      <w:bookmarkEnd w:id="3"/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Mbështetja e RTA dhe ekspertëve të tjerë të projektit në aktivitetet e tyre të përditshme si përkthyes dhe përkthyes i projektit;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Sigurimi i përkthimit dhe interpretimit në përgatitjen dhe zbatimin e aktiviteteve, të tilla si trajnime, takime, seminare, seminare ose rrethana të tjera sipas nevojës;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Ofrimi i ndihmës për përkthim dhe interpretim në përgatitjen e studimeve, dokumenteve dhe materialeve të tjera, në fushat që mbulon Binjakëzimi;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Ndihma e ARSH-së në përpilimin e procesverbalit në gjuhën maqedonase dhe angleze të mbledhjeve të Komitetit Drejtues dhe takimeve/ngjarjeve tjera lidhur me projektin;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Rishikimi, përkthimi dhe redaktimi i tekstit përkatës për projektin (buletinet, njoftimet për shtyp, prezantimet dhe dokumentet në PowerPoint) në anglisht dhe maqedonisht;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Shoqërimi i RTA-së ose ekspertëve të tjerë të projektit në takime, punëtori, seminare, si dhe në misione dhe vizita në terren në të gjithë Maqedoninë e Veriut dhe BE (për aktivitetet jashtë Shkupit do të rimbursohen vetëm shpenzimet e udhëtimit dhe akomodimit);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Sigurimi i mbështetjes së përgjithshme për RTA dhe/ose ekspertë të tjerë me partnerët dhe/ose autoritetet e Vendit Përfitues (BC), me referencë të veçantë për ndihmën dhe menaxhimin e raporteve të misionit dhe dokumenteve të tjera të ofruara prej tyre;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Asistimi i ART-së në komunikim, ndërlidhje dhe marrëdhënie të përgjithshme pune me zyrat dhe institucionet publike të BC-së, relevante për aktivitetet e projektit;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Ofrimi i asistencës, përfshirë atë gjuhësore, për BC dhe administratën e Shtetit Anëtar (SHM) të lidhur me Binjakëzimin, sipas nevojës dhe kur kërkohet;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Ruajtja e një niveli të lartë të sjelljes etike dhe veprimi në mënyrë jodiskriminuese gjatë gjithë kohës;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Duke respektuar, mbështetur në mënyrë aktive dhe, kur është e përshtatshme, duke kontribuar në qëllimet dhe objektivat e përgjithshme të Projektit;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Ndjekja e politikës së projektit në lidhje me sjelljen, pamjen, shëndetin, sigurinë, sigurinë, regjimet e pagesave dhe përdorimin e pajisjeve të Projektit etj;</w:t>
      </w:r>
    </w:p>
    <w:p w:rsidR="00A85E34" w:rsidRPr="009A49FD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Kryerja e përkohshme e asistentit të RTA në rast të mungesës së tij/saj në punë;</w:t>
      </w:r>
    </w:p>
    <w:p w:rsidR="00A85E34" w:rsidRDefault="00A85E34" w:rsidP="00B46FEE">
      <w:pPr>
        <w:numPr>
          <w:ilvl w:val="0"/>
          <w:numId w:val="3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Ruajtja e konfidencialitetit në të gjitha çështjet që kanë të bëjnë me punën e Projektit.</w:t>
      </w:r>
    </w:p>
    <w:p w:rsidR="00B46FEE" w:rsidRPr="009A49FD" w:rsidRDefault="00B46FEE" w:rsidP="00B46FEE">
      <w:pPr>
        <w:spacing w:after="0" w:line="240" w:lineRule="auto"/>
        <w:ind w:left="568"/>
        <w:jc w:val="both"/>
        <w:rPr>
          <w:rFonts w:cstheme="minorHAnsi"/>
          <w:sz w:val="21"/>
          <w:szCs w:val="21"/>
        </w:rPr>
      </w:pPr>
    </w:p>
    <w:p w:rsidR="00A85E34" w:rsidRPr="009A49FD" w:rsidRDefault="00F1092D" w:rsidP="009A49FD">
      <w:pPr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4" w:name="bookmark10"/>
      <w:r w:rsidRPr="009A49FD">
        <w:rPr>
          <w:rFonts w:cstheme="minorHAnsi"/>
          <w:b/>
          <w:bCs/>
          <w:sz w:val="21"/>
          <w:szCs w:val="21"/>
        </w:rPr>
        <w:t>Përzgjedhja procedurat dhe afati i fundit për dorëzimin e aplikimit</w:t>
      </w:r>
      <w:bookmarkEnd w:id="4"/>
    </w:p>
    <w:p w:rsidR="00A85E34" w:rsidRPr="009A49FD" w:rsidRDefault="00A85E34" w:rsidP="009A49FD">
      <w:p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5" w:name="bookmark12"/>
      <w:r w:rsidRPr="009A49FD">
        <w:rPr>
          <w:rFonts w:cstheme="minorHAnsi"/>
          <w:b/>
          <w:bCs/>
          <w:sz w:val="21"/>
          <w:szCs w:val="21"/>
        </w:rPr>
        <w:t>Si të aplikoni</w:t>
      </w:r>
      <w:bookmarkEnd w:id="5"/>
    </w:p>
    <w:p w:rsidR="00A85E34" w:rsidRPr="009A49FD" w:rsidRDefault="00A85E34" w:rsidP="009A49FD">
      <w:p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 xml:space="preserve">CV ( </w:t>
      </w:r>
      <w:r w:rsidRPr="009A49FD">
        <w:rPr>
          <w:rFonts w:cstheme="minorHAnsi"/>
          <w:sz w:val="21"/>
          <w:szCs w:val="21"/>
          <w:u w:val="single"/>
        </w:rPr>
        <w:t xml:space="preserve">formati Europass </w:t>
      </w:r>
      <w:r w:rsidRPr="009A49FD">
        <w:rPr>
          <w:rFonts w:cstheme="minorHAnsi"/>
          <w:sz w:val="21"/>
          <w:szCs w:val="21"/>
        </w:rPr>
        <w:t xml:space="preserve">), letra motivuese në gjuhën angleze dhe kopja e pasaportës do të dërgohen në adresat e mëposhtme të e-mail: </w:t>
      </w:r>
      <w:hyperlink r:id="rId8" w:history="1">
        <w:r w:rsidR="00304773" w:rsidRPr="009A49FD">
          <w:rPr>
            <w:rStyle w:val="Hyperlink"/>
            <w:rFonts w:cstheme="minorHAnsi"/>
            <w:sz w:val="21"/>
            <w:szCs w:val="21"/>
          </w:rPr>
          <w:t xml:space="preserve">Michal.Rzemieniewski@gitd.gov.pl </w:t>
        </w:r>
      </w:hyperlink>
      <w:r w:rsidR="00304773" w:rsidRPr="009A49FD">
        <w:rPr>
          <w:rFonts w:cstheme="minorHAnsi"/>
          <w:sz w:val="21"/>
          <w:szCs w:val="21"/>
        </w:rPr>
        <w:t xml:space="preserve">dhe </w:t>
      </w:r>
      <w:hyperlink r:id="rId9" w:history="1">
        <w:r w:rsidR="00304773" w:rsidRPr="009A49FD">
          <w:rPr>
            <w:rStyle w:val="Hyperlink"/>
            <w:rFonts w:cstheme="minorHAnsi"/>
            <w:sz w:val="21"/>
            <w:szCs w:val="21"/>
          </w:rPr>
          <w:t xml:space="preserve">international@gitd.gov.pl </w:t>
        </w:r>
      </w:hyperlink>
      <w:r w:rsidR="00304773" w:rsidRPr="009A49FD">
        <w:rPr>
          <w:rFonts w:cstheme="minorHAnsi"/>
          <w:sz w:val="21"/>
          <w:szCs w:val="21"/>
        </w:rPr>
        <w:t>.</w:t>
      </w:r>
    </w:p>
    <w:p w:rsidR="006F185B" w:rsidRPr="009A49FD" w:rsidRDefault="006F185B" w:rsidP="009A49FD">
      <w:p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Dokumentet e mëposhtme duhet t'i bashkëngjiten aplikacionit në versione të skanuara:</w:t>
      </w:r>
    </w:p>
    <w:p w:rsidR="006F185B" w:rsidRPr="009A49FD" w:rsidRDefault="006F185B" w:rsidP="009A49FD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Certifikatë mbi kualifikimin arsimor;</w:t>
      </w:r>
    </w:p>
    <w:p w:rsidR="006F185B" w:rsidRPr="009A49FD" w:rsidRDefault="006F185B" w:rsidP="009A49FD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Certifikatë e njohjes së gjuhës;</w:t>
      </w:r>
    </w:p>
    <w:p w:rsidR="006F185B" w:rsidRPr="009A49FD" w:rsidRDefault="006F185B" w:rsidP="009A49FD">
      <w:pPr>
        <w:pStyle w:val="ListParagraph"/>
        <w:numPr>
          <w:ilvl w:val="0"/>
          <w:numId w:val="6"/>
        </w:num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Referenca nga punëdhënësit e mëparshëm nëse ka.</w:t>
      </w:r>
    </w:p>
    <w:p w:rsidR="00A85E34" w:rsidRPr="009A49FD" w:rsidRDefault="00A85E34" w:rsidP="009A49FD">
      <w:pPr>
        <w:spacing w:line="240" w:lineRule="auto"/>
        <w:jc w:val="both"/>
        <w:rPr>
          <w:rFonts w:cstheme="minorHAnsi"/>
          <w:b/>
          <w:sz w:val="21"/>
          <w:szCs w:val="21"/>
        </w:rPr>
      </w:pPr>
      <w:bookmarkStart w:id="6" w:name="bookmark14"/>
      <w:r w:rsidRPr="009A49FD">
        <w:rPr>
          <w:rFonts w:cstheme="minorHAnsi"/>
          <w:b/>
          <w:bCs/>
          <w:sz w:val="21"/>
          <w:szCs w:val="21"/>
        </w:rPr>
        <w:t xml:space="preserve">Afati i fundit </w:t>
      </w:r>
      <w:bookmarkEnd w:id="6"/>
      <w:r w:rsidR="00B46FEE">
        <w:rPr>
          <w:rFonts w:cstheme="minorHAnsi"/>
          <w:b/>
          <w:bCs/>
          <w:sz w:val="21"/>
          <w:szCs w:val="21"/>
        </w:rPr>
        <w:t xml:space="preserve">: </w:t>
      </w:r>
      <w:r w:rsidR="00304773" w:rsidRPr="009A49FD">
        <w:rPr>
          <w:rFonts w:cstheme="minorHAnsi"/>
          <w:b/>
          <w:sz w:val="21"/>
          <w:szCs w:val="21"/>
        </w:rPr>
        <w:t>2 shtator 2024 Ora: 18:00 Koha e Evropës Qendrore</w:t>
      </w:r>
    </w:p>
    <w:p w:rsidR="00A85E34" w:rsidRPr="009A49FD" w:rsidRDefault="00A85E34" w:rsidP="009A49FD">
      <w:p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Nëse CV-të arrijnë përtej afatit të sipërpërmendur, ato nuk do të merren parasysh.</w:t>
      </w:r>
    </w:p>
    <w:p w:rsidR="00A85E34" w:rsidRPr="009A49FD" w:rsidRDefault="00A85E34" w:rsidP="009A49FD">
      <w:pPr>
        <w:spacing w:line="240" w:lineRule="auto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Vetëm kandidatët e përzgjedhur në listën e ngushtë do të informohen dhe do të ftohen në një intervistë (fillimi i tetorit 2024).</w:t>
      </w:r>
    </w:p>
    <w:p w:rsidR="00A85E34" w:rsidRPr="009A49FD" w:rsidRDefault="00A85E34" w:rsidP="009A49FD">
      <w:pPr>
        <w:numPr>
          <w:ilvl w:val="0"/>
          <w:numId w:val="1"/>
        </w:numPr>
        <w:spacing w:line="240" w:lineRule="auto"/>
        <w:jc w:val="both"/>
        <w:rPr>
          <w:rFonts w:cstheme="minorHAnsi"/>
          <w:b/>
          <w:bCs/>
          <w:sz w:val="21"/>
          <w:szCs w:val="21"/>
        </w:rPr>
      </w:pPr>
      <w:bookmarkStart w:id="7" w:name="bookmark16"/>
      <w:r w:rsidRPr="009A49FD">
        <w:rPr>
          <w:rFonts w:cstheme="minorHAnsi"/>
          <w:b/>
          <w:bCs/>
          <w:sz w:val="21"/>
          <w:szCs w:val="21"/>
        </w:rPr>
        <w:t>Shtesë</w:t>
      </w:r>
      <w:r w:rsidR="00F1092D" w:rsidRPr="009A49FD">
        <w:rPr>
          <w:rFonts w:cstheme="minorHAnsi"/>
          <w:b/>
          <w:bCs/>
          <w:sz w:val="21"/>
          <w:szCs w:val="21"/>
        </w:rPr>
        <w:t xml:space="preserve"> punë informacion</w:t>
      </w:r>
      <w:bookmarkEnd w:id="7"/>
    </w:p>
    <w:p w:rsidR="00A85E34" w:rsidRPr="009A49FD" w:rsidRDefault="00A85E34" w:rsidP="00B46FEE">
      <w:pPr>
        <w:numPr>
          <w:ilvl w:val="0"/>
          <w:numId w:val="4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Aplikantët nuk do të jenë përfshirë as në procesin e përzgjedhjes dhe as në hartimin e kontratës.</w:t>
      </w:r>
    </w:p>
    <w:p w:rsidR="00A85E34" w:rsidRPr="009A49FD" w:rsidRDefault="00A85E34" w:rsidP="00B46FEE">
      <w:pPr>
        <w:numPr>
          <w:ilvl w:val="0"/>
          <w:numId w:val="4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Asistentët e RTA mund të mos kenë ose kohët e fundit (6 muajt e fundit) të kenë pasur ndonjë lidhje kontraktuale me administratën përfituese që është Administrata Publike e Vendit Përfitues.</w:t>
      </w:r>
    </w:p>
    <w:p w:rsidR="00A85E34" w:rsidRPr="009A49FD" w:rsidRDefault="00A85E34" w:rsidP="00B46FEE">
      <w:pPr>
        <w:numPr>
          <w:ilvl w:val="0"/>
          <w:numId w:val="4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Ndihmësi do të nënshkruajë një kontratë shërbimi me kohë të plotë dhe duhet të ketë statusin e të vetëpunësuarit. Do të jetë përgjegjësia e tij/saj e vetme që të respektojë të gjitha kërkesat ligjore për vetëpunësim si dhe të mbulojë të gjitha taksat dhe tarifat përkatëse.</w:t>
      </w:r>
    </w:p>
    <w:p w:rsidR="00A85E34" w:rsidRPr="009A49FD" w:rsidRDefault="00A85E34" w:rsidP="00B46FEE">
      <w:pPr>
        <w:numPr>
          <w:ilvl w:val="0"/>
          <w:numId w:val="4"/>
        </w:numPr>
        <w:spacing w:after="0" w:line="240" w:lineRule="auto"/>
        <w:ind w:left="568" w:hanging="284"/>
        <w:jc w:val="both"/>
        <w:rPr>
          <w:rFonts w:cstheme="minorHAnsi"/>
          <w:sz w:val="21"/>
          <w:szCs w:val="21"/>
        </w:rPr>
      </w:pPr>
      <w:r w:rsidRPr="009A49FD">
        <w:rPr>
          <w:rFonts w:cstheme="minorHAnsi"/>
          <w:sz w:val="21"/>
          <w:szCs w:val="21"/>
        </w:rPr>
        <w:t>Me paraqitjen e aplikimit, kandidati deklaron se njeh përmbajtjen e Artit. 13-14 të Rregullores së BE-së UE 2016/679 (RREGULLORE E PËRGJITHSHME PËR MBROJTJEN E TË DHËNAVE - GDPR) që rregullon trajtimin e të dhënave personale</w:t>
      </w:r>
    </w:p>
    <w:p w:rsidR="00A85E34" w:rsidRDefault="00A85E34" w:rsidP="00A85E34">
      <w:pPr>
        <w:jc w:val="both"/>
      </w:pPr>
    </w:p>
    <w:p w:rsidR="008A7D12" w:rsidRDefault="008A7D12" w:rsidP="00A85E34">
      <w:pPr>
        <w:jc w:val="both"/>
      </w:pPr>
    </w:p>
    <w:sectPr w:rsidR="008A7D1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D71" w:rsidRDefault="00BA7D71" w:rsidP="008A7D12">
      <w:pPr>
        <w:spacing w:after="0" w:line="240" w:lineRule="auto"/>
      </w:pPr>
      <w:r>
        <w:separator/>
      </w:r>
    </w:p>
  </w:endnote>
  <w:endnote w:type="continuationSeparator" w:id="0">
    <w:p w:rsidR="00BA7D71" w:rsidRDefault="00BA7D71" w:rsidP="008A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089" w:rsidRPr="004F4089" w:rsidRDefault="008A7D12" w:rsidP="004F4089">
    <w:pPr>
      <w:pStyle w:val="Footer"/>
      <w:jc w:val="right"/>
      <w:rPr>
        <w:rFonts w:ascii="Bahnschrift Condensed" w:hAnsi="Bahnschrift Condensed"/>
        <w:i/>
      </w:rPr>
    </w:pPr>
    <w:r w:rsidRPr="004F4089">
      <w:rPr>
        <w:rFonts w:ascii="Bahnschrift Condensed" w:hAnsi="Bahnschrift Condensed"/>
        <w:i/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3DB6D979">
          <wp:simplePos x="0" y="0"/>
          <wp:positionH relativeFrom="column">
            <wp:posOffset>3053080</wp:posOffset>
          </wp:positionH>
          <wp:positionV relativeFrom="paragraph">
            <wp:posOffset>-41910</wp:posOffset>
          </wp:positionV>
          <wp:extent cx="792480" cy="499745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4089" w:rsidRPr="004F4089">
      <w:rPr>
        <w:rFonts w:ascii="Bahnschrift Condensed" w:hAnsi="Bahnschrift Condensed"/>
        <w:i/>
      </w:rPr>
      <w:t>Ky projekt financohet</w:t>
    </w:r>
  </w:p>
  <w:p w:rsidR="008A7D12" w:rsidRPr="004F4089" w:rsidRDefault="004F4089" w:rsidP="004F4089">
    <w:pPr>
      <w:pStyle w:val="Footer"/>
      <w:jc w:val="right"/>
      <w:rPr>
        <w:rFonts w:ascii="Bahnschrift Condensed" w:hAnsi="Bahnschrift Condensed"/>
        <w:i/>
      </w:rPr>
    </w:pPr>
    <w:r w:rsidRPr="004F4089">
      <w:rPr>
        <w:rFonts w:ascii="Bahnschrift Condensed" w:hAnsi="Bahnschrift Condensed"/>
        <w:i/>
      </w:rPr>
      <w:t>nga Bashkimi Evropian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D71" w:rsidRDefault="00BA7D71" w:rsidP="008A7D12">
      <w:pPr>
        <w:spacing w:after="0" w:line="240" w:lineRule="auto"/>
      </w:pPr>
      <w:r>
        <w:separator/>
      </w:r>
    </w:p>
  </w:footnote>
  <w:footnote w:type="continuationSeparator" w:id="0">
    <w:p w:rsidR="00BA7D71" w:rsidRDefault="00BA7D71" w:rsidP="008A7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B1FCA"/>
    <w:multiLevelType w:val="multilevel"/>
    <w:tmpl w:val="A536A10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68798D"/>
    <w:multiLevelType w:val="hybridMultilevel"/>
    <w:tmpl w:val="C212A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97E14"/>
    <w:multiLevelType w:val="multilevel"/>
    <w:tmpl w:val="1D5A89E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C5231"/>
    <w:multiLevelType w:val="multilevel"/>
    <w:tmpl w:val="D982D72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AB1190"/>
    <w:multiLevelType w:val="multilevel"/>
    <w:tmpl w:val="C582937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02D4EF5"/>
    <w:multiLevelType w:val="multilevel"/>
    <w:tmpl w:val="B23E92B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85E34"/>
    <w:rsid w:val="00094152"/>
    <w:rsid w:val="001659D5"/>
    <w:rsid w:val="001F41C3"/>
    <w:rsid w:val="00304773"/>
    <w:rsid w:val="00342AB3"/>
    <w:rsid w:val="00353363"/>
    <w:rsid w:val="004B4CE7"/>
    <w:rsid w:val="004F4089"/>
    <w:rsid w:val="005377CB"/>
    <w:rsid w:val="005A5CEF"/>
    <w:rsid w:val="005E698A"/>
    <w:rsid w:val="005E729A"/>
    <w:rsid w:val="00691FB8"/>
    <w:rsid w:val="006F185B"/>
    <w:rsid w:val="007C4A15"/>
    <w:rsid w:val="008A7D12"/>
    <w:rsid w:val="009A49FD"/>
    <w:rsid w:val="00A21C08"/>
    <w:rsid w:val="00A85E34"/>
    <w:rsid w:val="00B101BC"/>
    <w:rsid w:val="00B31727"/>
    <w:rsid w:val="00B46FEE"/>
    <w:rsid w:val="00BA7D71"/>
    <w:rsid w:val="00BB7D57"/>
    <w:rsid w:val="00D939E0"/>
    <w:rsid w:val="00DD6D55"/>
    <w:rsid w:val="00E9591D"/>
    <w:rsid w:val="00F1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ECDD5B-4BF3-40E6-AED2-EF833A74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85E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5E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5E34"/>
    <w:rPr>
      <w:rFonts w:ascii="Courier New" w:eastAsia="Courier New" w:hAnsi="Courier New" w:cs="Courier New"/>
      <w:color w:val="000000"/>
      <w:sz w:val="20"/>
      <w:szCs w:val="20"/>
      <w:lang w:val="sq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E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12"/>
  </w:style>
  <w:style w:type="paragraph" w:styleId="Footer">
    <w:name w:val="footer"/>
    <w:basedOn w:val="Normal"/>
    <w:link w:val="FooterChar"/>
    <w:uiPriority w:val="99"/>
    <w:unhideWhenUsed/>
    <w:rsid w:val="008A7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12"/>
  </w:style>
  <w:style w:type="paragraph" w:styleId="ListParagraph">
    <w:name w:val="List Paragraph"/>
    <w:basedOn w:val="Normal"/>
    <w:uiPriority w:val="34"/>
    <w:qFormat/>
    <w:rsid w:val="006F185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77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0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Rzemieniewski@gitd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gitd.gov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946</Words>
  <Characters>5394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Glowny Inspektorat Transportu Drogowego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Sękala</dc:creator>
  <cp:keywords/>
  <dc:description/>
  <cp:lastModifiedBy>POPOSKA Eleonora (EEAS-SKOPJE)</cp:lastModifiedBy>
  <cp:revision>2</cp:revision>
  <dcterms:created xsi:type="dcterms:W3CDTF">2024-08-30T12:40:00Z</dcterms:created>
  <dcterms:modified xsi:type="dcterms:W3CDTF">2024-08-30T12:40:00Z</dcterms:modified>
</cp:coreProperties>
</file>