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9152" w14:textId="77777777" w:rsidR="004D2FD8" w:rsidRPr="004A5035" w:rsidRDefault="0026542C" w:rsidP="00C101C0">
      <w:pPr>
        <w:pStyle w:val="Titre1"/>
        <w:numPr>
          <w:ilvl w:val="0"/>
          <w:numId w:val="0"/>
        </w:numPr>
        <w:tabs>
          <w:tab w:val="left" w:pos="2268"/>
        </w:tabs>
        <w:jc w:val="center"/>
        <w:rPr>
          <w:rFonts w:ascii="Times New Roman" w:hAnsi="Times New Roman"/>
          <w:sz w:val="28"/>
          <w:szCs w:val="28"/>
        </w:rPr>
      </w:pPr>
      <w:bookmarkStart w:id="0" w:name="_Toc42488101"/>
      <w:r>
        <w:rPr>
          <w:rFonts w:ascii="Times New Roman" w:hAnsi="Times New Roman"/>
          <w:iCs/>
          <w:sz w:val="28"/>
          <w:szCs w:val="28"/>
        </w:rPr>
        <w:t>ANNEXE </w:t>
      </w:r>
      <w:proofErr w:type="gramStart"/>
      <w:r>
        <w:rPr>
          <w:rFonts w:ascii="Times New Roman" w:hAnsi="Times New Roman"/>
          <w:iCs/>
          <w:sz w:val="28"/>
          <w:szCs w:val="28"/>
        </w:rPr>
        <w:t>V:</w:t>
      </w:r>
      <w:proofErr w:type="gramEnd"/>
      <w:r>
        <w:rPr>
          <w:rFonts w:ascii="Times New Roman" w:hAnsi="Times New Roman"/>
          <w:i/>
          <w:sz w:val="28"/>
          <w:szCs w:val="28"/>
        </w:rPr>
        <w:t xml:space="preserve"> </w:t>
      </w:r>
      <w:r>
        <w:rPr>
          <w:rFonts w:ascii="Times New Roman" w:hAnsi="Times New Roman"/>
          <w:sz w:val="28"/>
          <w:szCs w:val="28"/>
        </w:rPr>
        <w:t>FORMULAIRE DE GARANTIE DE PRÉFINANCEMENT</w:t>
      </w:r>
      <w:bookmarkEnd w:id="0"/>
      <w:r>
        <w:rPr>
          <w:rStyle w:val="Appelnotedebasdep"/>
          <w:rFonts w:ascii="Times New Roman" w:hAnsi="Times New Roman"/>
          <w:sz w:val="28"/>
          <w:szCs w:val="28"/>
          <w:highlight w:val="yellow"/>
          <w:lang w:val="en-GB"/>
        </w:rPr>
        <w:footnoteReference w:id="1"/>
      </w:r>
    </w:p>
    <w:p w14:paraId="0F5CDBCC" w14:textId="77777777" w:rsidR="004D2FD8" w:rsidRPr="00D13D96" w:rsidRDefault="005C0EA1" w:rsidP="00C101C0">
      <w:pPr>
        <w:spacing w:before="0"/>
        <w:ind w:left="567" w:hanging="567"/>
        <w:jc w:val="center"/>
        <w:rPr>
          <w:rFonts w:ascii="Times New Roman" w:hAnsi="Times New Roman"/>
          <w:sz w:val="22"/>
          <w:szCs w:val="22"/>
        </w:rPr>
      </w:pPr>
      <w:r>
        <w:rPr>
          <w:rFonts w:ascii="Times New Roman" w:hAnsi="Times New Roman"/>
          <w:sz w:val="22"/>
          <w:szCs w:val="22"/>
          <w:highlight w:val="yellow"/>
        </w:rPr>
        <w:t>À remplir sur papier à en-tête de l’institution financière</w:t>
      </w:r>
      <w:r>
        <w:rPr>
          <w:rFonts w:ascii="Times New Roman" w:hAnsi="Times New Roman"/>
          <w:sz w:val="22"/>
          <w:szCs w:val="22"/>
        </w:rPr>
        <w:t xml:space="preserve"> </w:t>
      </w:r>
    </w:p>
    <w:p w14:paraId="7868CEE3" w14:textId="77777777" w:rsidR="005C0EA1" w:rsidRPr="004A5035" w:rsidRDefault="005C0EA1" w:rsidP="000A0514">
      <w:pPr>
        <w:ind w:left="567" w:hanging="567"/>
        <w:jc w:val="center"/>
        <w:rPr>
          <w:rFonts w:ascii="Times New Roman" w:hAnsi="Times New Roman"/>
          <w:sz w:val="22"/>
          <w:szCs w:val="22"/>
        </w:rPr>
      </w:pPr>
      <w:r>
        <w:rPr>
          <w:rFonts w:ascii="Times New Roman" w:hAnsi="Times New Roman"/>
          <w:sz w:val="22"/>
          <w:szCs w:val="22"/>
        </w:rPr>
        <w:t>À l’attention de</w:t>
      </w:r>
    </w:p>
    <w:p w14:paraId="67D5D9FE" w14:textId="77777777" w:rsidR="00E67665" w:rsidRPr="007D098C" w:rsidRDefault="00E67665" w:rsidP="005C0EA1">
      <w:pPr>
        <w:spacing w:before="0" w:after="0"/>
        <w:ind w:left="567" w:hanging="567"/>
        <w:jc w:val="center"/>
        <w:rPr>
          <w:rFonts w:ascii="Times New Roman" w:hAnsi="Times New Roman"/>
          <w:sz w:val="22"/>
          <w:szCs w:val="22"/>
          <w:lang w:val="fr-BE"/>
        </w:rPr>
      </w:pPr>
    </w:p>
    <w:p w14:paraId="1218C51C" w14:textId="191F1B40" w:rsidR="005C0EA1" w:rsidRPr="004A5035" w:rsidRDefault="0086218E" w:rsidP="005C0EA1">
      <w:pPr>
        <w:spacing w:before="0" w:after="0"/>
        <w:ind w:left="567" w:hanging="567"/>
        <w:jc w:val="center"/>
        <w:rPr>
          <w:rFonts w:ascii="Times New Roman" w:hAnsi="Times New Roman"/>
          <w:sz w:val="22"/>
          <w:szCs w:val="22"/>
        </w:rPr>
      </w:pPr>
      <w:r w:rsidRPr="0086218E">
        <w:rPr>
          <w:rFonts w:ascii="Times New Roman" w:hAnsi="Times New Roman"/>
          <w:sz w:val="22"/>
          <w:szCs w:val="22"/>
        </w:rPr>
        <w:t xml:space="preserve">EUCAP Sahel Mali, Route Nationale 5, Cité Mali Univers, BPE 2953, Bamako, Mali, représenté par son Chef de Mission Monsieur Peter </w:t>
      </w:r>
      <w:proofErr w:type="spellStart"/>
      <w:r w:rsidRPr="0086218E">
        <w:rPr>
          <w:rFonts w:ascii="Times New Roman" w:hAnsi="Times New Roman"/>
          <w:sz w:val="22"/>
          <w:szCs w:val="22"/>
        </w:rPr>
        <w:t>Grabow</w:t>
      </w:r>
      <w:proofErr w:type="spellEnd"/>
      <w:r w:rsidRPr="0086218E">
        <w:rPr>
          <w:rFonts w:ascii="Times New Roman" w:hAnsi="Times New Roman"/>
          <w:sz w:val="22"/>
          <w:szCs w:val="22"/>
        </w:rPr>
        <w:t xml:space="preserve"> Kolding</w:t>
      </w:r>
      <w:r w:rsidRPr="0086218E">
        <w:rPr>
          <w:rFonts w:ascii="Times New Roman" w:hAnsi="Times New Roman"/>
          <w:sz w:val="22"/>
          <w:szCs w:val="22"/>
          <w:highlight w:val="yellow"/>
        </w:rPr>
        <w:t xml:space="preserve"> </w:t>
      </w:r>
    </w:p>
    <w:p w14:paraId="5B4E82DC" w14:textId="77777777" w:rsidR="005C0EA1" w:rsidRPr="004A5035" w:rsidRDefault="005C0EA1" w:rsidP="005C0EA1">
      <w:pPr>
        <w:spacing w:before="0" w:after="0"/>
        <w:ind w:left="567" w:hanging="567"/>
        <w:jc w:val="center"/>
        <w:rPr>
          <w:rFonts w:ascii="Times New Roman" w:hAnsi="Times New Roman"/>
        </w:rPr>
      </w:pPr>
      <w:proofErr w:type="gramStart"/>
      <w:r>
        <w:rPr>
          <w:rFonts w:ascii="Times New Roman" w:hAnsi="Times New Roman"/>
          <w:sz w:val="22"/>
          <w:szCs w:val="22"/>
        </w:rPr>
        <w:t>ci</w:t>
      </w:r>
      <w:proofErr w:type="gramEnd"/>
      <w:r>
        <w:rPr>
          <w:rFonts w:ascii="Times New Roman" w:hAnsi="Times New Roman"/>
          <w:sz w:val="22"/>
          <w:szCs w:val="22"/>
        </w:rPr>
        <w:t>-après le «pouvoir adjudicateur»</w:t>
      </w:r>
    </w:p>
    <w:p w14:paraId="6DFF1AE5" w14:textId="77777777" w:rsidR="00E67665" w:rsidRPr="007D098C" w:rsidRDefault="00E67665" w:rsidP="000A0514">
      <w:pPr>
        <w:spacing w:before="240" w:after="240"/>
        <w:ind w:left="567" w:hanging="567"/>
        <w:rPr>
          <w:rFonts w:ascii="Times New Roman" w:hAnsi="Times New Roman"/>
          <w:sz w:val="22"/>
          <w:lang w:val="fr-BE"/>
        </w:rPr>
      </w:pPr>
    </w:p>
    <w:p w14:paraId="6EB7AF63" w14:textId="77777777" w:rsidR="005C0EA1" w:rsidRPr="00A70EA4" w:rsidRDefault="005C0EA1" w:rsidP="000A0514">
      <w:pPr>
        <w:spacing w:before="240" w:after="240"/>
        <w:ind w:left="567" w:hanging="567"/>
        <w:rPr>
          <w:rFonts w:ascii="Times New Roman" w:hAnsi="Times New Roman"/>
          <w:sz w:val="22"/>
        </w:rPr>
      </w:pPr>
      <w:proofErr w:type="gramStart"/>
      <w:r>
        <w:rPr>
          <w:rFonts w:ascii="Times New Roman" w:hAnsi="Times New Roman"/>
          <w:sz w:val="22"/>
        </w:rPr>
        <w:t>Objet:</w:t>
      </w:r>
      <w:proofErr w:type="gramEnd"/>
      <w:r>
        <w:rPr>
          <w:rFonts w:ascii="Times New Roman" w:hAnsi="Times New Roman"/>
          <w:sz w:val="22"/>
        </w:rPr>
        <w:t xml:space="preserve"> Garantie nº &lt;</w:t>
      </w:r>
      <w:r>
        <w:rPr>
          <w:rFonts w:ascii="Times New Roman" w:hAnsi="Times New Roman"/>
          <w:sz w:val="22"/>
          <w:highlight w:val="yellow"/>
        </w:rPr>
        <w:t>insérez le numéro</w:t>
      </w:r>
      <w:r>
        <w:rPr>
          <w:rFonts w:ascii="Times New Roman" w:hAnsi="Times New Roman"/>
          <w:sz w:val="22"/>
        </w:rPr>
        <w:t>&gt;</w:t>
      </w:r>
    </w:p>
    <w:p w14:paraId="17D04DE5" w14:textId="6BEBE0CB" w:rsidR="005C0EA1" w:rsidRPr="00A70EA4" w:rsidRDefault="005C0EA1" w:rsidP="00DA0C07">
      <w:pPr>
        <w:spacing w:before="0" w:after="0"/>
        <w:rPr>
          <w:rFonts w:ascii="Times New Roman" w:hAnsi="Times New Roman"/>
          <w:sz w:val="22"/>
        </w:rPr>
      </w:pPr>
      <w:r>
        <w:rPr>
          <w:rFonts w:ascii="Times New Roman" w:hAnsi="Times New Roman"/>
          <w:sz w:val="22"/>
        </w:rPr>
        <w:t xml:space="preserve">Garantie de financement pour le remboursement du préfinancement payable dans le cadre du marché </w:t>
      </w:r>
      <w:r w:rsidR="002E2049" w:rsidRPr="002E2049">
        <w:rPr>
          <w:rFonts w:ascii="Times New Roman" w:hAnsi="Times New Roman"/>
          <w:i/>
          <w:iCs/>
          <w:sz w:val="22"/>
        </w:rPr>
        <w:t xml:space="preserve">ESM/AO/25/1048 - </w:t>
      </w:r>
      <w:r w:rsidR="002E2049" w:rsidRPr="002E2049">
        <w:rPr>
          <w:rFonts w:ascii="Times New Roman" w:hAnsi="Times New Roman"/>
          <w:i/>
          <w:iCs/>
          <w:sz w:val="22"/>
        </w:rPr>
        <w:t xml:space="preserve">Contrat à bons de commande pour la fourniture de consommables et produits de nettoyage pour le QG, les résidences ainsi que les supports aux activités de formation de la Mission EUCAP Sahel </w:t>
      </w:r>
      <w:r w:rsidR="002E2049" w:rsidRPr="002E2049">
        <w:rPr>
          <w:rFonts w:ascii="Times New Roman" w:hAnsi="Times New Roman"/>
          <w:i/>
          <w:iCs/>
          <w:sz w:val="22"/>
        </w:rPr>
        <w:t>Mali</w:t>
      </w:r>
      <w:r w:rsidR="002E2049" w:rsidRPr="002E2049">
        <w:rPr>
          <w:rFonts w:ascii="Times New Roman" w:hAnsi="Times New Roman"/>
          <w:sz w:val="22"/>
        </w:rPr>
        <w:t xml:space="preserve"> </w:t>
      </w:r>
      <w:r w:rsidR="002E2049">
        <w:rPr>
          <w:rFonts w:ascii="Times New Roman" w:hAnsi="Times New Roman"/>
          <w:sz w:val="22"/>
        </w:rPr>
        <w:t>(</w:t>
      </w:r>
      <w:r>
        <w:rPr>
          <w:rFonts w:ascii="Times New Roman" w:hAnsi="Times New Roman"/>
          <w:sz w:val="22"/>
        </w:rPr>
        <w:t>veuillez rappeler le numéro et l’intitulé dans toute correspondance)</w:t>
      </w:r>
    </w:p>
    <w:p w14:paraId="2D491772" w14:textId="2474E7B2" w:rsidR="004D2FD8" w:rsidRPr="00A70EA4" w:rsidRDefault="004D2FD8" w:rsidP="000A0514">
      <w:pPr>
        <w:jc w:val="both"/>
        <w:rPr>
          <w:rFonts w:ascii="Times New Roman" w:hAnsi="Times New Roman"/>
          <w:sz w:val="22"/>
        </w:rPr>
      </w:pPr>
      <w:r>
        <w:rPr>
          <w:rFonts w:ascii="Times New Roman" w:hAnsi="Times New Roman"/>
          <w:sz w:val="22"/>
        </w:rPr>
        <w:t>Nous soussignés, &lt;</w:t>
      </w:r>
      <w:r>
        <w:rPr>
          <w:rFonts w:ascii="Times New Roman" w:hAnsi="Times New Roman"/>
          <w:sz w:val="22"/>
          <w:highlight w:val="yellow"/>
        </w:rPr>
        <w:t>nom et adresse de l’institution financière</w:t>
      </w:r>
      <w:r>
        <w:rPr>
          <w:rFonts w:ascii="Times New Roman" w:hAnsi="Times New Roman"/>
          <w:sz w:val="22"/>
        </w:rPr>
        <w:t>&gt;, déclarons irrévocablement par la présente garantir, comme débiteur principal, et non seulement comme caution, pour le compte de &lt;</w:t>
      </w:r>
      <w:r>
        <w:rPr>
          <w:rFonts w:ascii="Times New Roman" w:hAnsi="Times New Roman"/>
          <w:sz w:val="22"/>
          <w:highlight w:val="yellow"/>
        </w:rPr>
        <w:t>nom et adresse du contractant</w:t>
      </w:r>
      <w:r>
        <w:rPr>
          <w:rFonts w:ascii="Times New Roman" w:hAnsi="Times New Roman"/>
          <w:sz w:val="22"/>
        </w:rPr>
        <w:t>&gt;, ci-après le «contractant», le paiement au profit du pouvoir adjudicateur de &lt;</w:t>
      </w:r>
      <w:r>
        <w:rPr>
          <w:rFonts w:ascii="Times New Roman" w:hAnsi="Times New Roman"/>
          <w:sz w:val="22"/>
          <w:highlight w:val="yellow"/>
        </w:rPr>
        <w:t>indiquez le montant du préfinancement</w:t>
      </w:r>
      <w:r>
        <w:rPr>
          <w:rFonts w:ascii="Times New Roman" w:hAnsi="Times New Roman"/>
          <w:sz w:val="22"/>
        </w:rPr>
        <w:t xml:space="preserve">&gt;, correspondant au préfinancement mentionné à l’article 26.1 des conditions particulières du marché </w:t>
      </w:r>
      <w:r w:rsidR="002E2049">
        <w:rPr>
          <w:rFonts w:ascii="Times New Roman" w:hAnsi="Times New Roman"/>
          <w:i/>
          <w:iCs/>
          <w:sz w:val="22"/>
        </w:rPr>
        <w:t xml:space="preserve">ESM/AO/25/1048 - </w:t>
      </w:r>
      <w:r w:rsidR="002E2049" w:rsidRPr="002E2049">
        <w:rPr>
          <w:rFonts w:ascii="Times New Roman" w:hAnsi="Times New Roman"/>
          <w:i/>
          <w:iCs/>
          <w:sz w:val="22"/>
        </w:rPr>
        <w:t xml:space="preserve">Contrat à bons de commande pour la fourniture de consommables et produits de nettoyage pour le QG, les résidences ainsi que les supports aux activités de formation de la Mission EUCAP Sahel Mali </w:t>
      </w:r>
      <w:r>
        <w:rPr>
          <w:rFonts w:ascii="Times New Roman" w:hAnsi="Times New Roman"/>
          <w:sz w:val="22"/>
        </w:rPr>
        <w:t xml:space="preserve"> conclu entre le contractant et le maître d’ouvrage, ci-après le «marché». </w:t>
      </w:r>
    </w:p>
    <w:p w14:paraId="68152E4D" w14:textId="77777777" w:rsidR="005C0EA1" w:rsidRPr="00A70EA4" w:rsidRDefault="005C0EA1" w:rsidP="000A0514">
      <w:pPr>
        <w:jc w:val="both"/>
        <w:rPr>
          <w:rFonts w:ascii="Times New Roman" w:hAnsi="Times New Roman"/>
          <w:sz w:val="22"/>
        </w:rPr>
      </w:pPr>
      <w:r>
        <w:rPr>
          <w:rFonts w:ascii="Times New Roman" w:hAnsi="Times New Roman"/>
          <w:sz w:val="22"/>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 </w:t>
      </w:r>
    </w:p>
    <w:p w14:paraId="0F9E4187" w14:textId="77777777" w:rsidR="005C0EA1" w:rsidRPr="00A70EA4" w:rsidRDefault="005C0EA1" w:rsidP="000A0514">
      <w:pPr>
        <w:jc w:val="both"/>
        <w:rPr>
          <w:rFonts w:ascii="Times New Roman" w:hAnsi="Times New Roman"/>
          <w:sz w:val="22"/>
        </w:rPr>
      </w:pPr>
      <w:r>
        <w:rPr>
          <w:rFonts w:ascii="Times New Roman" w:hAnsi="Times New Roman"/>
          <w:sz w:val="22"/>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14:paraId="02DC4822" w14:textId="463EC369" w:rsidR="00DA3137" w:rsidRDefault="005C0EA1" w:rsidP="000A0514">
      <w:pPr>
        <w:jc w:val="both"/>
        <w:rPr>
          <w:rFonts w:ascii="Times New Roman" w:hAnsi="Times New Roman"/>
          <w:sz w:val="22"/>
        </w:rPr>
      </w:pPr>
      <w:r>
        <w:rPr>
          <w:rFonts w:ascii="Times New Roman" w:hAnsi="Times New Roman"/>
          <w:sz w:val="22"/>
        </w:rPr>
        <w:t>Nous notons que la libération de la garantie s’effectuera au plus tard 30 jours après la réception provisoire des biens</w:t>
      </w:r>
      <w:r w:rsidR="00B01916">
        <w:rPr>
          <w:rFonts w:ascii="Times New Roman" w:hAnsi="Times New Roman"/>
          <w:sz w:val="22"/>
        </w:rPr>
        <w:t>.</w:t>
      </w:r>
    </w:p>
    <w:p w14:paraId="57C7F33A" w14:textId="31B5C065" w:rsidR="005A206B" w:rsidRPr="005A206B" w:rsidRDefault="005A206B" w:rsidP="005A206B">
      <w:pPr>
        <w:spacing w:before="0" w:after="0"/>
        <w:jc w:val="both"/>
        <w:rPr>
          <w:rFonts w:ascii="Times New Roman" w:hAnsi="Times New Roman"/>
          <w:snapToGrid/>
          <w:sz w:val="22"/>
          <w:szCs w:val="22"/>
        </w:rPr>
      </w:pPr>
      <w:r>
        <w:rPr>
          <w:rFonts w:ascii="Times New Roman" w:hAnsi="Times New Roman"/>
          <w:snapToGrid/>
          <w:sz w:val="22"/>
          <w:szCs w:val="22"/>
        </w:rPr>
        <w:t xml:space="preserve">Le droit applicable à la présente garantie </w:t>
      </w:r>
      <w:r w:rsidRPr="00B01916">
        <w:rPr>
          <w:rFonts w:ascii="Times New Roman" w:hAnsi="Times New Roman"/>
          <w:snapToGrid/>
          <w:sz w:val="22"/>
          <w:szCs w:val="22"/>
        </w:rPr>
        <w:t>est le droit belge. Tout litige découlant de la présente garantie ou y relatif sera porté devant les tribunaux belges.</w:t>
      </w:r>
    </w:p>
    <w:p w14:paraId="2CCADEBA" w14:textId="77777777" w:rsidR="004D2FD8" w:rsidRPr="00A70EA4" w:rsidRDefault="004D2FD8" w:rsidP="000A0514">
      <w:pPr>
        <w:jc w:val="both"/>
        <w:rPr>
          <w:rFonts w:ascii="Times New Roman" w:hAnsi="Times New Roman"/>
          <w:sz w:val="22"/>
        </w:rPr>
      </w:pPr>
      <w:r>
        <w:rPr>
          <w:rFonts w:ascii="Times New Roman" w:hAnsi="Times New Roman"/>
          <w:sz w:val="22"/>
        </w:rPr>
        <w:t>La garantie entrera en vigueur et prendra effet lors du paiement du préfinancement au contractant.</w:t>
      </w:r>
    </w:p>
    <w:p w14:paraId="7DCF4A34" w14:textId="77777777" w:rsidR="00E67665" w:rsidRPr="007D098C" w:rsidRDefault="00E67665" w:rsidP="00C101C0">
      <w:pPr>
        <w:spacing w:before="0" w:after="0"/>
        <w:ind w:left="567" w:hanging="567"/>
        <w:rPr>
          <w:rFonts w:ascii="Times New Roman" w:hAnsi="Times New Roman"/>
          <w:sz w:val="22"/>
          <w:lang w:val="fr-BE"/>
        </w:rPr>
      </w:pPr>
    </w:p>
    <w:p w14:paraId="145E956B" w14:textId="77777777" w:rsidR="00E67665" w:rsidRPr="007D098C" w:rsidRDefault="00E67665" w:rsidP="00C101C0">
      <w:pPr>
        <w:spacing w:before="0" w:after="0"/>
        <w:ind w:left="567" w:hanging="567"/>
        <w:rPr>
          <w:rFonts w:ascii="Times New Roman" w:hAnsi="Times New Roman"/>
          <w:sz w:val="22"/>
          <w:lang w:val="fr-BE"/>
        </w:rPr>
      </w:pPr>
    </w:p>
    <w:p w14:paraId="0B96EC56" w14:textId="77777777" w:rsidR="00AA099C" w:rsidRPr="00F02CD0" w:rsidRDefault="00AA099C" w:rsidP="00AA099C">
      <w:pPr>
        <w:spacing w:before="100" w:beforeAutospacing="1" w:after="100" w:afterAutospacing="1"/>
        <w:rPr>
          <w:rFonts w:ascii="Times New Roman" w:hAnsi="Times New Roman"/>
          <w:snapToGrid/>
          <w:sz w:val="22"/>
          <w:szCs w:val="22"/>
        </w:rPr>
      </w:pPr>
      <w:r>
        <w:rPr>
          <w:rFonts w:ascii="Times New Roman" w:hAnsi="Times New Roman"/>
          <w:snapToGrid/>
          <w:sz w:val="22"/>
          <w:szCs w:val="22"/>
        </w:rPr>
        <w:lastRenderedPageBreak/>
        <w:t>Fait à [</w:t>
      </w:r>
      <w:r>
        <w:rPr>
          <w:rFonts w:ascii="Times New Roman" w:hAnsi="Times New Roman"/>
          <w:i/>
          <w:snapToGrid/>
          <w:sz w:val="22"/>
          <w:szCs w:val="22"/>
          <w:highlight w:val="yellow"/>
        </w:rPr>
        <w:t>insérez le lieu</w:t>
      </w:r>
      <w:r>
        <w:rPr>
          <w:rFonts w:ascii="Times New Roman" w:hAnsi="Times New Roman"/>
          <w:snapToGrid/>
          <w:sz w:val="22"/>
          <w:szCs w:val="22"/>
        </w:rPr>
        <w:t>], le [</w:t>
      </w:r>
      <w:r>
        <w:rPr>
          <w:rFonts w:ascii="Times New Roman" w:hAnsi="Times New Roman"/>
          <w:i/>
          <w:snapToGrid/>
          <w:sz w:val="22"/>
          <w:szCs w:val="22"/>
          <w:highlight w:val="yellow"/>
        </w:rPr>
        <w:t>insérez la date</w:t>
      </w:r>
      <w:r>
        <w:rPr>
          <w:rFonts w:ascii="Times New Roman" w:hAnsi="Times New Roman"/>
          <w:snapToGrid/>
          <w:sz w:val="22"/>
          <w:szCs w:val="22"/>
        </w:rPr>
        <w:t>]</w:t>
      </w:r>
    </w:p>
    <w:tbl>
      <w:tblPr>
        <w:tblW w:w="0" w:type="auto"/>
        <w:tblLook w:val="04A0" w:firstRow="1" w:lastRow="0" w:firstColumn="1" w:lastColumn="0" w:noHBand="0" w:noVBand="1"/>
      </w:tblPr>
      <w:tblGrid>
        <w:gridCol w:w="4502"/>
        <w:gridCol w:w="4502"/>
      </w:tblGrid>
      <w:tr w:rsidR="00AA099C" w:rsidRPr="00F02CD0" w14:paraId="6D5DE566" w14:textId="77777777" w:rsidTr="0093262E">
        <w:tc>
          <w:tcPr>
            <w:tcW w:w="4714" w:type="dxa"/>
            <w:shd w:val="clear" w:color="auto" w:fill="auto"/>
          </w:tcPr>
          <w:p w14:paraId="37F55724" w14:textId="77777777" w:rsidR="00AA099C" w:rsidRPr="00F02CD0" w:rsidRDefault="00AA099C" w:rsidP="0093262E">
            <w:pPr>
              <w:spacing w:before="100" w:beforeAutospacing="1" w:after="100" w:afterAutospacing="1"/>
              <w:rPr>
                <w:rFonts w:ascii="Times New Roman" w:hAnsi="Times New Roman"/>
                <w:snapToGrid/>
                <w:sz w:val="22"/>
                <w:szCs w:val="22"/>
              </w:rPr>
            </w:pPr>
            <w:r>
              <w:rPr>
                <w:rFonts w:ascii="Times New Roman" w:hAnsi="Times New Roman"/>
                <w:sz w:val="22"/>
              </w:rPr>
              <w:t>Signature</w:t>
            </w:r>
            <w:r>
              <w:rPr>
                <w:rStyle w:val="Appelnotedebasdep"/>
                <w:rFonts w:ascii="Times New Roman" w:hAnsi="Times New Roman"/>
                <w:sz w:val="22"/>
                <w:lang w:val="en-GB"/>
              </w:rPr>
              <w:footnoteReference w:id="2"/>
            </w:r>
            <w:r>
              <w:rPr>
                <w:rFonts w:ascii="Times New Roman" w:hAnsi="Times New Roman"/>
                <w:sz w:val="22"/>
              </w:rPr>
              <w:t xml:space="preserve">: </w:t>
            </w:r>
            <w:r>
              <w:rPr>
                <w:rFonts w:ascii="Times New Roman" w:hAnsi="Times New Roman"/>
                <w:snapToGrid/>
                <w:sz w:val="22"/>
                <w:szCs w:val="22"/>
              </w:rPr>
              <w:t>[</w:t>
            </w:r>
            <w:r>
              <w:rPr>
                <w:rFonts w:ascii="Times New Roman" w:hAnsi="Times New Roman"/>
                <w:i/>
                <w:snapToGrid/>
                <w:sz w:val="22"/>
                <w:szCs w:val="22"/>
              </w:rPr>
              <w:t>signature</w:t>
            </w:r>
            <w:r>
              <w:rPr>
                <w:rFonts w:ascii="Times New Roman" w:hAnsi="Times New Roman"/>
                <w:snapToGrid/>
                <w:sz w:val="22"/>
                <w:szCs w:val="22"/>
              </w:rPr>
              <w:t>]</w:t>
            </w:r>
          </w:p>
          <w:p w14:paraId="5A1CC6E2" w14:textId="77777777" w:rsidR="00AA099C" w:rsidRPr="00F02CD0" w:rsidRDefault="00AA099C" w:rsidP="0093262E">
            <w:pPr>
              <w:spacing w:before="100" w:beforeAutospacing="1" w:after="100" w:afterAutospacing="1"/>
              <w:rPr>
                <w:rFonts w:ascii="Times New Roman" w:hAnsi="Times New Roman"/>
                <w:snapToGrid/>
                <w:sz w:val="22"/>
                <w:szCs w:val="22"/>
              </w:rPr>
            </w:pPr>
            <w:proofErr w:type="gramStart"/>
            <w:r>
              <w:rPr>
                <w:rFonts w:ascii="Times New Roman" w:hAnsi="Times New Roman"/>
                <w:sz w:val="22"/>
              </w:rPr>
              <w:t>Nom:</w:t>
            </w:r>
            <w:proofErr w:type="gramEnd"/>
          </w:p>
          <w:p w14:paraId="1D06BEE5" w14:textId="77777777" w:rsidR="00AA099C" w:rsidRPr="00F02CD0" w:rsidRDefault="00AA099C" w:rsidP="007D0637">
            <w:pPr>
              <w:spacing w:before="100" w:beforeAutospacing="1" w:after="100" w:afterAutospacing="1"/>
              <w:rPr>
                <w:rFonts w:ascii="Times New Roman" w:hAnsi="Times New Roman"/>
                <w:snapToGrid/>
                <w:sz w:val="22"/>
                <w:szCs w:val="22"/>
              </w:rPr>
            </w:pPr>
            <w:r>
              <w:rPr>
                <w:rFonts w:ascii="Times New Roman" w:hAnsi="Times New Roman"/>
                <w:snapToGrid/>
                <w:sz w:val="22"/>
                <w:szCs w:val="22"/>
              </w:rPr>
              <w:t>[</w:t>
            </w:r>
            <w:proofErr w:type="gramStart"/>
            <w:r>
              <w:rPr>
                <w:rFonts w:ascii="Times New Roman" w:hAnsi="Times New Roman"/>
                <w:i/>
                <w:snapToGrid/>
                <w:sz w:val="22"/>
                <w:szCs w:val="22"/>
              </w:rPr>
              <w:t>fonction</w:t>
            </w:r>
            <w:proofErr w:type="gramEnd"/>
            <w:r>
              <w:rPr>
                <w:rFonts w:ascii="Times New Roman" w:hAnsi="Times New Roman"/>
                <w:i/>
                <w:snapToGrid/>
                <w:sz w:val="22"/>
                <w:szCs w:val="22"/>
              </w:rPr>
              <w:t xml:space="preserve"> dans l’institution financière/la banque</w:t>
            </w:r>
            <w:r>
              <w:rPr>
                <w:rFonts w:ascii="Times New Roman" w:hAnsi="Times New Roman"/>
                <w:snapToGrid/>
                <w:sz w:val="22"/>
                <w:szCs w:val="22"/>
              </w:rPr>
              <w:t>]</w:t>
            </w:r>
          </w:p>
        </w:tc>
        <w:tc>
          <w:tcPr>
            <w:tcW w:w="4714" w:type="dxa"/>
            <w:shd w:val="clear" w:color="auto" w:fill="auto"/>
          </w:tcPr>
          <w:p w14:paraId="26D61529" w14:textId="77777777" w:rsidR="00AA099C" w:rsidRPr="00F02CD0" w:rsidRDefault="00AA099C" w:rsidP="0093262E">
            <w:pPr>
              <w:spacing w:before="100" w:beforeAutospacing="1" w:after="100" w:afterAutospacing="1"/>
              <w:rPr>
                <w:rFonts w:ascii="Times New Roman" w:hAnsi="Times New Roman"/>
                <w:snapToGrid/>
                <w:sz w:val="22"/>
                <w:szCs w:val="22"/>
                <w:u w:val="single"/>
              </w:rPr>
            </w:pPr>
            <w:r>
              <w:rPr>
                <w:rFonts w:ascii="Times New Roman" w:hAnsi="Times New Roman"/>
                <w:sz w:val="22"/>
              </w:rPr>
              <w:t>Signature</w:t>
            </w:r>
            <w:r>
              <w:rPr>
                <w:rStyle w:val="Appelnotedebasdep"/>
                <w:rFonts w:ascii="Times New Roman" w:hAnsi="Times New Roman"/>
                <w:sz w:val="22"/>
                <w:lang w:val="en-GB"/>
              </w:rPr>
              <w:footnoteReference w:id="3"/>
            </w:r>
            <w:r>
              <w:rPr>
                <w:rFonts w:ascii="Times New Roman" w:hAnsi="Times New Roman"/>
                <w:sz w:val="22"/>
              </w:rPr>
              <w:t xml:space="preserve">: </w:t>
            </w:r>
            <w:r>
              <w:rPr>
                <w:rFonts w:ascii="Times New Roman" w:hAnsi="Times New Roman"/>
                <w:snapToGrid/>
                <w:sz w:val="22"/>
                <w:szCs w:val="22"/>
              </w:rPr>
              <w:t>[</w:t>
            </w:r>
            <w:r>
              <w:rPr>
                <w:rFonts w:ascii="Times New Roman" w:hAnsi="Times New Roman"/>
                <w:i/>
                <w:snapToGrid/>
                <w:sz w:val="22"/>
                <w:szCs w:val="22"/>
              </w:rPr>
              <w:t>signature</w:t>
            </w:r>
            <w:r>
              <w:rPr>
                <w:rFonts w:ascii="Times New Roman" w:hAnsi="Times New Roman"/>
                <w:snapToGrid/>
                <w:sz w:val="22"/>
                <w:szCs w:val="22"/>
                <w:u w:val="single"/>
              </w:rPr>
              <w:t>]</w:t>
            </w:r>
          </w:p>
          <w:p w14:paraId="7DF681AF" w14:textId="77777777" w:rsidR="00AA099C" w:rsidRPr="00F02CD0" w:rsidRDefault="00AA099C" w:rsidP="0093262E">
            <w:pPr>
              <w:spacing w:before="100" w:beforeAutospacing="1" w:after="100" w:afterAutospacing="1"/>
              <w:rPr>
                <w:rFonts w:ascii="Times New Roman" w:hAnsi="Times New Roman"/>
                <w:snapToGrid/>
                <w:sz w:val="22"/>
                <w:szCs w:val="22"/>
                <w:u w:val="single"/>
              </w:rPr>
            </w:pPr>
            <w:proofErr w:type="gramStart"/>
            <w:r>
              <w:rPr>
                <w:rFonts w:ascii="Times New Roman" w:hAnsi="Times New Roman"/>
                <w:sz w:val="22"/>
              </w:rPr>
              <w:t>Nom:</w:t>
            </w:r>
            <w:proofErr w:type="gramEnd"/>
          </w:p>
          <w:p w14:paraId="74DA14D3" w14:textId="77777777" w:rsidR="00AA099C" w:rsidRPr="00F02CD0" w:rsidRDefault="00AA099C" w:rsidP="007D0637">
            <w:pPr>
              <w:spacing w:before="100" w:beforeAutospacing="1" w:after="100" w:afterAutospacing="1"/>
              <w:rPr>
                <w:rFonts w:ascii="Times New Roman" w:hAnsi="Times New Roman"/>
                <w:snapToGrid/>
                <w:sz w:val="22"/>
                <w:szCs w:val="22"/>
              </w:rPr>
            </w:pPr>
            <w:r>
              <w:rPr>
                <w:rFonts w:ascii="Times New Roman" w:hAnsi="Times New Roman"/>
                <w:snapToGrid/>
                <w:sz w:val="22"/>
                <w:szCs w:val="22"/>
              </w:rPr>
              <w:t>[</w:t>
            </w:r>
            <w:proofErr w:type="gramStart"/>
            <w:r>
              <w:rPr>
                <w:rFonts w:ascii="Times New Roman" w:hAnsi="Times New Roman"/>
                <w:i/>
                <w:snapToGrid/>
                <w:sz w:val="22"/>
                <w:szCs w:val="22"/>
              </w:rPr>
              <w:t>fonction</w:t>
            </w:r>
            <w:proofErr w:type="gramEnd"/>
            <w:r>
              <w:rPr>
                <w:rFonts w:ascii="Times New Roman" w:hAnsi="Times New Roman"/>
                <w:i/>
                <w:snapToGrid/>
                <w:sz w:val="22"/>
                <w:szCs w:val="22"/>
              </w:rPr>
              <w:t xml:space="preserve"> dans l’institution financière/la banque</w:t>
            </w:r>
            <w:r>
              <w:rPr>
                <w:rFonts w:ascii="Times New Roman" w:hAnsi="Times New Roman"/>
                <w:snapToGrid/>
                <w:sz w:val="22"/>
                <w:szCs w:val="22"/>
              </w:rPr>
              <w:t>]</w:t>
            </w:r>
          </w:p>
        </w:tc>
      </w:tr>
    </w:tbl>
    <w:p w14:paraId="463678E9" w14:textId="77777777" w:rsidR="00E67665" w:rsidRPr="007D098C" w:rsidRDefault="00E67665" w:rsidP="00A635CA">
      <w:pPr>
        <w:spacing w:before="0" w:after="0"/>
        <w:ind w:left="567" w:hanging="567"/>
        <w:rPr>
          <w:rFonts w:ascii="Times New Roman" w:hAnsi="Times New Roman"/>
          <w:sz w:val="22"/>
          <w:lang w:val="fr-BE"/>
        </w:rPr>
      </w:pPr>
    </w:p>
    <w:sectPr w:rsidR="00E67665" w:rsidRPr="007D098C" w:rsidSect="00EF5F98">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709" w:right="1418" w:bottom="1418" w:left="1134" w:header="720" w:footer="567"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C2B5" w14:textId="77777777" w:rsidR="00682B03" w:rsidRDefault="00682B03">
      <w:r>
        <w:separator/>
      </w:r>
    </w:p>
  </w:endnote>
  <w:endnote w:type="continuationSeparator" w:id="0">
    <w:p w14:paraId="2B022C3D" w14:textId="77777777" w:rsidR="00682B03" w:rsidRDefault="0068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6224" w14:textId="77777777" w:rsidR="00D85B7B" w:rsidRDefault="00D85B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5980" w14:textId="2195FCCA" w:rsidR="004123C7" w:rsidRPr="00DD5704" w:rsidRDefault="004123C7" w:rsidP="004123C7">
    <w:pPr>
      <w:pStyle w:val="Pieddepage"/>
      <w:tabs>
        <w:tab w:val="clear" w:pos="4320"/>
        <w:tab w:val="clear" w:pos="8640"/>
        <w:tab w:val="right" w:pos="8647"/>
      </w:tabs>
      <w:spacing w:before="0" w:after="0"/>
      <w:rPr>
        <w:rFonts w:ascii="Times New Roman" w:hAnsi="Times New Roman"/>
        <w:sz w:val="18"/>
        <w:szCs w:val="18"/>
      </w:rPr>
    </w:pPr>
    <w:r>
      <w:rPr>
        <w:rFonts w:ascii="Times New Roman" w:hAnsi="Times New Roman"/>
        <w:b/>
        <w:sz w:val="18"/>
      </w:rPr>
      <w:t>202</w:t>
    </w:r>
    <w:r w:rsidR="00EF5F98">
      <w:rPr>
        <w:rFonts w:ascii="Times New Roman" w:hAnsi="Times New Roman"/>
        <w:b/>
        <w:sz w:val="18"/>
      </w:rPr>
      <w:t>5</w:t>
    </w:r>
    <w:r>
      <w:tab/>
    </w: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ascii="Times New Roman" w:hAnsi="Times New Roman"/>
        <w:sz w:val="18"/>
        <w:szCs w:val="18"/>
      </w:rPr>
      <w:t xml:space="preserve"> sur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sz w:val="18"/>
        <w:szCs w:val="18"/>
      </w:rPr>
      <w:t>2</w:t>
    </w:r>
    <w:r>
      <w:rPr>
        <w:rFonts w:ascii="Times New Roman" w:hAnsi="Times New Roman"/>
        <w:sz w:val="18"/>
        <w:szCs w:val="18"/>
      </w:rPr>
      <w:fldChar w:fldCharType="end"/>
    </w:r>
  </w:p>
  <w:p w14:paraId="1B94B27C" w14:textId="7D9D0852" w:rsidR="00E811F3" w:rsidRPr="004123C7" w:rsidRDefault="004123C7" w:rsidP="004123C7">
    <w:pPr>
      <w:pStyle w:val="Pieddepage"/>
      <w:tabs>
        <w:tab w:val="clear" w:pos="4320"/>
      </w:tabs>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EF5F98">
      <w:rPr>
        <w:rFonts w:ascii="Times New Roman" w:hAnsi="Times New Roman"/>
        <w:noProof/>
        <w:sz w:val="18"/>
        <w:szCs w:val="18"/>
      </w:rPr>
      <w:t>c4i_prefinanceguarantee_fr.docx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AF88" w14:textId="4F2FCA37" w:rsidR="001516A2" w:rsidRPr="00DD5704" w:rsidRDefault="008C433D" w:rsidP="00E86867">
    <w:pPr>
      <w:pStyle w:val="Pieddepage"/>
      <w:tabs>
        <w:tab w:val="clear" w:pos="4320"/>
        <w:tab w:val="clear" w:pos="8640"/>
        <w:tab w:val="right" w:pos="8647"/>
      </w:tabs>
      <w:spacing w:before="0" w:after="0"/>
      <w:rPr>
        <w:rFonts w:ascii="Times New Roman" w:hAnsi="Times New Roman"/>
        <w:sz w:val="18"/>
        <w:szCs w:val="18"/>
      </w:rPr>
    </w:pPr>
    <w:r>
      <w:rPr>
        <w:rFonts w:ascii="Times New Roman" w:hAnsi="Times New Roman"/>
        <w:b/>
        <w:sz w:val="18"/>
      </w:rPr>
      <w:t>202</w:t>
    </w:r>
    <w:r w:rsidR="004123C7">
      <w:rPr>
        <w:rFonts w:ascii="Times New Roman" w:hAnsi="Times New Roman"/>
        <w:b/>
        <w:sz w:val="18"/>
      </w:rPr>
      <w:t>4</w:t>
    </w:r>
    <w:r>
      <w:tab/>
    </w: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8E6E6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sur </w:t>
    </w:r>
    <w:r w:rsidR="00D85B7B">
      <w:rPr>
        <w:rFonts w:ascii="Times New Roman" w:hAnsi="Times New Roman"/>
        <w:sz w:val="18"/>
        <w:szCs w:val="18"/>
      </w:rPr>
      <w:fldChar w:fldCharType="begin"/>
    </w:r>
    <w:r w:rsidR="00D85B7B">
      <w:rPr>
        <w:rFonts w:ascii="Times New Roman" w:hAnsi="Times New Roman"/>
        <w:sz w:val="18"/>
        <w:szCs w:val="18"/>
      </w:rPr>
      <w:instrText xml:space="preserve"> NUMPAGES   \* MERGEFORMAT </w:instrText>
    </w:r>
    <w:r w:rsidR="00D85B7B">
      <w:rPr>
        <w:rFonts w:ascii="Times New Roman" w:hAnsi="Times New Roman"/>
        <w:sz w:val="18"/>
        <w:szCs w:val="18"/>
      </w:rPr>
      <w:fldChar w:fldCharType="separate"/>
    </w:r>
    <w:r w:rsidR="008E6E6E">
      <w:rPr>
        <w:rFonts w:ascii="Times New Roman" w:hAnsi="Times New Roman"/>
        <w:noProof/>
        <w:sz w:val="18"/>
        <w:szCs w:val="18"/>
      </w:rPr>
      <w:t>2</w:t>
    </w:r>
    <w:r w:rsidR="00D85B7B">
      <w:rPr>
        <w:rFonts w:ascii="Times New Roman" w:hAnsi="Times New Roman"/>
        <w:sz w:val="18"/>
        <w:szCs w:val="18"/>
      </w:rPr>
      <w:fldChar w:fldCharType="end"/>
    </w:r>
  </w:p>
  <w:p w14:paraId="706DF787" w14:textId="774D8540" w:rsidR="000A0514" w:rsidRPr="002577DC" w:rsidRDefault="002A38F6" w:rsidP="00E86867">
    <w:pPr>
      <w:pStyle w:val="Pieddepage"/>
      <w:tabs>
        <w:tab w:val="clear" w:pos="4320"/>
        <w:tab w:val="clear" w:pos="8640"/>
        <w:tab w:val="right" w:pos="8647"/>
      </w:tabs>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4123C7">
      <w:rPr>
        <w:rFonts w:ascii="Times New Roman" w:hAnsi="Times New Roman"/>
        <w:noProof/>
        <w:sz w:val="18"/>
        <w:szCs w:val="18"/>
      </w:rPr>
      <w:t>c4i_prefinanceguarantee_fr.docx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B288" w14:textId="77777777" w:rsidR="00682B03" w:rsidRDefault="00682B03">
      <w:r>
        <w:separator/>
      </w:r>
    </w:p>
  </w:footnote>
  <w:footnote w:type="continuationSeparator" w:id="0">
    <w:p w14:paraId="033BD838" w14:textId="77777777" w:rsidR="00682B03" w:rsidRDefault="00682B03">
      <w:r>
        <w:continuationSeparator/>
      </w:r>
    </w:p>
  </w:footnote>
  <w:footnote w:id="1">
    <w:p w14:paraId="3930CE35" w14:textId="77777777" w:rsidR="00DC6853" w:rsidRPr="00DC6853" w:rsidRDefault="00DC6853" w:rsidP="004123C7">
      <w:pPr>
        <w:pStyle w:val="Notedebasdepage"/>
        <w:ind w:left="142" w:hanging="142"/>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w:t>
      </w:r>
      <w:r w:rsidR="007D098C">
        <w:rPr>
          <w:highlight w:val="yellow"/>
        </w:rPr>
        <w:t xml:space="preserve"> (INTPA </w:t>
      </w:r>
      <w:proofErr w:type="spellStart"/>
      <w:r w:rsidR="007D098C">
        <w:rPr>
          <w:highlight w:val="yellow"/>
        </w:rPr>
        <w:t>Companion</w:t>
      </w:r>
      <w:proofErr w:type="spellEnd"/>
      <w:r w:rsidR="007D098C">
        <w:rPr>
          <w:highlight w:val="yellow"/>
        </w:rPr>
        <w:t>)</w:t>
      </w:r>
      <w:r>
        <w:rPr>
          <w:highlight w:val="yellow"/>
        </w:rPr>
        <w:t>. En gestion indirecte, le pouvoir adjudicateur devrait demander des orientations à la Commission européenne avant d’accepter une garantie financière.</w:t>
      </w:r>
    </w:p>
  </w:footnote>
  <w:footnote w:id="2">
    <w:p w14:paraId="28F429B8" w14:textId="77777777" w:rsidR="00AA099C" w:rsidRPr="0017372E" w:rsidRDefault="00AA099C" w:rsidP="004123C7">
      <w:pPr>
        <w:pStyle w:val="Notedebasdepage"/>
        <w:ind w:left="142" w:hanging="142"/>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3">
    <w:p w14:paraId="39F14EB0" w14:textId="77777777" w:rsidR="00AA099C" w:rsidRPr="0017372E" w:rsidRDefault="00AA099C" w:rsidP="004123C7">
      <w:pPr>
        <w:pStyle w:val="Notedebasdepage"/>
        <w:ind w:left="142" w:hanging="142"/>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F890" w14:textId="77777777" w:rsidR="00D85B7B" w:rsidRDefault="00D85B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FAAC" w14:textId="77777777" w:rsidR="00D85B7B" w:rsidRDefault="00D85B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617A" w14:textId="77777777" w:rsidR="00D85B7B" w:rsidRDefault="00D85B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72500200">
    <w:abstractNumId w:val="6"/>
  </w:num>
  <w:num w:numId="2" w16cid:durableId="1870727004">
    <w:abstractNumId w:val="31"/>
  </w:num>
  <w:num w:numId="3" w16cid:durableId="1343163788">
    <w:abstractNumId w:val="5"/>
  </w:num>
  <w:num w:numId="4" w16cid:durableId="2071415761">
    <w:abstractNumId w:val="24"/>
  </w:num>
  <w:num w:numId="5" w16cid:durableId="1963802581">
    <w:abstractNumId w:val="20"/>
  </w:num>
  <w:num w:numId="6" w16cid:durableId="1095594912">
    <w:abstractNumId w:val="15"/>
  </w:num>
  <w:num w:numId="7" w16cid:durableId="262106127">
    <w:abstractNumId w:val="13"/>
  </w:num>
  <w:num w:numId="8" w16cid:durableId="1611082409">
    <w:abstractNumId w:val="19"/>
  </w:num>
  <w:num w:numId="9" w16cid:durableId="531844640">
    <w:abstractNumId w:val="37"/>
  </w:num>
  <w:num w:numId="10" w16cid:durableId="1666545030">
    <w:abstractNumId w:val="9"/>
  </w:num>
  <w:num w:numId="11" w16cid:durableId="1628470338">
    <w:abstractNumId w:val="10"/>
  </w:num>
  <w:num w:numId="12" w16cid:durableId="1258059873">
    <w:abstractNumId w:val="11"/>
  </w:num>
  <w:num w:numId="13" w16cid:durableId="1499998457">
    <w:abstractNumId w:val="23"/>
  </w:num>
  <w:num w:numId="14" w16cid:durableId="1324356869">
    <w:abstractNumId w:val="28"/>
  </w:num>
  <w:num w:numId="15" w16cid:durableId="591743434">
    <w:abstractNumId w:val="33"/>
  </w:num>
  <w:num w:numId="16" w16cid:durableId="759985457">
    <w:abstractNumId w:val="7"/>
  </w:num>
  <w:num w:numId="17" w16cid:durableId="1840387719">
    <w:abstractNumId w:val="18"/>
  </w:num>
  <w:num w:numId="18" w16cid:durableId="893277246">
    <w:abstractNumId w:val="22"/>
  </w:num>
  <w:num w:numId="19" w16cid:durableId="792938287">
    <w:abstractNumId w:val="27"/>
  </w:num>
  <w:num w:numId="20" w16cid:durableId="24671271">
    <w:abstractNumId w:val="8"/>
  </w:num>
  <w:num w:numId="21" w16cid:durableId="1853491648">
    <w:abstractNumId w:val="21"/>
  </w:num>
  <w:num w:numId="22" w16cid:durableId="556937401">
    <w:abstractNumId w:val="12"/>
  </w:num>
  <w:num w:numId="23" w16cid:durableId="128482138">
    <w:abstractNumId w:val="14"/>
  </w:num>
  <w:num w:numId="24" w16cid:durableId="237059106">
    <w:abstractNumId w:val="30"/>
  </w:num>
  <w:num w:numId="25" w16cid:durableId="1775897949">
    <w:abstractNumId w:val="17"/>
  </w:num>
  <w:num w:numId="26" w16cid:durableId="297414665">
    <w:abstractNumId w:val="16"/>
  </w:num>
  <w:num w:numId="27" w16cid:durableId="619190041">
    <w:abstractNumId w:val="34"/>
  </w:num>
  <w:num w:numId="28" w16cid:durableId="889927161">
    <w:abstractNumId w:val="35"/>
  </w:num>
  <w:num w:numId="29" w16cid:durableId="1800414899">
    <w:abstractNumId w:val="1"/>
  </w:num>
  <w:num w:numId="30" w16cid:durableId="377970604">
    <w:abstractNumId w:val="29"/>
  </w:num>
  <w:num w:numId="31" w16cid:durableId="1571885539">
    <w:abstractNumId w:val="25"/>
  </w:num>
  <w:num w:numId="32" w16cid:durableId="762653213">
    <w:abstractNumId w:val="3"/>
  </w:num>
  <w:num w:numId="33" w16cid:durableId="320503522">
    <w:abstractNumId w:val="4"/>
  </w:num>
  <w:num w:numId="34" w16cid:durableId="2005159272">
    <w:abstractNumId w:val="2"/>
  </w:num>
  <w:num w:numId="35" w16cid:durableId="1263686362">
    <w:abstractNumId w:val="0"/>
  </w:num>
  <w:num w:numId="36" w16cid:durableId="831802076">
    <w:abstractNumId w:val="26"/>
  </w:num>
  <w:num w:numId="37" w16cid:durableId="43604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3450F"/>
    <w:rsid w:val="00000A23"/>
    <w:rsid w:val="000021E1"/>
    <w:rsid w:val="000108E2"/>
    <w:rsid w:val="00040CF1"/>
    <w:rsid w:val="00041516"/>
    <w:rsid w:val="000417E2"/>
    <w:rsid w:val="00043159"/>
    <w:rsid w:val="00051DD7"/>
    <w:rsid w:val="00056EAA"/>
    <w:rsid w:val="00063C56"/>
    <w:rsid w:val="000714BB"/>
    <w:rsid w:val="00085CA1"/>
    <w:rsid w:val="00087F35"/>
    <w:rsid w:val="0009286D"/>
    <w:rsid w:val="000A0514"/>
    <w:rsid w:val="000A6C01"/>
    <w:rsid w:val="000A7A2C"/>
    <w:rsid w:val="000B1236"/>
    <w:rsid w:val="000C2833"/>
    <w:rsid w:val="000C4AE6"/>
    <w:rsid w:val="000D24E3"/>
    <w:rsid w:val="000D2B44"/>
    <w:rsid w:val="000D40DB"/>
    <w:rsid w:val="000D7FE7"/>
    <w:rsid w:val="000E7B75"/>
    <w:rsid w:val="000F5F5F"/>
    <w:rsid w:val="00103348"/>
    <w:rsid w:val="00103913"/>
    <w:rsid w:val="00104EBA"/>
    <w:rsid w:val="00107F1D"/>
    <w:rsid w:val="00111B28"/>
    <w:rsid w:val="00115916"/>
    <w:rsid w:val="00117767"/>
    <w:rsid w:val="001259EB"/>
    <w:rsid w:val="001302A7"/>
    <w:rsid w:val="0013355D"/>
    <w:rsid w:val="0014659F"/>
    <w:rsid w:val="00150767"/>
    <w:rsid w:val="001516A2"/>
    <w:rsid w:val="001536B3"/>
    <w:rsid w:val="0015571A"/>
    <w:rsid w:val="00157DEE"/>
    <w:rsid w:val="0016228A"/>
    <w:rsid w:val="0017372E"/>
    <w:rsid w:val="00173A73"/>
    <w:rsid w:val="001766D9"/>
    <w:rsid w:val="00181980"/>
    <w:rsid w:val="00187253"/>
    <w:rsid w:val="001932AF"/>
    <w:rsid w:val="001937B4"/>
    <w:rsid w:val="001B5454"/>
    <w:rsid w:val="001B7C0C"/>
    <w:rsid w:val="001D0532"/>
    <w:rsid w:val="001D4DCC"/>
    <w:rsid w:val="001E4648"/>
    <w:rsid w:val="001F5421"/>
    <w:rsid w:val="00211E0F"/>
    <w:rsid w:val="00216F0D"/>
    <w:rsid w:val="002209F1"/>
    <w:rsid w:val="00220BF7"/>
    <w:rsid w:val="00224C44"/>
    <w:rsid w:val="00236D3B"/>
    <w:rsid w:val="002426D3"/>
    <w:rsid w:val="00242885"/>
    <w:rsid w:val="0024354C"/>
    <w:rsid w:val="002442B7"/>
    <w:rsid w:val="002560BB"/>
    <w:rsid w:val="002561C8"/>
    <w:rsid w:val="002577DC"/>
    <w:rsid w:val="0026542C"/>
    <w:rsid w:val="00271700"/>
    <w:rsid w:val="0028364A"/>
    <w:rsid w:val="00292627"/>
    <w:rsid w:val="00294190"/>
    <w:rsid w:val="002A0041"/>
    <w:rsid w:val="002A3425"/>
    <w:rsid w:val="002A3685"/>
    <w:rsid w:val="002A38F6"/>
    <w:rsid w:val="002B6401"/>
    <w:rsid w:val="002C649A"/>
    <w:rsid w:val="002D2FC0"/>
    <w:rsid w:val="002E0F6D"/>
    <w:rsid w:val="002E2049"/>
    <w:rsid w:val="002F1222"/>
    <w:rsid w:val="00305D98"/>
    <w:rsid w:val="0031221D"/>
    <w:rsid w:val="00322263"/>
    <w:rsid w:val="003308C6"/>
    <w:rsid w:val="003409B8"/>
    <w:rsid w:val="00347B7E"/>
    <w:rsid w:val="003502E9"/>
    <w:rsid w:val="00351351"/>
    <w:rsid w:val="00356E95"/>
    <w:rsid w:val="00360344"/>
    <w:rsid w:val="003613D2"/>
    <w:rsid w:val="00367E1A"/>
    <w:rsid w:val="00371851"/>
    <w:rsid w:val="00371F01"/>
    <w:rsid w:val="003721AD"/>
    <w:rsid w:val="00384BAB"/>
    <w:rsid w:val="00387C56"/>
    <w:rsid w:val="003940D8"/>
    <w:rsid w:val="00396ADF"/>
    <w:rsid w:val="0039740E"/>
    <w:rsid w:val="003D3CAA"/>
    <w:rsid w:val="003D538E"/>
    <w:rsid w:val="003D7611"/>
    <w:rsid w:val="003E6DB1"/>
    <w:rsid w:val="003F2FA4"/>
    <w:rsid w:val="003F3B51"/>
    <w:rsid w:val="003F7DB7"/>
    <w:rsid w:val="003F7F78"/>
    <w:rsid w:val="0040221E"/>
    <w:rsid w:val="004123C7"/>
    <w:rsid w:val="00420666"/>
    <w:rsid w:val="004300D4"/>
    <w:rsid w:val="004316F0"/>
    <w:rsid w:val="00431A07"/>
    <w:rsid w:val="004376A8"/>
    <w:rsid w:val="004554CB"/>
    <w:rsid w:val="00467C82"/>
    <w:rsid w:val="004775D2"/>
    <w:rsid w:val="00483E26"/>
    <w:rsid w:val="004A5035"/>
    <w:rsid w:val="004A542E"/>
    <w:rsid w:val="004A7ED9"/>
    <w:rsid w:val="004C35B5"/>
    <w:rsid w:val="004C5CE3"/>
    <w:rsid w:val="004D2FD8"/>
    <w:rsid w:val="004F3432"/>
    <w:rsid w:val="004F5C57"/>
    <w:rsid w:val="00501FF0"/>
    <w:rsid w:val="00506630"/>
    <w:rsid w:val="005173EE"/>
    <w:rsid w:val="00520BEC"/>
    <w:rsid w:val="00535826"/>
    <w:rsid w:val="00536B4A"/>
    <w:rsid w:val="00546A77"/>
    <w:rsid w:val="00575CB0"/>
    <w:rsid w:val="005864F1"/>
    <w:rsid w:val="00591F23"/>
    <w:rsid w:val="00593550"/>
    <w:rsid w:val="005A206B"/>
    <w:rsid w:val="005B2018"/>
    <w:rsid w:val="005C0EA1"/>
    <w:rsid w:val="005C5F47"/>
    <w:rsid w:val="005F3C51"/>
    <w:rsid w:val="005F62D0"/>
    <w:rsid w:val="006311FE"/>
    <w:rsid w:val="00633829"/>
    <w:rsid w:val="006408AC"/>
    <w:rsid w:val="00662103"/>
    <w:rsid w:val="00662F3B"/>
    <w:rsid w:val="0066519D"/>
    <w:rsid w:val="00670E7B"/>
    <w:rsid w:val="00673C4C"/>
    <w:rsid w:val="00677500"/>
    <w:rsid w:val="0068247E"/>
    <w:rsid w:val="00682B03"/>
    <w:rsid w:val="0069176D"/>
    <w:rsid w:val="006917B2"/>
    <w:rsid w:val="006A1A23"/>
    <w:rsid w:val="006B0AB1"/>
    <w:rsid w:val="006C2F05"/>
    <w:rsid w:val="006E2E3A"/>
    <w:rsid w:val="006E5158"/>
    <w:rsid w:val="006E56FD"/>
    <w:rsid w:val="006E6880"/>
    <w:rsid w:val="006F7B1B"/>
    <w:rsid w:val="00703526"/>
    <w:rsid w:val="00711C72"/>
    <w:rsid w:val="00731B6D"/>
    <w:rsid w:val="0073450F"/>
    <w:rsid w:val="0075384B"/>
    <w:rsid w:val="00754383"/>
    <w:rsid w:val="007636FF"/>
    <w:rsid w:val="00777E99"/>
    <w:rsid w:val="00784995"/>
    <w:rsid w:val="00792A1B"/>
    <w:rsid w:val="007934B0"/>
    <w:rsid w:val="00795BD3"/>
    <w:rsid w:val="007B65DB"/>
    <w:rsid w:val="007B6613"/>
    <w:rsid w:val="007C0BDD"/>
    <w:rsid w:val="007C1656"/>
    <w:rsid w:val="007C75E0"/>
    <w:rsid w:val="007D0637"/>
    <w:rsid w:val="007D098C"/>
    <w:rsid w:val="007D5FA2"/>
    <w:rsid w:val="007E3D5F"/>
    <w:rsid w:val="00806CE0"/>
    <w:rsid w:val="00811F58"/>
    <w:rsid w:val="00815A18"/>
    <w:rsid w:val="008415E3"/>
    <w:rsid w:val="00853F9D"/>
    <w:rsid w:val="0085667F"/>
    <w:rsid w:val="00857FB3"/>
    <w:rsid w:val="008617F3"/>
    <w:rsid w:val="0086218E"/>
    <w:rsid w:val="00862FF3"/>
    <w:rsid w:val="008808CB"/>
    <w:rsid w:val="008859E6"/>
    <w:rsid w:val="00894650"/>
    <w:rsid w:val="008A39B7"/>
    <w:rsid w:val="008B0035"/>
    <w:rsid w:val="008B0987"/>
    <w:rsid w:val="008C433D"/>
    <w:rsid w:val="008E40E2"/>
    <w:rsid w:val="008E6E6E"/>
    <w:rsid w:val="008E77D6"/>
    <w:rsid w:val="008F5444"/>
    <w:rsid w:val="008F5770"/>
    <w:rsid w:val="00913BB0"/>
    <w:rsid w:val="00920A51"/>
    <w:rsid w:val="00922542"/>
    <w:rsid w:val="0093262E"/>
    <w:rsid w:val="0093582A"/>
    <w:rsid w:val="0094670B"/>
    <w:rsid w:val="009603BE"/>
    <w:rsid w:val="00971BDD"/>
    <w:rsid w:val="00972DD9"/>
    <w:rsid w:val="00980A42"/>
    <w:rsid w:val="0099009E"/>
    <w:rsid w:val="009976B3"/>
    <w:rsid w:val="009A3792"/>
    <w:rsid w:val="009A5C73"/>
    <w:rsid w:val="009B0CF1"/>
    <w:rsid w:val="009B2F1F"/>
    <w:rsid w:val="009B422E"/>
    <w:rsid w:val="009B4D6F"/>
    <w:rsid w:val="009C0E86"/>
    <w:rsid w:val="009C6CD6"/>
    <w:rsid w:val="009D2938"/>
    <w:rsid w:val="009E6BB7"/>
    <w:rsid w:val="00A039CA"/>
    <w:rsid w:val="00A05203"/>
    <w:rsid w:val="00A177D7"/>
    <w:rsid w:val="00A32CF3"/>
    <w:rsid w:val="00A454B9"/>
    <w:rsid w:val="00A470DB"/>
    <w:rsid w:val="00A512C9"/>
    <w:rsid w:val="00A539E4"/>
    <w:rsid w:val="00A62073"/>
    <w:rsid w:val="00A635CA"/>
    <w:rsid w:val="00A63E3C"/>
    <w:rsid w:val="00A66775"/>
    <w:rsid w:val="00A70EA4"/>
    <w:rsid w:val="00A75650"/>
    <w:rsid w:val="00A87078"/>
    <w:rsid w:val="00A97A9F"/>
    <w:rsid w:val="00AA099C"/>
    <w:rsid w:val="00AA24A4"/>
    <w:rsid w:val="00AB29A9"/>
    <w:rsid w:val="00AB66A5"/>
    <w:rsid w:val="00AB6E7C"/>
    <w:rsid w:val="00AC7636"/>
    <w:rsid w:val="00AE33B5"/>
    <w:rsid w:val="00AE6600"/>
    <w:rsid w:val="00AE7892"/>
    <w:rsid w:val="00AE7D13"/>
    <w:rsid w:val="00AF0669"/>
    <w:rsid w:val="00AF4052"/>
    <w:rsid w:val="00B01916"/>
    <w:rsid w:val="00B07102"/>
    <w:rsid w:val="00B1165D"/>
    <w:rsid w:val="00B24F7B"/>
    <w:rsid w:val="00B26E24"/>
    <w:rsid w:val="00B277E4"/>
    <w:rsid w:val="00B3168E"/>
    <w:rsid w:val="00B36EBA"/>
    <w:rsid w:val="00B4140D"/>
    <w:rsid w:val="00B44DC5"/>
    <w:rsid w:val="00B4772C"/>
    <w:rsid w:val="00B63280"/>
    <w:rsid w:val="00B70C0E"/>
    <w:rsid w:val="00B71100"/>
    <w:rsid w:val="00B80DE8"/>
    <w:rsid w:val="00B90C14"/>
    <w:rsid w:val="00B9691D"/>
    <w:rsid w:val="00BA2808"/>
    <w:rsid w:val="00BB56D3"/>
    <w:rsid w:val="00BC5A05"/>
    <w:rsid w:val="00BC5AB0"/>
    <w:rsid w:val="00BC6222"/>
    <w:rsid w:val="00BD201F"/>
    <w:rsid w:val="00BD3371"/>
    <w:rsid w:val="00BD3995"/>
    <w:rsid w:val="00BD79AD"/>
    <w:rsid w:val="00BE3EE3"/>
    <w:rsid w:val="00C06AE5"/>
    <w:rsid w:val="00C101C0"/>
    <w:rsid w:val="00C12AF0"/>
    <w:rsid w:val="00C12FFF"/>
    <w:rsid w:val="00C13C29"/>
    <w:rsid w:val="00C17310"/>
    <w:rsid w:val="00C274CE"/>
    <w:rsid w:val="00C302E1"/>
    <w:rsid w:val="00C3235B"/>
    <w:rsid w:val="00C34E40"/>
    <w:rsid w:val="00C43A54"/>
    <w:rsid w:val="00C43D36"/>
    <w:rsid w:val="00C61312"/>
    <w:rsid w:val="00C720C8"/>
    <w:rsid w:val="00C75CCE"/>
    <w:rsid w:val="00C8134A"/>
    <w:rsid w:val="00C92434"/>
    <w:rsid w:val="00CA1354"/>
    <w:rsid w:val="00CA6C68"/>
    <w:rsid w:val="00CB080C"/>
    <w:rsid w:val="00CB6285"/>
    <w:rsid w:val="00CC3A5E"/>
    <w:rsid w:val="00CC7DE2"/>
    <w:rsid w:val="00CD7F25"/>
    <w:rsid w:val="00CE5BA3"/>
    <w:rsid w:val="00CE6105"/>
    <w:rsid w:val="00CF2F6C"/>
    <w:rsid w:val="00CF6CFA"/>
    <w:rsid w:val="00D13D96"/>
    <w:rsid w:val="00D24893"/>
    <w:rsid w:val="00D409B6"/>
    <w:rsid w:val="00D43612"/>
    <w:rsid w:val="00D44A90"/>
    <w:rsid w:val="00D52CBF"/>
    <w:rsid w:val="00D576CA"/>
    <w:rsid w:val="00D66F04"/>
    <w:rsid w:val="00D7401D"/>
    <w:rsid w:val="00D75213"/>
    <w:rsid w:val="00D83D1B"/>
    <w:rsid w:val="00D85B7B"/>
    <w:rsid w:val="00D979C6"/>
    <w:rsid w:val="00DA0C07"/>
    <w:rsid w:val="00DA3137"/>
    <w:rsid w:val="00DA4AB8"/>
    <w:rsid w:val="00DC50E2"/>
    <w:rsid w:val="00DC54A0"/>
    <w:rsid w:val="00DC6853"/>
    <w:rsid w:val="00DC6C9C"/>
    <w:rsid w:val="00DD0624"/>
    <w:rsid w:val="00DD5704"/>
    <w:rsid w:val="00DD6E9D"/>
    <w:rsid w:val="00DF1D10"/>
    <w:rsid w:val="00DF7327"/>
    <w:rsid w:val="00E13CDE"/>
    <w:rsid w:val="00E2078E"/>
    <w:rsid w:val="00E2190B"/>
    <w:rsid w:val="00E2682A"/>
    <w:rsid w:val="00E27678"/>
    <w:rsid w:val="00E340A7"/>
    <w:rsid w:val="00E34208"/>
    <w:rsid w:val="00E37290"/>
    <w:rsid w:val="00E41C6F"/>
    <w:rsid w:val="00E52467"/>
    <w:rsid w:val="00E52D98"/>
    <w:rsid w:val="00E54B1B"/>
    <w:rsid w:val="00E571E1"/>
    <w:rsid w:val="00E6189F"/>
    <w:rsid w:val="00E62221"/>
    <w:rsid w:val="00E62923"/>
    <w:rsid w:val="00E64B28"/>
    <w:rsid w:val="00E650B1"/>
    <w:rsid w:val="00E67665"/>
    <w:rsid w:val="00E728CC"/>
    <w:rsid w:val="00E730A5"/>
    <w:rsid w:val="00E751C7"/>
    <w:rsid w:val="00E811F3"/>
    <w:rsid w:val="00E85F91"/>
    <w:rsid w:val="00E86867"/>
    <w:rsid w:val="00E97EE5"/>
    <w:rsid w:val="00EA49DE"/>
    <w:rsid w:val="00EB2A66"/>
    <w:rsid w:val="00EB3755"/>
    <w:rsid w:val="00EE0ED9"/>
    <w:rsid w:val="00EE2E55"/>
    <w:rsid w:val="00EF4402"/>
    <w:rsid w:val="00EF5F98"/>
    <w:rsid w:val="00F02006"/>
    <w:rsid w:val="00F0574A"/>
    <w:rsid w:val="00F11CC8"/>
    <w:rsid w:val="00F21088"/>
    <w:rsid w:val="00F30DBC"/>
    <w:rsid w:val="00F33A99"/>
    <w:rsid w:val="00F42E74"/>
    <w:rsid w:val="00F44465"/>
    <w:rsid w:val="00F56D4C"/>
    <w:rsid w:val="00F658F3"/>
    <w:rsid w:val="00F76E2F"/>
    <w:rsid w:val="00F8016B"/>
    <w:rsid w:val="00F804E1"/>
    <w:rsid w:val="00F8126D"/>
    <w:rsid w:val="00F86185"/>
    <w:rsid w:val="00F86EF9"/>
    <w:rsid w:val="00F87F88"/>
    <w:rsid w:val="00F90A9F"/>
    <w:rsid w:val="00F91DF6"/>
    <w:rsid w:val="00F962E3"/>
    <w:rsid w:val="00FA1D84"/>
    <w:rsid w:val="00FA3F66"/>
    <w:rsid w:val="00FB3374"/>
    <w:rsid w:val="00FB67DE"/>
    <w:rsid w:val="00FC10CD"/>
    <w:rsid w:val="00FD2A45"/>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03FD"/>
  <w15:chartTrackingRefBased/>
  <w15:docId w15:val="{B3BB492B-AFD4-48F9-86EF-EEC655D7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5CA"/>
    <w:pPr>
      <w:spacing w:before="120" w:after="120"/>
    </w:pPr>
    <w:rPr>
      <w:rFonts w:ascii="Arial" w:hAnsi="Arial"/>
      <w:snapToGrid w:val="0"/>
      <w:lang w:eastAsia="en-US"/>
    </w:rPr>
  </w:style>
  <w:style w:type="paragraph" w:styleId="Titre1">
    <w:name w:val="heading 1"/>
    <w:basedOn w:val="Normal"/>
    <w:next w:val="Normal"/>
    <w:qFormat/>
    <w:pPr>
      <w:keepNext/>
      <w:numPr>
        <w:numId w:val="2"/>
      </w:numPr>
      <w:tabs>
        <w:tab w:val="right" w:pos="567"/>
      </w:tabs>
      <w:spacing w:before="240" w:after="240"/>
      <w:jc w:val="both"/>
      <w:outlineLvl w:val="0"/>
    </w:pPr>
    <w:rPr>
      <w:b/>
    </w:rPr>
  </w:style>
  <w:style w:type="paragraph" w:styleId="Titre2">
    <w:name w:val="heading 2"/>
    <w:basedOn w:val="Normal"/>
    <w:next w:val="Normal"/>
    <w:qFormat/>
    <w:pPr>
      <w:keepNext/>
      <w:outlineLvl w:val="1"/>
    </w:pPr>
  </w:style>
  <w:style w:type="paragraph" w:styleId="Titre3">
    <w:name w:val="heading 3"/>
    <w:basedOn w:val="Normal"/>
    <w:next w:val="Normal"/>
    <w:qFormat/>
    <w:pPr>
      <w:keepNext/>
      <w:framePr w:hSpace="181" w:vSpace="181" w:wrap="auto" w:vAnchor="text" w:hAnchor="text" w:y="1"/>
      <w:outlineLvl w:val="2"/>
    </w:p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rPr>
  </w:style>
  <w:style w:type="paragraph" w:styleId="Sous-titre">
    <w:name w:val="Subtitle"/>
    <w:basedOn w:val="Normal"/>
    <w:qFormat/>
    <w:pPr>
      <w:jc w:val="center"/>
    </w:pPr>
    <w:rPr>
      <w:b/>
      <w:sz w:val="28"/>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autoRedefine/>
    <w:semiHidden/>
    <w:rsid w:val="00A635CA"/>
    <w:pPr>
      <w:spacing w:before="0" w:after="0"/>
      <w:jc w:val="both"/>
    </w:pPr>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13355D"/>
    <w:rPr>
      <w:rFonts w:ascii="Tahoma" w:hAnsi="Tahoma" w:cs="Tahoma"/>
      <w:sz w:val="16"/>
      <w:szCs w:val="16"/>
    </w:rPr>
  </w:style>
  <w:style w:type="character" w:styleId="Marquedecommentaire">
    <w:name w:val="annotation reference"/>
    <w:rsid w:val="00EB2A66"/>
    <w:rPr>
      <w:sz w:val="16"/>
      <w:szCs w:val="16"/>
    </w:rPr>
  </w:style>
  <w:style w:type="paragraph" w:styleId="Commentaire">
    <w:name w:val="annotation text"/>
    <w:basedOn w:val="Normal"/>
    <w:link w:val="CommentaireCar"/>
    <w:rsid w:val="00EB2A66"/>
  </w:style>
  <w:style w:type="character" w:customStyle="1" w:styleId="CommentaireCar">
    <w:name w:val="Commentaire Car"/>
    <w:link w:val="Commentaire"/>
    <w:rsid w:val="00EB2A66"/>
    <w:rPr>
      <w:rFonts w:ascii="Arial" w:hAnsi="Arial"/>
      <w:snapToGrid w:val="0"/>
      <w:lang w:val="fr-FR" w:eastAsia="en-US"/>
    </w:rPr>
  </w:style>
  <w:style w:type="paragraph" w:styleId="Objetducommentaire">
    <w:name w:val="annotation subject"/>
    <w:basedOn w:val="Commentaire"/>
    <w:next w:val="Commentaire"/>
    <w:link w:val="ObjetducommentaireCar"/>
    <w:rsid w:val="00EB2A66"/>
    <w:rPr>
      <w:b/>
      <w:bCs/>
    </w:rPr>
  </w:style>
  <w:style w:type="character" w:customStyle="1" w:styleId="ObjetducommentaireCar">
    <w:name w:val="Objet du commentaire Car"/>
    <w:link w:val="Objetducommentaire"/>
    <w:rsid w:val="00EB2A66"/>
    <w:rPr>
      <w:rFonts w:ascii="Arial" w:hAnsi="Arial"/>
      <w:b/>
      <w:bCs/>
      <w:snapToGrid w:val="0"/>
      <w:lang w:val="fr-FR" w:eastAsia="en-US"/>
    </w:rPr>
  </w:style>
  <w:style w:type="character" w:customStyle="1" w:styleId="PieddepageCar">
    <w:name w:val="Pied de page Car"/>
    <w:link w:val="Pieddepage"/>
    <w:rsid w:val="004123C7"/>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a4a1d-4eb8-49d3-b465-be101281b0f3">
      <Terms xmlns="http://schemas.microsoft.com/office/infopath/2007/PartnerControls"/>
    </lcf76f155ced4ddcb4097134ff3c332f>
    <TaxCatchAll xmlns="f34a3906-e2fe-45dd-be63-435c8762400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5" ma:contentTypeDescription="Create a new document." ma:contentTypeScope="" ma:versionID="7e2cb215493bbea409af78f120e41f44">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2810d99ae243e026ddce1b1966c1bb25"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2d6be-c142-4a6a-ab3b-cbe854385faa}" ma:internalName="TaxCatchAll" ma:showField="CatchAllData" ma:web="f34a3906-e2fe-45dd-be63-435c876240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7F136-4C00-4B0A-BFE7-C357652963E0}">
  <ds:schemaRefs>
    <ds:schemaRef ds:uri="http://schemas.microsoft.com/office/2006/metadata/properties"/>
    <ds:schemaRef ds:uri="http://schemas.microsoft.com/office/infopath/2007/PartnerControls"/>
    <ds:schemaRef ds:uri="b21a4a1d-4eb8-49d3-b465-be101281b0f3"/>
    <ds:schemaRef ds:uri="f34a3906-e2fe-45dd-be63-435c8762400b"/>
  </ds:schemaRefs>
</ds:datastoreItem>
</file>

<file path=customXml/itemProps2.xml><?xml version="1.0" encoding="utf-8"?>
<ds:datastoreItem xmlns:ds="http://schemas.openxmlformats.org/officeDocument/2006/customXml" ds:itemID="{3FA5DBB1-3C77-44D9-9569-B5397957BAE3}">
  <ds:schemaRefs>
    <ds:schemaRef ds:uri="http://schemas.openxmlformats.org/officeDocument/2006/bibliography"/>
  </ds:schemaRefs>
</ds:datastoreItem>
</file>

<file path=customXml/itemProps3.xml><?xml version="1.0" encoding="utf-8"?>
<ds:datastoreItem xmlns:ds="http://schemas.openxmlformats.org/officeDocument/2006/customXml" ds:itemID="{78D8B631-58BB-4D0F-9F83-6F3185DB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6E874-849C-4CD4-B127-2BF726461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439</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Mahamoud Coulibaly</cp:lastModifiedBy>
  <cp:revision>9</cp:revision>
  <cp:lastPrinted>2012-09-24T09:32:00Z</cp:lastPrinted>
  <dcterms:created xsi:type="dcterms:W3CDTF">2021-11-19T11:43:00Z</dcterms:created>
  <dcterms:modified xsi:type="dcterms:W3CDTF">2025-05-07T14:17:00Z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0x010100724FDE23FB365D4CB8B2901107175F9F</vt:lpwstr>
  </property>
  <property fmtid="{D5CDD505-2E9C-101B-9397-08002B2CF9AE}" pid="8" name="MSIP_Label_6bd9ddd1-4d20-43f6-abfa-fc3c07406f94_Enabled">
    <vt:lpwstr>true</vt:lpwstr>
  </property>
  <property fmtid="{D5CDD505-2E9C-101B-9397-08002B2CF9AE}" pid="9" name="MSIP_Label_6bd9ddd1-4d20-43f6-abfa-fc3c07406f94_SetDate">
    <vt:lpwstr>2024-07-08T10:03:46Z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7174fb2c-4b45-4f25-b77d-9e2c524439dc</vt:lpwstr>
  </property>
  <property fmtid="{D5CDD505-2E9C-101B-9397-08002B2CF9AE}" pid="14" name="MSIP_Label_6bd9ddd1-4d20-43f6-abfa-fc3c07406f94_ContentBits">
    <vt:lpwstr>0</vt:lpwstr>
  </property>
</Properties>
</file>