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8340B" w14:textId="06EFE85B" w:rsidR="00351B3E" w:rsidRPr="001C72FC" w:rsidRDefault="00BF20D3" w:rsidP="00BF20D3">
      <w:pPr>
        <w:jc w:val="center"/>
        <w:rPr>
          <w:b/>
          <w:sz w:val="22"/>
          <w:lang w:val="fr-BE"/>
        </w:rPr>
      </w:pPr>
      <w:bookmarkStart w:id="0" w:name="_GoBack"/>
      <w:bookmarkEnd w:id="0"/>
      <w:r w:rsidRPr="001C72FC">
        <w:rPr>
          <w:b/>
          <w:sz w:val="22"/>
          <w:lang w:val="fr-BE"/>
        </w:rPr>
        <w:t xml:space="preserve">SEA-H </w:t>
      </w:r>
      <w:r w:rsidR="00DA74B2">
        <w:rPr>
          <w:b/>
          <w:sz w:val="22"/>
          <w:lang w:val="fr-BE"/>
        </w:rPr>
        <w:t>CUESTIONARIO</w:t>
      </w:r>
    </w:p>
    <w:p w14:paraId="3BB7F766" w14:textId="77777777" w:rsidR="00CF73C8" w:rsidRPr="00CF73C8" w:rsidRDefault="00CF73C8" w:rsidP="00CF73C8">
      <w:pPr>
        <w:shd w:val="clear" w:color="auto" w:fill="FFFFFF" w:themeFill="background1"/>
        <w:spacing w:after="60"/>
        <w:rPr>
          <w:rFonts w:eastAsia="Times New Roman" w:cs="Arial"/>
          <w:i/>
          <w:color w:val="4AA55B"/>
          <w:sz w:val="16"/>
          <w:szCs w:val="16"/>
          <w:lang w:val="es-ES" w:eastAsia="nl-BE"/>
        </w:rPr>
      </w:pPr>
      <w:bookmarkStart w:id="1" w:name="_Hlk131700418"/>
      <w:r w:rsidRPr="00CF73C8">
        <w:rPr>
          <w:rFonts w:eastAsia="Times New Roman" w:cs="Arial"/>
          <w:i/>
          <w:color w:val="4AA55B"/>
          <w:sz w:val="16"/>
          <w:szCs w:val="16"/>
          <w:lang w:val="es-ES" w:eastAsia="nl-BE"/>
        </w:rPr>
        <w:t>(A ser completado y firmado por los participantes, recopilado por el coordinador y cargado en un único archivo en el Sistema de Envío del Portal como parte de la solicitud.</w:t>
      </w:r>
    </w:p>
    <w:p w14:paraId="1B9ADA60" w14:textId="77777777" w:rsidR="00CF73C8" w:rsidRPr="00CF73C8" w:rsidRDefault="00CF73C8" w:rsidP="00CF73C8">
      <w:pPr>
        <w:shd w:val="clear" w:color="auto" w:fill="FFFFFF" w:themeFill="background1"/>
        <w:spacing w:after="60"/>
        <w:rPr>
          <w:rFonts w:eastAsia="Times New Roman" w:cs="Arial"/>
          <w:i/>
          <w:color w:val="4AA55B"/>
          <w:sz w:val="16"/>
          <w:szCs w:val="16"/>
          <w:lang w:val="es-ES" w:eastAsia="nl-BE"/>
        </w:rPr>
      </w:pPr>
      <w:r w:rsidRPr="00CF73C8">
        <w:rPr>
          <w:rFonts w:eastAsia="Times New Roman" w:cs="Arial"/>
          <w:i/>
          <w:color w:val="4AA55B"/>
          <w:sz w:val="16"/>
          <w:szCs w:val="16"/>
          <w:lang w:val="es-ES" w:eastAsia="nl-BE"/>
        </w:rPr>
        <w:t>La presente declaración deberá ser cumplimentada por los beneficiarios y las entidades afiliadas en aquellas solicitudes en las que el importe de la subvención solicitada para el proyecto supere los 60 000 EUR.</w:t>
      </w:r>
    </w:p>
    <w:p w14:paraId="62CF68C9" w14:textId="202C65D1" w:rsidR="00470146" w:rsidRDefault="00CF73C8" w:rsidP="00CF73C8">
      <w:pPr>
        <w:shd w:val="clear" w:color="auto" w:fill="FFFFFF" w:themeFill="background1"/>
        <w:spacing w:after="60"/>
        <w:jc w:val="both"/>
        <w:rPr>
          <w:rFonts w:eastAsia="Times New Roman" w:cs="Arial"/>
          <w:i/>
          <w:color w:val="4AA55B"/>
          <w:sz w:val="16"/>
          <w:szCs w:val="16"/>
          <w:lang w:val="es-ES" w:eastAsia="nl-BE"/>
        </w:rPr>
      </w:pPr>
      <w:r w:rsidRPr="00CF73C8">
        <w:rPr>
          <w:rFonts w:eastAsia="Times New Roman" w:cs="Arial"/>
          <w:i/>
          <w:color w:val="4AA55B"/>
          <w:sz w:val="16"/>
          <w:szCs w:val="16"/>
          <w:lang w:val="es-ES" w:eastAsia="nl-BE"/>
        </w:rPr>
        <w:t>Los beneficiarios y las entidades afiliadas que sean (i) personas físicas, (ii) entidades evaluadas conforme al procedimiento de evaluación de pilares, o (iii) administraciones nacionales (u otros organismos públicos), no estarán obligados a presentar declaración alguna</w:t>
      </w:r>
      <w:r w:rsidR="00470146" w:rsidRPr="00470146">
        <w:rPr>
          <w:rFonts w:eastAsia="Times New Roman" w:cs="Arial"/>
          <w:i/>
          <w:color w:val="4AA55B"/>
          <w:sz w:val="16"/>
          <w:szCs w:val="16"/>
          <w:lang w:val="es-ES" w:eastAsia="nl-BE"/>
        </w:rPr>
        <w:t>.</w:t>
      </w:r>
    </w:p>
    <w:p w14:paraId="3598CA13" w14:textId="1D4BBBE2" w:rsidR="00BF20D3" w:rsidRPr="00470146" w:rsidRDefault="00043017" w:rsidP="00470146">
      <w:pPr>
        <w:shd w:val="clear" w:color="auto" w:fill="FFFFFF" w:themeFill="background1"/>
        <w:spacing w:after="60"/>
        <w:jc w:val="both"/>
        <w:rPr>
          <w:rFonts w:eastAsia="Times New Roman" w:cs="Arial"/>
          <w:i/>
          <w:iCs/>
          <w:color w:val="4AA55B"/>
          <w:sz w:val="16"/>
          <w:szCs w:val="16"/>
          <w:lang w:val="es-ES" w:eastAsia="nl-BE"/>
        </w:rPr>
      </w:pPr>
      <w:r>
        <w:rPr>
          <w:noProof/>
          <w:lang w:val="en-GB" w:eastAsia="en-GB"/>
        </w:rPr>
        <w:drawing>
          <wp:inline distT="0" distB="0" distL="0" distR="0" wp14:anchorId="19C08B14" wp14:editId="4B2D20AF">
            <wp:extent cx="13716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End w:id="1"/>
      <w:r w:rsidR="00F673C4" w:rsidRPr="00470146">
        <w:rPr>
          <w:rFonts w:cs="Arial"/>
          <w:i/>
          <w:color w:val="4AA55B"/>
          <w:sz w:val="16"/>
          <w:szCs w:val="16"/>
          <w:lang w:val="es-ES" w:eastAsia="nl-BE"/>
        </w:rPr>
        <w:t xml:space="preserve"> </w:t>
      </w:r>
      <w:r w:rsidR="00CF73C8" w:rsidRPr="00CF73C8">
        <w:rPr>
          <w:rFonts w:cs="Arial"/>
          <w:i/>
          <w:color w:val="4AA55B"/>
          <w:sz w:val="16"/>
          <w:szCs w:val="16"/>
          <w:lang w:val="es-ES" w:eastAsia="nl-BE"/>
        </w:rPr>
        <w:t>Se recuerda que cualquier incidente relacionado con SEA-H durante la ejecución del proyecto (incluidas las alegaciones) deberá ser notificado a la autoridad otorgante en un plazo máximo de 30 días desde el momento en que se tenga conocimiento del mismo (véase el Anexo 5 del Acuerdo de Subvención).</w:t>
      </w:r>
    </w:p>
    <w:p w14:paraId="33428209" w14:textId="35FFFD74" w:rsidR="006C5DB4" w:rsidRPr="00CF73C8" w:rsidRDefault="00F673C4" w:rsidP="00F673C4">
      <w:pPr>
        <w:shd w:val="clear" w:color="auto" w:fill="FFFFFF" w:themeFill="background1"/>
        <w:jc w:val="both"/>
        <w:rPr>
          <w:rFonts w:cs="Arial"/>
          <w:i/>
          <w:color w:val="4AA55B"/>
          <w:sz w:val="16"/>
          <w:szCs w:val="16"/>
          <w:lang w:val="es-ES" w:eastAsia="nl-BE"/>
        </w:rPr>
      </w:pPr>
      <w:r w:rsidRPr="006067D5">
        <w:rPr>
          <w:noProof/>
          <w:lang w:val="en-GB" w:eastAsia="en-GB"/>
        </w:rPr>
        <w:drawing>
          <wp:inline distT="0" distB="0" distL="0" distR="0" wp14:anchorId="4691A485" wp14:editId="5EAB8E2C">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F73C8">
        <w:rPr>
          <w:rFonts w:cs="Arial"/>
          <w:i/>
          <w:color w:val="4AA55B"/>
          <w:sz w:val="16"/>
          <w:szCs w:val="16"/>
          <w:lang w:val="es-ES" w:eastAsia="nl-BE"/>
        </w:rPr>
        <w:t xml:space="preserve"> </w:t>
      </w:r>
      <w:r w:rsidR="00CF73C8" w:rsidRPr="00CF73C8">
        <w:rPr>
          <w:rFonts w:cs="Arial"/>
          <w:i/>
          <w:color w:val="4AA55B"/>
          <w:sz w:val="16"/>
          <w:szCs w:val="16"/>
          <w:lang w:val="es-ES" w:eastAsia="nl-BE"/>
        </w:rPr>
        <w:t>Asimismo, se informa que deberá comunicarse a la autoridad otorgante cualquier modificación, así como proporcionar un cuestionario actualizado al finalizar el proyecto.)</w:t>
      </w:r>
    </w:p>
    <w:tbl>
      <w:tblPr>
        <w:tblStyle w:val="TableGrid2"/>
        <w:tblW w:w="963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111"/>
        <w:gridCol w:w="5528"/>
      </w:tblGrid>
      <w:tr w:rsidR="0068537E" w:rsidRPr="0068537E" w14:paraId="547EA595" w14:textId="77777777" w:rsidTr="0068537E">
        <w:tc>
          <w:tcPr>
            <w:tcW w:w="9639" w:type="dxa"/>
            <w:gridSpan w:val="2"/>
            <w:shd w:val="clear" w:color="auto" w:fill="D9D9D9" w:themeFill="background1" w:themeFillShade="D9"/>
          </w:tcPr>
          <w:p w14:paraId="5353E4D5" w14:textId="4CC7E7CB" w:rsidR="0068537E" w:rsidRPr="0068537E" w:rsidDel="00D51C98" w:rsidRDefault="00BF20D3" w:rsidP="00BF20D3">
            <w:pPr>
              <w:widowControl w:val="0"/>
              <w:autoSpaceDE w:val="0"/>
              <w:autoSpaceDN w:val="0"/>
              <w:adjustRightInd w:val="0"/>
              <w:spacing w:before="120" w:after="120"/>
              <w:textAlignment w:val="center"/>
              <w:rPr>
                <w:rFonts w:cs="Arial"/>
                <w:b/>
                <w:sz w:val="18"/>
                <w:lang w:val="en-GB"/>
              </w:rPr>
            </w:pPr>
            <w:r>
              <w:rPr>
                <w:rFonts w:cs="Arial"/>
                <w:b/>
                <w:lang w:val="en-GB"/>
              </w:rPr>
              <w:t xml:space="preserve">SEA-H </w:t>
            </w:r>
            <w:r w:rsidR="00503ACA">
              <w:rPr>
                <w:rFonts w:cs="Arial"/>
                <w:b/>
                <w:lang w:val="en-GB"/>
              </w:rPr>
              <w:t>QUESTIONNAIRE</w:t>
            </w:r>
          </w:p>
        </w:tc>
      </w:tr>
      <w:tr w:rsidR="00511A4A" w:rsidRPr="00CF73C8" w14:paraId="150E0D6A" w14:textId="77777777" w:rsidTr="00511A4A">
        <w:tc>
          <w:tcPr>
            <w:tcW w:w="4111" w:type="dxa"/>
            <w:shd w:val="clear" w:color="auto" w:fill="D9D9D9" w:themeFill="background1" w:themeFillShade="D9"/>
          </w:tcPr>
          <w:p w14:paraId="6DB1AB26" w14:textId="7D366B5B" w:rsidR="00511A4A" w:rsidRPr="00D33A96" w:rsidRDefault="00CF73C8" w:rsidP="00511A4A">
            <w:pPr>
              <w:widowControl w:val="0"/>
              <w:autoSpaceDE w:val="0"/>
              <w:autoSpaceDN w:val="0"/>
              <w:adjustRightInd w:val="0"/>
              <w:spacing w:before="120" w:after="120"/>
              <w:textAlignment w:val="center"/>
              <w:rPr>
                <w:rFonts w:eastAsia="Cambria" w:cs="Arial"/>
                <w:b/>
                <w:bCs/>
                <w:sz w:val="18"/>
                <w:szCs w:val="16"/>
                <w:lang w:val="en-GB"/>
              </w:rPr>
            </w:pPr>
            <w:r>
              <w:rPr>
                <w:rFonts w:cs="Arial"/>
                <w:b/>
                <w:bCs/>
                <w:sz w:val="18"/>
                <w:szCs w:val="16"/>
                <w:lang w:val="en-GB"/>
              </w:rPr>
              <w:t>P</w:t>
            </w:r>
            <w:r w:rsidRPr="00CF73C8">
              <w:rPr>
                <w:rFonts w:cs="Arial"/>
                <w:b/>
                <w:bCs/>
                <w:sz w:val="18"/>
                <w:szCs w:val="16"/>
                <w:lang w:val="en-GB"/>
              </w:rPr>
              <w:t>articipante</w:t>
            </w:r>
            <w:r w:rsidR="00511A4A" w:rsidRPr="00D33A96">
              <w:rPr>
                <w:rFonts w:cs="Arial"/>
                <w:b/>
                <w:bCs/>
                <w:sz w:val="18"/>
                <w:szCs w:val="16"/>
                <w:lang w:val="en-GB"/>
              </w:rPr>
              <w:t>:</w:t>
            </w:r>
          </w:p>
        </w:tc>
        <w:tc>
          <w:tcPr>
            <w:tcW w:w="5528" w:type="dxa"/>
          </w:tcPr>
          <w:p w14:paraId="53FFBD4D" w14:textId="44A027C0" w:rsidR="00511A4A" w:rsidRPr="00CF73C8" w:rsidRDefault="00D33A96" w:rsidP="00511A4A">
            <w:pPr>
              <w:spacing w:before="120" w:after="120"/>
              <w:jc w:val="both"/>
              <w:rPr>
                <w:rFonts w:eastAsia="Times New Roman" w:cs="Arial"/>
                <w:sz w:val="18"/>
                <w:lang w:val="es-ES" w:eastAsia="fr-BE"/>
              </w:rPr>
            </w:pPr>
            <w:r w:rsidRPr="00CF73C8">
              <w:rPr>
                <w:rFonts w:eastAsia="Calibri" w:cs="Arial"/>
                <w:sz w:val="18"/>
                <w:szCs w:val="18"/>
                <w:lang w:val="es-ES"/>
              </w:rPr>
              <w:t>[</w:t>
            </w:r>
            <w:r w:rsidRPr="00CF73C8">
              <w:rPr>
                <w:rFonts w:eastAsia="Calibri" w:cs="Arial"/>
                <w:sz w:val="18"/>
                <w:szCs w:val="18"/>
                <w:highlight w:val="lightGray"/>
                <w:lang w:val="es-ES"/>
              </w:rPr>
              <w:t>No</w:t>
            </w:r>
            <w:r w:rsidRPr="00CF73C8">
              <w:rPr>
                <w:rFonts w:eastAsia="Calibri" w:cs="Arial"/>
                <w:sz w:val="18"/>
                <w:szCs w:val="18"/>
                <w:lang w:val="es-ES"/>
              </w:rPr>
              <w:t>] - [</w:t>
            </w:r>
            <w:r w:rsidR="00CF73C8" w:rsidRPr="00CF73C8">
              <w:rPr>
                <w:rFonts w:eastAsia="Calibri" w:cs="Arial"/>
                <w:sz w:val="18"/>
                <w:szCs w:val="18"/>
                <w:highlight w:val="lightGray"/>
                <w:lang w:val="es-ES"/>
              </w:rPr>
              <w:t>nombre legal</w:t>
            </w:r>
            <w:r w:rsidRPr="00CF73C8">
              <w:rPr>
                <w:rFonts w:eastAsia="Calibri" w:cs="Arial"/>
                <w:sz w:val="18"/>
                <w:szCs w:val="18"/>
                <w:lang w:val="es-ES"/>
              </w:rPr>
              <w:t>] ([</w:t>
            </w:r>
            <w:r w:rsidR="00CF73C8" w:rsidRPr="00CF73C8">
              <w:rPr>
                <w:rFonts w:eastAsia="Calibri" w:cs="Arial"/>
                <w:sz w:val="18"/>
                <w:szCs w:val="18"/>
                <w:highlight w:val="lightGray"/>
                <w:lang w:val="es-ES"/>
              </w:rPr>
              <w:t>nombre corto</w:t>
            </w:r>
            <w:r w:rsidRPr="00CF73C8">
              <w:rPr>
                <w:rFonts w:eastAsia="Calibri" w:cs="Arial"/>
                <w:sz w:val="18"/>
                <w:szCs w:val="18"/>
                <w:highlight w:val="lightGray"/>
                <w:lang w:val="es-ES"/>
              </w:rPr>
              <w:t>])</w:t>
            </w:r>
          </w:p>
        </w:tc>
      </w:tr>
      <w:tr w:rsidR="00511A4A" w:rsidRPr="0068537E" w14:paraId="23487D49" w14:textId="77777777" w:rsidTr="00511A4A">
        <w:tc>
          <w:tcPr>
            <w:tcW w:w="4111" w:type="dxa"/>
            <w:shd w:val="clear" w:color="auto" w:fill="D9D9D9" w:themeFill="background1" w:themeFillShade="D9"/>
          </w:tcPr>
          <w:p w14:paraId="57255833" w14:textId="587156AA" w:rsidR="00511A4A" w:rsidRPr="00D33A96" w:rsidRDefault="00CF73C8" w:rsidP="00511A4A">
            <w:pPr>
              <w:spacing w:before="120" w:after="120"/>
              <w:rPr>
                <w:rFonts w:eastAsia="Times New Roman" w:cs="Arial"/>
                <w:b/>
                <w:bCs/>
                <w:sz w:val="18"/>
                <w:szCs w:val="16"/>
                <w:lang w:val="en-GB" w:eastAsia="fr-BE"/>
              </w:rPr>
            </w:pPr>
            <w:r>
              <w:rPr>
                <w:rFonts w:eastAsia="Calibri" w:cs="Arial"/>
                <w:b/>
                <w:bCs/>
                <w:sz w:val="18"/>
                <w:szCs w:val="18"/>
                <w:lang w:val="es-ES"/>
              </w:rPr>
              <w:t>N</w:t>
            </w:r>
            <w:r w:rsidRPr="00CF73C8">
              <w:rPr>
                <w:rFonts w:eastAsia="Calibri" w:cs="Arial"/>
                <w:b/>
                <w:bCs/>
                <w:sz w:val="18"/>
                <w:szCs w:val="18"/>
                <w:lang w:val="es-ES"/>
              </w:rPr>
              <w:t>úmero</w:t>
            </w:r>
            <w:r>
              <w:rPr>
                <w:b/>
                <w:color w:val="595959" w:themeColor="text1" w:themeTint="A6"/>
                <w:sz w:val="18"/>
                <w:szCs w:val="16"/>
              </w:rPr>
              <w:t xml:space="preserve"> </w:t>
            </w:r>
            <w:r w:rsidR="00D33A96">
              <w:rPr>
                <w:b/>
                <w:color w:val="595959" w:themeColor="text1" w:themeTint="A6"/>
                <w:sz w:val="18"/>
                <w:szCs w:val="16"/>
              </w:rPr>
              <w:t>PIC:</w:t>
            </w:r>
          </w:p>
        </w:tc>
        <w:tc>
          <w:tcPr>
            <w:tcW w:w="5528" w:type="dxa"/>
          </w:tcPr>
          <w:p w14:paraId="4EB57B50" w14:textId="400EF675" w:rsidR="00511A4A" w:rsidRPr="0068537E" w:rsidRDefault="00D33A96" w:rsidP="00511A4A">
            <w:pPr>
              <w:spacing w:before="120" w:after="120"/>
              <w:jc w:val="both"/>
              <w:rPr>
                <w:rFonts w:eastAsia="Times New Roman" w:cs="Arial"/>
                <w:sz w:val="18"/>
                <w:lang w:val="en-GB" w:eastAsia="fr-BE"/>
              </w:rPr>
            </w:pPr>
            <w:r>
              <w:rPr>
                <w:rFonts w:eastAsia="Calibri" w:cs="Arial"/>
                <w:sz w:val="18"/>
                <w:szCs w:val="18"/>
                <w:lang w:val="de-DE"/>
              </w:rPr>
              <w:t>[</w:t>
            </w:r>
            <w:r w:rsidR="00CF73C8" w:rsidRPr="00CF73C8">
              <w:rPr>
                <w:rFonts w:eastAsia="Calibri" w:cs="Arial"/>
                <w:sz w:val="18"/>
                <w:szCs w:val="18"/>
                <w:highlight w:val="lightGray"/>
                <w:lang w:val="de-DE"/>
              </w:rPr>
              <w:t>número PIC</w:t>
            </w:r>
            <w:r>
              <w:rPr>
                <w:rFonts w:eastAsia="Calibri" w:cs="Arial"/>
                <w:sz w:val="18"/>
                <w:szCs w:val="18"/>
                <w:lang w:val="de-DE"/>
              </w:rPr>
              <w:t>]</w:t>
            </w:r>
          </w:p>
        </w:tc>
      </w:tr>
      <w:tr w:rsidR="00932533" w:rsidRPr="00CF73C8" w14:paraId="5B5D6B69" w14:textId="77777777" w:rsidTr="002F4FE8">
        <w:tc>
          <w:tcPr>
            <w:tcW w:w="4111" w:type="dxa"/>
            <w:shd w:val="clear" w:color="auto" w:fill="D9D9D9" w:themeFill="background1" w:themeFillShade="D9"/>
          </w:tcPr>
          <w:p w14:paraId="1BEBA7F6" w14:textId="64DE1A4B" w:rsidR="00932533" w:rsidRPr="00CF73C8" w:rsidRDefault="00CF73C8" w:rsidP="00932533">
            <w:pPr>
              <w:spacing w:before="120" w:after="120"/>
              <w:rPr>
                <w:b/>
                <w:color w:val="595959" w:themeColor="text1" w:themeTint="A6"/>
                <w:sz w:val="18"/>
                <w:szCs w:val="16"/>
                <w:lang w:val="es-ES"/>
              </w:rPr>
            </w:pPr>
            <w:r w:rsidRPr="00CF73C8">
              <w:rPr>
                <w:rFonts w:eastAsia="Calibri" w:cs="Arial"/>
                <w:b/>
                <w:bCs/>
                <w:sz w:val="18"/>
                <w:szCs w:val="18"/>
                <w:lang w:val="es-ES"/>
              </w:rPr>
              <w:t>Acrónimo y número del proyecto</w:t>
            </w:r>
            <w:r w:rsidR="00932533" w:rsidRPr="00CF73C8">
              <w:rPr>
                <w:rFonts w:eastAsia="Calibri" w:cs="Arial"/>
                <w:b/>
                <w:bCs/>
                <w:sz w:val="18"/>
                <w:szCs w:val="18"/>
                <w:lang w:val="es-ES"/>
              </w:rPr>
              <w:t>:</w:t>
            </w:r>
          </w:p>
        </w:tc>
        <w:tc>
          <w:tcPr>
            <w:tcW w:w="5528" w:type="dxa"/>
            <w:shd w:val="clear" w:color="auto" w:fill="FFFFFF" w:themeFill="background1"/>
          </w:tcPr>
          <w:p w14:paraId="3A9759D1" w14:textId="0F71DB1D" w:rsidR="00932533" w:rsidRDefault="00932533" w:rsidP="00932533">
            <w:pPr>
              <w:spacing w:before="120" w:after="120"/>
              <w:jc w:val="both"/>
              <w:rPr>
                <w:rFonts w:eastAsia="Calibri" w:cs="Arial"/>
                <w:sz w:val="18"/>
                <w:szCs w:val="18"/>
                <w:lang w:val="de-DE"/>
              </w:rPr>
            </w:pPr>
            <w:r w:rsidRPr="00CF73C8">
              <w:rPr>
                <w:rFonts w:eastAsia="Calibri" w:cs="Arial"/>
                <w:sz w:val="18"/>
                <w:szCs w:val="18"/>
                <w:lang w:val="es-ES"/>
              </w:rPr>
              <w:t>[</w:t>
            </w:r>
            <w:r w:rsidRPr="00CF73C8">
              <w:rPr>
                <w:rFonts w:eastAsia="Calibri" w:cs="Arial"/>
                <w:sz w:val="18"/>
                <w:szCs w:val="18"/>
                <w:highlight w:val="lightGray"/>
                <w:lang w:val="es-ES"/>
              </w:rPr>
              <w:t>a</w:t>
            </w:r>
            <w:r w:rsidR="00CF73C8" w:rsidRPr="00CF73C8">
              <w:rPr>
                <w:rFonts w:eastAsia="Calibri" w:cs="Arial"/>
                <w:sz w:val="18"/>
                <w:szCs w:val="18"/>
                <w:highlight w:val="lightGray"/>
                <w:lang w:val="es-ES"/>
              </w:rPr>
              <w:t>crónimo del proyecto</w:t>
            </w:r>
            <w:r w:rsidRPr="00CF73C8">
              <w:rPr>
                <w:rFonts w:eastAsia="Calibri" w:cs="Arial"/>
                <w:sz w:val="18"/>
                <w:szCs w:val="18"/>
                <w:lang w:val="es-ES"/>
              </w:rPr>
              <w:t xml:space="preserve">] </w:t>
            </w:r>
            <w:r w:rsidRPr="00CF73C8">
              <w:rPr>
                <w:rFonts w:cs="Arial"/>
                <w:bCs/>
                <w:i/>
                <w:kern w:val="32"/>
                <w:sz w:val="16"/>
                <w:lang w:val="es-ES" w:eastAsia="en-GB"/>
              </w:rPr>
              <w:t>—</w:t>
            </w:r>
            <w:r w:rsidRPr="00CF73C8">
              <w:rPr>
                <w:rFonts w:eastAsia="Calibri" w:cs="Arial"/>
                <w:sz w:val="18"/>
                <w:szCs w:val="16"/>
                <w:lang w:val="es-ES"/>
              </w:rPr>
              <w:t xml:space="preserve"> [</w:t>
            </w:r>
            <w:r w:rsidRPr="00CF73C8">
              <w:rPr>
                <w:rFonts w:eastAsia="Calibri" w:cs="Arial"/>
                <w:sz w:val="18"/>
                <w:szCs w:val="16"/>
                <w:highlight w:val="lightGray"/>
                <w:lang w:val="es-ES"/>
              </w:rPr>
              <w:t>n</w:t>
            </w:r>
            <w:r w:rsidR="00CF73C8" w:rsidRPr="00CF73C8">
              <w:rPr>
                <w:rFonts w:eastAsia="Calibri" w:cs="Arial"/>
                <w:sz w:val="18"/>
                <w:szCs w:val="18"/>
                <w:highlight w:val="lightGray"/>
                <w:lang w:val="de-DE"/>
              </w:rPr>
              <w:t>úmero</w:t>
            </w:r>
            <w:r w:rsidRPr="00CF73C8">
              <w:rPr>
                <w:rFonts w:eastAsia="Calibri" w:cs="Arial"/>
                <w:sz w:val="18"/>
                <w:szCs w:val="16"/>
                <w:lang w:val="es-ES"/>
              </w:rPr>
              <w:t>]</w:t>
            </w:r>
          </w:p>
        </w:tc>
      </w:tr>
    </w:tbl>
    <w:tbl>
      <w:tblPr>
        <w:tblStyle w:val="TableGrid1"/>
        <w:tblW w:w="9639"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182"/>
        <w:gridCol w:w="988"/>
        <w:gridCol w:w="986"/>
        <w:gridCol w:w="906"/>
        <w:gridCol w:w="981"/>
        <w:gridCol w:w="981"/>
        <w:gridCol w:w="820"/>
        <w:gridCol w:w="1795"/>
      </w:tblGrid>
      <w:tr w:rsidR="000313DC" w:rsidRPr="00DA74B2" w14:paraId="4E17D80C" w14:textId="77777777" w:rsidTr="0068537E">
        <w:trPr>
          <w:trHeight w:val="480"/>
        </w:trPr>
        <w:tc>
          <w:tcPr>
            <w:tcW w:w="9639" w:type="dxa"/>
            <w:gridSpan w:val="8"/>
            <w:shd w:val="clear" w:color="auto" w:fill="D9D9D9" w:themeFill="background1" w:themeFillShade="D9"/>
          </w:tcPr>
          <w:p w14:paraId="466268AD" w14:textId="72DF542C" w:rsidR="000313DC" w:rsidRPr="001C72FC" w:rsidRDefault="00BE22E2" w:rsidP="000313DC">
            <w:pPr>
              <w:widowControl w:val="0"/>
              <w:spacing w:before="120" w:after="120"/>
              <w:rPr>
                <w:rFonts w:eastAsia="Calibri" w:cs="Arial"/>
                <w:b/>
                <w:noProof/>
                <w:szCs w:val="16"/>
                <w:lang w:val="fr-BE" w:eastAsia="en-IE"/>
              </w:rPr>
            </w:pPr>
            <w:r w:rsidRPr="001C72FC">
              <w:rPr>
                <w:rFonts w:eastAsia="Calibri" w:cs="Arial"/>
                <w:b/>
                <w:noProof/>
                <w:szCs w:val="16"/>
                <w:lang w:val="fr-BE" w:eastAsia="en-IE"/>
              </w:rPr>
              <w:t>QUESTIONNAIRE</w:t>
            </w:r>
          </w:p>
          <w:p w14:paraId="6E5DC92B" w14:textId="516722AC" w:rsidR="008D170C" w:rsidRPr="00470146" w:rsidRDefault="00470146" w:rsidP="008D170C">
            <w:pPr>
              <w:widowControl w:val="0"/>
              <w:spacing w:before="120" w:after="60"/>
              <w:jc w:val="both"/>
              <w:rPr>
                <w:rFonts w:eastAsia="Calibri" w:cs="Arial"/>
                <w:i/>
                <w:noProof/>
                <w:sz w:val="16"/>
                <w:szCs w:val="16"/>
                <w:lang w:val="es-ES" w:eastAsia="en-IE"/>
              </w:rPr>
            </w:pPr>
            <w:r w:rsidRPr="00470146">
              <w:rPr>
                <w:rFonts w:eastAsia="Calibri" w:cs="Arial"/>
                <w:i/>
                <w:noProof/>
                <w:sz w:val="16"/>
                <w:szCs w:val="16"/>
                <w:lang w:val="es-ES" w:eastAsia="en-IE"/>
              </w:rPr>
              <w:t>Autoevaluación de los solicitantes, cosolicitantes y entidades afiliadas en relación con su política y sus procedimientos internos contra la explotación, el abuso y el acoso sexuales</w:t>
            </w:r>
            <w:r>
              <w:rPr>
                <w:rFonts w:eastAsia="Calibri" w:cs="Arial"/>
                <w:i/>
                <w:noProof/>
                <w:sz w:val="16"/>
                <w:szCs w:val="16"/>
                <w:lang w:val="es-ES" w:eastAsia="en-IE"/>
              </w:rPr>
              <w:t>.</w:t>
            </w:r>
            <w:r w:rsidR="006C5DB4" w:rsidRPr="00470146">
              <w:rPr>
                <w:rFonts w:eastAsia="Calibri" w:cs="Arial"/>
                <w:i/>
                <w:noProof/>
                <w:sz w:val="16"/>
                <w:szCs w:val="16"/>
                <w:lang w:val="es-ES" w:eastAsia="en-IE"/>
              </w:rPr>
              <w:t xml:space="preserve"> </w:t>
            </w:r>
            <w:r w:rsidR="00CF73C8" w:rsidRPr="00CF73C8">
              <w:rPr>
                <w:rFonts w:eastAsia="Calibri" w:cs="Arial"/>
                <w:i/>
                <w:noProof/>
                <w:sz w:val="16"/>
                <w:szCs w:val="16"/>
                <w:lang w:val="es-ES" w:eastAsia="en-IE"/>
              </w:rPr>
              <w:t>Añada comentarios, si es necesario.</w:t>
            </w:r>
            <w:r w:rsidR="006C5DB4" w:rsidRPr="00470146">
              <w:rPr>
                <w:rFonts w:eastAsia="Calibri" w:cs="Arial"/>
                <w:i/>
                <w:noProof/>
                <w:sz w:val="16"/>
                <w:szCs w:val="16"/>
                <w:lang w:val="es-ES" w:eastAsia="en-IE"/>
              </w:rPr>
              <w:t xml:space="preserve"> </w:t>
            </w:r>
          </w:p>
          <w:p w14:paraId="2BDCBBA8" w14:textId="48F5B96C" w:rsidR="000313DC" w:rsidRPr="00CF73C8" w:rsidRDefault="00CF73C8" w:rsidP="008D170C">
            <w:pPr>
              <w:widowControl w:val="0"/>
              <w:spacing w:after="120"/>
              <w:jc w:val="both"/>
              <w:rPr>
                <w:rFonts w:eastAsia="Calibri" w:cs="Arial"/>
                <w:i/>
                <w:noProof/>
                <w:sz w:val="16"/>
                <w:szCs w:val="16"/>
                <w:lang w:val="es-ES" w:eastAsia="en-IE"/>
              </w:rPr>
            </w:pPr>
            <w:r w:rsidRPr="00CF73C8">
              <w:rPr>
                <w:rFonts w:eastAsia="Calibri" w:cs="Arial"/>
                <w:i/>
                <w:noProof/>
                <w:sz w:val="16"/>
                <w:szCs w:val="16"/>
                <w:lang w:val="es-ES" w:eastAsia="en-IE"/>
              </w:rPr>
              <w:t>Si su organización no dispone de una política interna formalizada en materia de</w:t>
            </w:r>
            <w:r w:rsidR="008D170C" w:rsidRPr="00CF73C8">
              <w:rPr>
                <w:rFonts w:eastAsia="Calibri" w:cs="Arial"/>
                <w:i/>
                <w:noProof/>
                <w:sz w:val="16"/>
                <w:szCs w:val="16"/>
                <w:lang w:val="es-ES" w:eastAsia="en-IE"/>
              </w:rPr>
              <w:t xml:space="preserve"> </w:t>
            </w:r>
            <w:r w:rsidRPr="00470146">
              <w:rPr>
                <w:rFonts w:eastAsia="Calibri" w:cs="Arial"/>
                <w:i/>
                <w:noProof/>
                <w:sz w:val="16"/>
                <w:szCs w:val="16"/>
                <w:lang w:val="es-ES" w:eastAsia="en-IE"/>
              </w:rPr>
              <w:t>política y sus procedimientos internos contra la explotación, el abuso y el acoso sexuales</w:t>
            </w:r>
            <w:r w:rsidR="008D170C" w:rsidRPr="00CF73C8">
              <w:rPr>
                <w:rFonts w:eastAsia="Calibri" w:cs="Arial"/>
                <w:i/>
                <w:noProof/>
                <w:sz w:val="16"/>
                <w:szCs w:val="16"/>
                <w:lang w:val="es-ES" w:eastAsia="en-IE"/>
              </w:rPr>
              <w:t xml:space="preserve">, </w:t>
            </w:r>
            <w:r w:rsidRPr="00CF73C8">
              <w:rPr>
                <w:rFonts w:eastAsia="Calibri" w:cs="Arial"/>
                <w:i/>
                <w:noProof/>
                <w:sz w:val="16"/>
                <w:szCs w:val="16"/>
                <w:lang w:val="es-ES" w:eastAsia="en-IE"/>
              </w:rPr>
              <w:t>complete el cuestionario lo mejor que pueda (utilizando, en caso necesario, la columna N</w:t>
            </w:r>
            <w:r>
              <w:rPr>
                <w:rFonts w:eastAsia="Calibri" w:cs="Arial"/>
                <w:i/>
                <w:noProof/>
                <w:sz w:val="16"/>
                <w:szCs w:val="16"/>
                <w:lang w:val="es-ES" w:eastAsia="en-IE"/>
              </w:rPr>
              <w:t>o aplica</w:t>
            </w:r>
            <w:r w:rsidRPr="00CF73C8">
              <w:rPr>
                <w:rFonts w:eastAsia="Calibri" w:cs="Arial"/>
                <w:i/>
                <w:noProof/>
                <w:sz w:val="16"/>
                <w:szCs w:val="16"/>
                <w:lang w:val="es-ES" w:eastAsia="en-IE"/>
              </w:rPr>
              <w:t>).</w:t>
            </w:r>
          </w:p>
        </w:tc>
      </w:tr>
      <w:tr w:rsidR="00C80678" w:rsidRPr="004B6832" w14:paraId="040784DA" w14:textId="77777777" w:rsidTr="00C80678">
        <w:trPr>
          <w:trHeight w:val="480"/>
        </w:trPr>
        <w:tc>
          <w:tcPr>
            <w:tcW w:w="2251" w:type="dxa"/>
            <w:shd w:val="clear" w:color="auto" w:fill="D9D9D9" w:themeFill="background1" w:themeFillShade="D9"/>
          </w:tcPr>
          <w:p w14:paraId="3A33A464" w14:textId="34FB0DE8" w:rsidR="002352F8" w:rsidRPr="00CF73C8" w:rsidRDefault="002352F8" w:rsidP="000313DC">
            <w:pPr>
              <w:widowControl w:val="0"/>
              <w:spacing w:before="120" w:after="120"/>
              <w:rPr>
                <w:rFonts w:eastAsia="Calibri" w:cs="Arial"/>
                <w:b/>
                <w:noProof/>
                <w:sz w:val="16"/>
                <w:szCs w:val="16"/>
                <w:lang w:val="es-ES" w:eastAsia="en-IE"/>
              </w:rPr>
            </w:pPr>
          </w:p>
        </w:tc>
        <w:tc>
          <w:tcPr>
            <w:tcW w:w="992" w:type="dxa"/>
            <w:shd w:val="clear" w:color="auto" w:fill="F2F2F2" w:themeFill="background1" w:themeFillShade="F2"/>
          </w:tcPr>
          <w:p w14:paraId="6A3650EA" w14:textId="07CD6402" w:rsidR="002352F8" w:rsidRPr="000313DC" w:rsidRDefault="00470146" w:rsidP="000313DC">
            <w:pPr>
              <w:widowControl w:val="0"/>
              <w:spacing w:before="120" w:after="120"/>
              <w:jc w:val="center"/>
              <w:rPr>
                <w:rFonts w:eastAsia="Calibri" w:cs="Arial"/>
                <w:b/>
                <w:noProof/>
                <w:sz w:val="16"/>
                <w:szCs w:val="16"/>
                <w:lang w:val="en-IE" w:eastAsia="en-IE"/>
              </w:rPr>
            </w:pPr>
            <w:r w:rsidRPr="00470146">
              <w:rPr>
                <w:rFonts w:eastAsia="Calibri" w:cs="Arial"/>
                <w:b/>
                <w:noProof/>
                <w:sz w:val="16"/>
                <w:szCs w:val="16"/>
                <w:lang w:eastAsia="en-IE"/>
              </w:rPr>
              <w:t>Excelente</w:t>
            </w:r>
          </w:p>
        </w:tc>
        <w:tc>
          <w:tcPr>
            <w:tcW w:w="1033" w:type="dxa"/>
            <w:shd w:val="clear" w:color="auto" w:fill="F2F2F2" w:themeFill="background1" w:themeFillShade="F2"/>
          </w:tcPr>
          <w:p w14:paraId="40CB10E0" w14:textId="013CE5AC"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Muy bueno</w:t>
            </w:r>
          </w:p>
        </w:tc>
        <w:tc>
          <w:tcPr>
            <w:tcW w:w="937" w:type="dxa"/>
            <w:shd w:val="clear" w:color="auto" w:fill="F2F2F2" w:themeFill="background1" w:themeFillShade="F2"/>
          </w:tcPr>
          <w:p w14:paraId="4953427B" w14:textId="01672D9A"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Bueno</w:t>
            </w:r>
          </w:p>
        </w:tc>
        <w:tc>
          <w:tcPr>
            <w:tcW w:w="844" w:type="dxa"/>
            <w:shd w:val="clear" w:color="auto" w:fill="F2F2F2" w:themeFill="background1" w:themeFillShade="F2"/>
          </w:tcPr>
          <w:p w14:paraId="1A2A521C" w14:textId="1DB703AD"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Suficiente</w:t>
            </w:r>
          </w:p>
        </w:tc>
        <w:tc>
          <w:tcPr>
            <w:tcW w:w="845" w:type="dxa"/>
            <w:shd w:val="clear" w:color="auto" w:fill="F2F2F2" w:themeFill="background1" w:themeFillShade="F2"/>
          </w:tcPr>
          <w:p w14:paraId="649CC573" w14:textId="23466C51"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Deficiente</w:t>
            </w:r>
          </w:p>
        </w:tc>
        <w:tc>
          <w:tcPr>
            <w:tcW w:w="844" w:type="dxa"/>
            <w:shd w:val="clear" w:color="auto" w:fill="F2F2F2" w:themeFill="background1" w:themeFillShade="F2"/>
          </w:tcPr>
          <w:p w14:paraId="6D4FBF57" w14:textId="4A9C1087"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No aplica</w:t>
            </w:r>
          </w:p>
        </w:tc>
        <w:tc>
          <w:tcPr>
            <w:tcW w:w="1893" w:type="dxa"/>
            <w:shd w:val="clear" w:color="auto" w:fill="F2F2F2" w:themeFill="background1" w:themeFillShade="F2"/>
          </w:tcPr>
          <w:p w14:paraId="276C6265" w14:textId="516455D2" w:rsidR="002352F8" w:rsidRPr="000313DC" w:rsidRDefault="00470146" w:rsidP="000313DC">
            <w:pPr>
              <w:widowControl w:val="0"/>
              <w:spacing w:before="120" w:after="120"/>
              <w:jc w:val="center"/>
              <w:rPr>
                <w:rFonts w:eastAsia="Calibri" w:cs="Arial"/>
                <w:b/>
                <w:noProof/>
                <w:sz w:val="16"/>
                <w:szCs w:val="16"/>
                <w:lang w:eastAsia="en-IE"/>
              </w:rPr>
            </w:pPr>
            <w:r w:rsidRPr="00470146">
              <w:rPr>
                <w:rFonts w:eastAsia="Calibri" w:cs="Arial"/>
                <w:b/>
                <w:noProof/>
                <w:sz w:val="16"/>
                <w:szCs w:val="16"/>
                <w:lang w:eastAsia="en-IE"/>
              </w:rPr>
              <w:t>Comentarios</w:t>
            </w:r>
          </w:p>
        </w:tc>
      </w:tr>
      <w:tr w:rsidR="006C5DB4" w:rsidRPr="004B6832" w14:paraId="3E6B14E3" w14:textId="77777777" w:rsidTr="00BE22E2">
        <w:trPr>
          <w:trHeight w:val="480"/>
        </w:trPr>
        <w:tc>
          <w:tcPr>
            <w:tcW w:w="9639" w:type="dxa"/>
            <w:gridSpan w:val="8"/>
            <w:shd w:val="clear" w:color="auto" w:fill="D9D9D9" w:themeFill="background1" w:themeFillShade="D9"/>
          </w:tcPr>
          <w:p w14:paraId="357757AB" w14:textId="123F89C5" w:rsidR="006C5DB4" w:rsidRPr="000313DC" w:rsidRDefault="00470146" w:rsidP="000313DC">
            <w:pPr>
              <w:widowControl w:val="0"/>
              <w:spacing w:before="120" w:after="120"/>
              <w:rPr>
                <w:rFonts w:eastAsia="Calibri" w:cs="Arial"/>
                <w:b/>
                <w:noProof/>
                <w:sz w:val="16"/>
                <w:szCs w:val="16"/>
                <w:lang w:val="en-IE" w:eastAsia="en-IE"/>
              </w:rPr>
            </w:pPr>
            <w:r w:rsidRPr="00470146">
              <w:rPr>
                <w:rFonts w:eastAsia="Calibri" w:cs="Arial"/>
                <w:b/>
                <w:noProof/>
                <w:sz w:val="18"/>
                <w:szCs w:val="16"/>
                <w:lang w:val="en-IE" w:eastAsia="en-IE"/>
              </w:rPr>
              <w:t>Normas éticas y deontológicas</w:t>
            </w:r>
          </w:p>
        </w:tc>
      </w:tr>
      <w:tr w:rsidR="0068537E" w:rsidRPr="00DA74B2" w14:paraId="33335303" w14:textId="77777777" w:rsidTr="00BE22E2">
        <w:tc>
          <w:tcPr>
            <w:tcW w:w="2251" w:type="dxa"/>
            <w:shd w:val="clear" w:color="auto" w:fill="D9D9D9" w:themeFill="background1" w:themeFillShade="D9"/>
          </w:tcPr>
          <w:p w14:paraId="69A53621" w14:textId="02AD8641" w:rsidR="002352F8" w:rsidRPr="00470146" w:rsidRDefault="00470146" w:rsidP="006C5DB4">
            <w:pPr>
              <w:widowControl w:val="0"/>
              <w:spacing w:before="120" w:after="120"/>
              <w:rPr>
                <w:rFonts w:eastAsia="Calibri" w:cs="Arial"/>
                <w:noProof/>
                <w:sz w:val="16"/>
                <w:szCs w:val="16"/>
                <w:lang w:val="es-ES" w:eastAsia="en-IE"/>
              </w:rPr>
            </w:pPr>
            <w:r w:rsidRPr="00470146">
              <w:rPr>
                <w:rFonts w:eastAsia="Calibri" w:cs="Arial"/>
                <w:sz w:val="16"/>
                <w:szCs w:val="16"/>
                <w:lang w:val="es-ES"/>
              </w:rPr>
              <w:t>La organización cuenta con una política y unos procedimientos contra la explotación, el abuso y el acoso sexual.</w:t>
            </w:r>
          </w:p>
        </w:tc>
        <w:tc>
          <w:tcPr>
            <w:tcW w:w="992" w:type="dxa"/>
          </w:tcPr>
          <w:p w14:paraId="021A8435"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4E4E8E2A"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36B0C1D8"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36094B1E"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1D939AF6"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42AC99C5"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72940290" w14:textId="77777777" w:rsidR="002352F8" w:rsidRPr="00470146" w:rsidRDefault="002352F8" w:rsidP="000313DC">
            <w:pPr>
              <w:widowControl w:val="0"/>
              <w:spacing w:before="120" w:after="120"/>
              <w:rPr>
                <w:rFonts w:eastAsia="Calibri" w:cs="Arial"/>
                <w:sz w:val="16"/>
                <w:szCs w:val="16"/>
                <w:lang w:val="es-ES"/>
              </w:rPr>
            </w:pPr>
          </w:p>
        </w:tc>
      </w:tr>
      <w:tr w:rsidR="0068537E" w:rsidRPr="00DA74B2" w14:paraId="598F33F9" w14:textId="77777777" w:rsidTr="00BE22E2">
        <w:tc>
          <w:tcPr>
            <w:tcW w:w="2251" w:type="dxa"/>
            <w:shd w:val="clear" w:color="auto" w:fill="D9D9D9" w:themeFill="background1" w:themeFillShade="D9"/>
          </w:tcPr>
          <w:p w14:paraId="6B1457D3" w14:textId="07B15171" w:rsidR="002352F8" w:rsidRPr="00470146" w:rsidRDefault="00470146" w:rsidP="00C80678">
            <w:pPr>
              <w:widowControl w:val="0"/>
              <w:spacing w:before="120" w:after="120"/>
              <w:rPr>
                <w:rFonts w:eastAsia="Calibri" w:cs="Arial"/>
                <w:sz w:val="16"/>
                <w:szCs w:val="16"/>
                <w:lang w:val="es-ES"/>
              </w:rPr>
            </w:pPr>
            <w:r w:rsidRPr="00470146">
              <w:rPr>
                <w:rFonts w:eastAsia="Calibri" w:cs="Arial"/>
                <w:sz w:val="16"/>
                <w:szCs w:val="16"/>
                <w:lang w:val="es-ES"/>
              </w:rPr>
              <w:t>La política y los procedimientos contienen detalles de las disposiciones sobre investigación y medidas disciplinarias en caso de infracción conforme a la legislación aplicable, incluidas las decisiones de la dirección y las investigaciones</w:t>
            </w:r>
            <w:r>
              <w:rPr>
                <w:rFonts w:eastAsia="Calibri" w:cs="Arial"/>
                <w:sz w:val="16"/>
                <w:szCs w:val="16"/>
                <w:lang w:val="es-ES"/>
              </w:rPr>
              <w:t>.</w:t>
            </w:r>
          </w:p>
        </w:tc>
        <w:tc>
          <w:tcPr>
            <w:tcW w:w="992" w:type="dxa"/>
          </w:tcPr>
          <w:p w14:paraId="067A1A3D"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154D4EE2"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51D7FAD5"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65BEA933"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5E6DF1FA"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3AE8E59A"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13BD205C" w14:textId="77777777" w:rsidR="002352F8" w:rsidRPr="00470146" w:rsidRDefault="002352F8" w:rsidP="000313DC">
            <w:pPr>
              <w:widowControl w:val="0"/>
              <w:spacing w:before="120" w:after="120"/>
              <w:rPr>
                <w:rFonts w:eastAsia="Calibri" w:cs="Arial"/>
                <w:sz w:val="16"/>
                <w:szCs w:val="16"/>
                <w:lang w:val="es-ES"/>
              </w:rPr>
            </w:pPr>
          </w:p>
        </w:tc>
      </w:tr>
      <w:tr w:rsidR="00C80678" w:rsidRPr="00DA74B2" w14:paraId="30E92AFB" w14:textId="77777777" w:rsidTr="00BE22E2">
        <w:trPr>
          <w:trHeight w:val="480"/>
        </w:trPr>
        <w:tc>
          <w:tcPr>
            <w:tcW w:w="9639" w:type="dxa"/>
            <w:gridSpan w:val="8"/>
            <w:shd w:val="clear" w:color="auto" w:fill="D9D9D9" w:themeFill="background1" w:themeFillShade="D9"/>
          </w:tcPr>
          <w:p w14:paraId="28BB34E6" w14:textId="0BDAD913" w:rsidR="00C80678" w:rsidRPr="00470146" w:rsidRDefault="00470146" w:rsidP="000313DC">
            <w:pPr>
              <w:widowControl w:val="0"/>
              <w:spacing w:before="120" w:after="120"/>
              <w:rPr>
                <w:rFonts w:eastAsia="Calibri" w:cs="Arial"/>
                <w:b/>
                <w:noProof/>
                <w:sz w:val="16"/>
                <w:szCs w:val="16"/>
                <w:lang w:val="es-ES" w:eastAsia="en-IE"/>
              </w:rPr>
            </w:pPr>
            <w:r w:rsidRPr="00470146">
              <w:rPr>
                <w:rFonts w:cs="Arial"/>
                <w:b/>
                <w:sz w:val="18"/>
                <w:szCs w:val="16"/>
                <w:lang w:val="es-ES"/>
              </w:rPr>
              <w:t>Enfoque centrado en los supervivientes</w:t>
            </w:r>
          </w:p>
        </w:tc>
      </w:tr>
      <w:tr w:rsidR="0068537E" w:rsidRPr="00DA74B2" w14:paraId="0EFB9C12" w14:textId="77777777" w:rsidTr="00BE22E2">
        <w:tc>
          <w:tcPr>
            <w:tcW w:w="2251" w:type="dxa"/>
            <w:shd w:val="clear" w:color="auto" w:fill="D9D9D9" w:themeFill="background1" w:themeFillShade="D9"/>
          </w:tcPr>
          <w:p w14:paraId="587A8B5F" w14:textId="638DC742" w:rsidR="002352F8" w:rsidRPr="00470146" w:rsidRDefault="00470146" w:rsidP="0068537E">
            <w:pPr>
              <w:widowControl w:val="0"/>
              <w:spacing w:before="120" w:after="120"/>
              <w:rPr>
                <w:rFonts w:eastAsia="Calibri" w:cs="Arial"/>
                <w:sz w:val="16"/>
                <w:szCs w:val="16"/>
                <w:lang w:val="es-ES"/>
              </w:rPr>
            </w:pPr>
            <w:r w:rsidRPr="00470146">
              <w:rPr>
                <w:rFonts w:cs="Arial"/>
                <w:sz w:val="16"/>
                <w:szCs w:val="16"/>
                <w:lang w:val="es-ES"/>
              </w:rPr>
              <w:t xml:space="preserve">La organización tiene un enfoque centrado en los supervivientes en el que estos reciben apoyo a lo </w:t>
            </w:r>
            <w:r w:rsidRPr="00470146">
              <w:rPr>
                <w:rFonts w:cs="Arial"/>
                <w:sz w:val="16"/>
                <w:szCs w:val="16"/>
                <w:lang w:val="es-ES"/>
              </w:rPr>
              <w:lastRenderedPageBreak/>
              <w:t>largo de todo el proceso y sus experiencias, derechos y necesidades ocupan un lugar central.</w:t>
            </w:r>
          </w:p>
        </w:tc>
        <w:tc>
          <w:tcPr>
            <w:tcW w:w="992" w:type="dxa"/>
          </w:tcPr>
          <w:p w14:paraId="7041A289"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2105589C"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65250F71"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59CE59C9"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5C5757E6"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1DD3F144"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66DB87F4" w14:textId="77777777" w:rsidR="002352F8" w:rsidRPr="00470146" w:rsidRDefault="002352F8" w:rsidP="000313DC">
            <w:pPr>
              <w:widowControl w:val="0"/>
              <w:spacing w:before="120" w:after="120"/>
              <w:rPr>
                <w:rFonts w:eastAsia="Calibri" w:cs="Arial"/>
                <w:sz w:val="16"/>
                <w:szCs w:val="16"/>
                <w:lang w:val="es-ES"/>
              </w:rPr>
            </w:pPr>
          </w:p>
        </w:tc>
      </w:tr>
      <w:tr w:rsidR="0068537E" w:rsidRPr="00DA74B2" w14:paraId="3C9E4973" w14:textId="77777777" w:rsidTr="00BE22E2">
        <w:tc>
          <w:tcPr>
            <w:tcW w:w="2251" w:type="dxa"/>
            <w:shd w:val="clear" w:color="auto" w:fill="D9D9D9" w:themeFill="background1" w:themeFillShade="D9"/>
          </w:tcPr>
          <w:p w14:paraId="246B9F24" w14:textId="4859B9AE" w:rsidR="002352F8" w:rsidRPr="00470146" w:rsidRDefault="00470146" w:rsidP="00C80678">
            <w:pPr>
              <w:widowControl w:val="0"/>
              <w:spacing w:before="120" w:after="120"/>
              <w:rPr>
                <w:rFonts w:cs="Arial"/>
                <w:sz w:val="16"/>
                <w:szCs w:val="16"/>
                <w:lang w:val="es-ES"/>
              </w:rPr>
            </w:pPr>
            <w:r w:rsidRPr="00470146">
              <w:rPr>
                <w:rFonts w:cs="Arial"/>
                <w:sz w:val="16"/>
                <w:szCs w:val="16"/>
                <w:lang w:val="es-ES"/>
              </w:rPr>
              <w:t>La organización tiene un punto de contacto (con las siguientes tareas:  prevenir la explotación, el abuso y el acoso sexual; responder a las necesidades de los supervivientes; realizar labores de notificación interna) especializado en la explotación, el abuso y el acoso sexual.</w:t>
            </w:r>
          </w:p>
        </w:tc>
        <w:tc>
          <w:tcPr>
            <w:tcW w:w="992" w:type="dxa"/>
          </w:tcPr>
          <w:p w14:paraId="4FC4F76D"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5254F826"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20C0A4B2"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197B00CE"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1EDAA4E5"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44F4B8A9"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7B5D1291" w14:textId="77777777" w:rsidR="002352F8" w:rsidRPr="00470146" w:rsidRDefault="002352F8" w:rsidP="000313DC">
            <w:pPr>
              <w:widowControl w:val="0"/>
              <w:spacing w:before="120" w:after="120"/>
              <w:rPr>
                <w:rFonts w:eastAsia="Calibri" w:cs="Arial"/>
                <w:sz w:val="16"/>
                <w:szCs w:val="16"/>
                <w:lang w:val="es-ES"/>
              </w:rPr>
            </w:pPr>
          </w:p>
        </w:tc>
      </w:tr>
      <w:tr w:rsidR="00185100" w:rsidRPr="004B6832" w14:paraId="0316478B" w14:textId="77777777" w:rsidTr="00BE22E2">
        <w:trPr>
          <w:trHeight w:val="480"/>
        </w:trPr>
        <w:tc>
          <w:tcPr>
            <w:tcW w:w="9639" w:type="dxa"/>
            <w:gridSpan w:val="8"/>
            <w:shd w:val="clear" w:color="auto" w:fill="D9D9D9" w:themeFill="background1" w:themeFillShade="D9"/>
          </w:tcPr>
          <w:p w14:paraId="170DAF99" w14:textId="268758DD" w:rsidR="00185100" w:rsidRPr="000313DC" w:rsidRDefault="00470146" w:rsidP="000313DC">
            <w:pPr>
              <w:widowControl w:val="0"/>
              <w:spacing w:before="120" w:after="120"/>
              <w:rPr>
                <w:rFonts w:eastAsia="Calibri" w:cs="Arial"/>
                <w:b/>
                <w:noProof/>
                <w:sz w:val="16"/>
                <w:szCs w:val="16"/>
                <w:lang w:val="en-IE" w:eastAsia="en-IE"/>
              </w:rPr>
            </w:pPr>
            <w:r w:rsidRPr="00470146">
              <w:rPr>
                <w:rFonts w:cs="Arial"/>
                <w:b/>
                <w:sz w:val="18"/>
                <w:szCs w:val="16"/>
              </w:rPr>
              <w:t>Estructuras internas de notificación</w:t>
            </w:r>
          </w:p>
        </w:tc>
      </w:tr>
      <w:tr w:rsidR="0068537E" w:rsidRPr="00DA74B2" w14:paraId="30C05332" w14:textId="77777777" w:rsidTr="00BE22E2">
        <w:tc>
          <w:tcPr>
            <w:tcW w:w="2251" w:type="dxa"/>
            <w:shd w:val="clear" w:color="auto" w:fill="D9D9D9" w:themeFill="background1" w:themeFillShade="D9"/>
          </w:tcPr>
          <w:p w14:paraId="48670B3A" w14:textId="2E2B0AB1" w:rsidR="002352F8" w:rsidRPr="00470146" w:rsidRDefault="00470146" w:rsidP="00185100">
            <w:pPr>
              <w:widowControl w:val="0"/>
              <w:spacing w:before="120" w:after="120"/>
              <w:rPr>
                <w:rFonts w:eastAsia="Calibri" w:cs="Arial"/>
                <w:sz w:val="16"/>
                <w:szCs w:val="16"/>
                <w:lang w:val="es-ES"/>
              </w:rPr>
            </w:pPr>
            <w:r w:rsidRPr="00470146">
              <w:rPr>
                <w:rFonts w:cs="Arial"/>
                <w:sz w:val="16"/>
                <w:szCs w:val="16"/>
                <w:lang w:val="es-ES"/>
              </w:rPr>
              <w:t>La política y los procedimientos contra la explotación, el abuso y el acoso sexual indican que todo el personal tiene la responsabilidad de comunicar ese tipo de incidentes al punto de contacto. El punto de contacto sigue normas y procedimientos internos específicos para implicar a los altos directivos y a los consejos ejecutivos</w:t>
            </w:r>
            <w:r>
              <w:rPr>
                <w:rFonts w:cs="Arial"/>
                <w:sz w:val="16"/>
                <w:szCs w:val="16"/>
                <w:lang w:val="es-ES"/>
              </w:rPr>
              <w:t>.</w:t>
            </w:r>
          </w:p>
        </w:tc>
        <w:tc>
          <w:tcPr>
            <w:tcW w:w="992" w:type="dxa"/>
          </w:tcPr>
          <w:p w14:paraId="3426839B"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4493B02B"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70DA39CF"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7EE8B261"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401040EE"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4A97B085"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385BB1CA" w14:textId="77777777" w:rsidR="002352F8" w:rsidRPr="00470146" w:rsidRDefault="002352F8" w:rsidP="000313DC">
            <w:pPr>
              <w:widowControl w:val="0"/>
              <w:spacing w:before="120" w:after="120"/>
              <w:rPr>
                <w:rFonts w:eastAsia="Calibri" w:cs="Arial"/>
                <w:sz w:val="16"/>
                <w:szCs w:val="16"/>
                <w:lang w:val="es-ES"/>
              </w:rPr>
            </w:pPr>
          </w:p>
        </w:tc>
      </w:tr>
      <w:tr w:rsidR="0068537E" w:rsidRPr="00DA74B2" w14:paraId="5E23A92A" w14:textId="77777777" w:rsidTr="00BE22E2">
        <w:tc>
          <w:tcPr>
            <w:tcW w:w="2251" w:type="dxa"/>
            <w:shd w:val="clear" w:color="auto" w:fill="D9D9D9" w:themeFill="background1" w:themeFillShade="D9"/>
          </w:tcPr>
          <w:p w14:paraId="28787326" w14:textId="66D12AF6" w:rsidR="002352F8" w:rsidRPr="00470146" w:rsidRDefault="00470146" w:rsidP="00185100">
            <w:pPr>
              <w:widowControl w:val="0"/>
              <w:spacing w:before="120" w:after="120"/>
              <w:rPr>
                <w:rFonts w:cs="Arial"/>
                <w:sz w:val="16"/>
                <w:szCs w:val="16"/>
                <w:lang w:val="es-ES"/>
              </w:rPr>
            </w:pPr>
            <w:r w:rsidRPr="00470146">
              <w:rPr>
                <w:rFonts w:cs="Arial"/>
                <w:sz w:val="16"/>
                <w:szCs w:val="16"/>
                <w:lang w:val="es-ES"/>
              </w:rPr>
              <w:t>Los mecanismos internos de notificación son sencillos, claros, fácilmente accesibles y adecuados al contexto, y son de sobra conocidos entre el personal, los socios, los beneficiarios, etc. Este mecanismo centrado en las víctimas incluirá características como un buzón funcional, una línea directa, un punto de contacto o un canal de denuncia de irregularidades. Además, este mecanismo deberá diseñarse para dar cabida a medidas adaptadas a las personas con discapacidad y a los niños.</w:t>
            </w:r>
          </w:p>
        </w:tc>
        <w:tc>
          <w:tcPr>
            <w:tcW w:w="992" w:type="dxa"/>
          </w:tcPr>
          <w:p w14:paraId="2FE63CFE"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2EBE9AFD"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614CB705"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57163639"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0A2B08C5"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2FFC1BCC"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75C33DB8" w14:textId="77777777" w:rsidR="002352F8" w:rsidRPr="00470146" w:rsidRDefault="002352F8" w:rsidP="000313DC">
            <w:pPr>
              <w:widowControl w:val="0"/>
              <w:spacing w:before="120" w:after="120"/>
              <w:rPr>
                <w:rFonts w:eastAsia="Calibri" w:cs="Arial"/>
                <w:sz w:val="16"/>
                <w:szCs w:val="16"/>
                <w:lang w:val="es-ES"/>
              </w:rPr>
            </w:pPr>
          </w:p>
        </w:tc>
      </w:tr>
      <w:tr w:rsidR="00185100" w:rsidRPr="004B6832" w14:paraId="5AD12DCD" w14:textId="77777777" w:rsidTr="00BE22E2">
        <w:trPr>
          <w:trHeight w:val="480"/>
        </w:trPr>
        <w:tc>
          <w:tcPr>
            <w:tcW w:w="9639" w:type="dxa"/>
            <w:gridSpan w:val="8"/>
            <w:shd w:val="clear" w:color="auto" w:fill="D9D9D9" w:themeFill="background1" w:themeFillShade="D9"/>
          </w:tcPr>
          <w:p w14:paraId="6EAF6C0D" w14:textId="708586D6" w:rsidR="00185100" w:rsidRPr="000313DC" w:rsidRDefault="00470146" w:rsidP="000313DC">
            <w:pPr>
              <w:widowControl w:val="0"/>
              <w:spacing w:before="120" w:after="120"/>
              <w:rPr>
                <w:rFonts w:eastAsia="Calibri" w:cs="Arial"/>
                <w:b/>
                <w:noProof/>
                <w:sz w:val="16"/>
                <w:szCs w:val="16"/>
                <w:lang w:val="en-IE" w:eastAsia="en-IE"/>
              </w:rPr>
            </w:pPr>
            <w:r w:rsidRPr="00470146">
              <w:rPr>
                <w:rFonts w:cs="Arial"/>
                <w:b/>
                <w:sz w:val="18"/>
                <w:szCs w:val="16"/>
              </w:rPr>
              <w:t>Responsabilidad y transparencia</w:t>
            </w:r>
          </w:p>
        </w:tc>
      </w:tr>
      <w:tr w:rsidR="0068537E" w:rsidRPr="00DA74B2" w14:paraId="27B049F4" w14:textId="77777777" w:rsidTr="00BE22E2">
        <w:tc>
          <w:tcPr>
            <w:tcW w:w="2251" w:type="dxa"/>
            <w:shd w:val="clear" w:color="auto" w:fill="D9D9D9" w:themeFill="background1" w:themeFillShade="D9"/>
          </w:tcPr>
          <w:p w14:paraId="416A2999" w14:textId="7D810499" w:rsidR="002352F8" w:rsidRPr="00470146" w:rsidRDefault="00470146" w:rsidP="00663694">
            <w:pPr>
              <w:widowControl w:val="0"/>
              <w:spacing w:before="120" w:after="120"/>
              <w:rPr>
                <w:rFonts w:eastAsia="Calibri" w:cs="Arial"/>
                <w:sz w:val="16"/>
                <w:szCs w:val="16"/>
                <w:lang w:val="es-ES"/>
              </w:rPr>
            </w:pPr>
            <w:r w:rsidRPr="00470146">
              <w:rPr>
                <w:rFonts w:cs="Arial"/>
                <w:sz w:val="16"/>
                <w:szCs w:val="16"/>
                <w:lang w:val="es-ES"/>
              </w:rPr>
              <w:t>La organización cuenta con procesos sólidos de selección de personal y prácticas laborales que afrontan y gestionan el riesgo de explotación, acoso y abuso</w:t>
            </w:r>
            <w:r w:rsidR="001D0348">
              <w:rPr>
                <w:rFonts w:cs="Arial"/>
                <w:sz w:val="16"/>
                <w:szCs w:val="16"/>
                <w:lang w:val="es-ES"/>
              </w:rPr>
              <w:t>s</w:t>
            </w:r>
            <w:r w:rsidRPr="00470146">
              <w:rPr>
                <w:rFonts w:cs="Arial"/>
                <w:sz w:val="16"/>
                <w:szCs w:val="16"/>
                <w:lang w:val="es-ES"/>
              </w:rPr>
              <w:t xml:space="preserve"> sexuales y ofrecen garantías </w:t>
            </w:r>
            <w:r w:rsidRPr="00470146">
              <w:rPr>
                <w:rFonts w:cs="Arial"/>
                <w:sz w:val="16"/>
                <w:szCs w:val="16"/>
                <w:lang w:val="es-ES"/>
              </w:rPr>
              <w:lastRenderedPageBreak/>
              <w:t>razonables de que se han tomado precauciones al respecto, como la solicitud de un certificado de antecedentes penales reciente a los candidatos, la realización de controles de verificación y procedimientos de solicitud de referencias (para encarar el problema específico que plantean los abusos sexuales conocidos ocurridos en distintas agencias humanitarias y de desarrollo y se desplazan entre ellas), lo que confirma la ausencia de incidentes relacionados con la explotación, el acoso y los abusos sexuales en empleos anteriores.</w:t>
            </w:r>
          </w:p>
        </w:tc>
        <w:tc>
          <w:tcPr>
            <w:tcW w:w="992" w:type="dxa"/>
          </w:tcPr>
          <w:p w14:paraId="20CA9B31"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17B05AA7"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639286D1"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074AEB14"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60290800"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2124C883"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1B2CFB45" w14:textId="77777777" w:rsidR="002352F8" w:rsidRPr="00470146" w:rsidRDefault="002352F8" w:rsidP="000313DC">
            <w:pPr>
              <w:widowControl w:val="0"/>
              <w:spacing w:before="120" w:after="120"/>
              <w:rPr>
                <w:rFonts w:eastAsia="Calibri" w:cs="Arial"/>
                <w:sz w:val="16"/>
                <w:szCs w:val="16"/>
                <w:lang w:val="es-ES"/>
              </w:rPr>
            </w:pPr>
          </w:p>
        </w:tc>
      </w:tr>
      <w:tr w:rsidR="0068537E" w:rsidRPr="00DA74B2" w14:paraId="7AFEFA31" w14:textId="77777777" w:rsidTr="00BE22E2">
        <w:tc>
          <w:tcPr>
            <w:tcW w:w="2251" w:type="dxa"/>
            <w:shd w:val="clear" w:color="auto" w:fill="D9D9D9" w:themeFill="background1" w:themeFillShade="D9"/>
          </w:tcPr>
          <w:p w14:paraId="159EF012" w14:textId="0FF9AC0C" w:rsidR="002352F8" w:rsidRPr="00470146" w:rsidRDefault="00470146" w:rsidP="00663694">
            <w:pPr>
              <w:widowControl w:val="0"/>
              <w:spacing w:before="120" w:after="120"/>
              <w:rPr>
                <w:rFonts w:cs="Arial"/>
                <w:sz w:val="16"/>
                <w:szCs w:val="16"/>
                <w:lang w:val="es-ES"/>
              </w:rPr>
            </w:pPr>
            <w:r w:rsidRPr="00470146">
              <w:rPr>
                <w:rFonts w:cs="Arial"/>
                <w:sz w:val="16"/>
                <w:szCs w:val="16"/>
                <w:lang w:val="es-ES"/>
              </w:rPr>
              <w:t>La organización dispone de unos procedimientos estándar de trabajo, que implican rendición de cuentas, para tratar las acusaciones y denuncias de explotación, acoso y abusos sexuales, como la observancia del principio de respeto de las garantías procesales dando prioridad a la seguridad de los supervivientes y salvaguardando la identidad de las personas implicadas; limitando el intercambio de información sobre la base de la necesidad de conocer, y documentando cada reclamación/incidente y las medidas de seguimiento conexas, como las acciones de investigación y correctoras.</w:t>
            </w:r>
          </w:p>
        </w:tc>
        <w:tc>
          <w:tcPr>
            <w:tcW w:w="992" w:type="dxa"/>
          </w:tcPr>
          <w:p w14:paraId="0D6C8FB9"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18D273FE"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5CB88B33"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2EC0F8A6"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3C0FB8F8"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4237D291"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7295E1A9" w14:textId="77777777" w:rsidR="002352F8" w:rsidRPr="00470146" w:rsidRDefault="002352F8" w:rsidP="000313DC">
            <w:pPr>
              <w:widowControl w:val="0"/>
              <w:spacing w:before="120" w:after="120"/>
              <w:rPr>
                <w:rFonts w:eastAsia="Calibri" w:cs="Arial"/>
                <w:sz w:val="16"/>
                <w:szCs w:val="16"/>
                <w:lang w:val="es-ES"/>
              </w:rPr>
            </w:pPr>
          </w:p>
        </w:tc>
      </w:tr>
      <w:tr w:rsidR="00663694" w:rsidRPr="004B6832" w14:paraId="46B35068" w14:textId="77777777" w:rsidTr="00BE22E2">
        <w:trPr>
          <w:trHeight w:val="480"/>
        </w:trPr>
        <w:tc>
          <w:tcPr>
            <w:tcW w:w="9639" w:type="dxa"/>
            <w:gridSpan w:val="8"/>
            <w:shd w:val="clear" w:color="auto" w:fill="D9D9D9" w:themeFill="background1" w:themeFillShade="D9"/>
          </w:tcPr>
          <w:p w14:paraId="0FABA3B0" w14:textId="06AFF8E8" w:rsidR="00663694" w:rsidRPr="000313DC" w:rsidRDefault="00470146" w:rsidP="000313DC">
            <w:pPr>
              <w:widowControl w:val="0"/>
              <w:spacing w:before="120" w:after="120"/>
              <w:rPr>
                <w:rFonts w:eastAsia="Calibri" w:cs="Arial"/>
                <w:b/>
                <w:noProof/>
                <w:sz w:val="16"/>
                <w:szCs w:val="16"/>
                <w:lang w:val="en-IE" w:eastAsia="en-IE"/>
              </w:rPr>
            </w:pPr>
            <w:r w:rsidRPr="00470146">
              <w:rPr>
                <w:rFonts w:cs="Arial"/>
                <w:b/>
                <w:sz w:val="18"/>
                <w:szCs w:val="16"/>
              </w:rPr>
              <w:t>Formación y concienciación</w:t>
            </w:r>
          </w:p>
        </w:tc>
      </w:tr>
      <w:tr w:rsidR="0068537E" w:rsidRPr="00DA74B2" w14:paraId="34C5EC3C" w14:textId="77777777" w:rsidTr="00BE22E2">
        <w:trPr>
          <w:trHeight w:val="1164"/>
        </w:trPr>
        <w:tc>
          <w:tcPr>
            <w:tcW w:w="2251" w:type="dxa"/>
            <w:shd w:val="clear" w:color="auto" w:fill="D9D9D9" w:themeFill="background1" w:themeFillShade="D9"/>
          </w:tcPr>
          <w:p w14:paraId="43A1535B" w14:textId="1FA8EF00" w:rsidR="002352F8" w:rsidRPr="00470146" w:rsidRDefault="00470146" w:rsidP="00663694">
            <w:pPr>
              <w:widowControl w:val="0"/>
              <w:spacing w:before="120" w:after="120"/>
              <w:rPr>
                <w:rFonts w:cs="Arial"/>
                <w:sz w:val="16"/>
                <w:szCs w:val="16"/>
                <w:lang w:val="es-ES"/>
              </w:rPr>
            </w:pPr>
            <w:r w:rsidRPr="00470146">
              <w:rPr>
                <w:rFonts w:cs="Arial"/>
                <w:sz w:val="16"/>
                <w:szCs w:val="16"/>
                <w:lang w:val="es-ES"/>
              </w:rPr>
              <w:t>La organización imparte una formación obligatoria sobre la política contra la explotación, el acoso y los abusos sexuales a la que pueden acceder todos los miembros del personal.</w:t>
            </w:r>
          </w:p>
        </w:tc>
        <w:tc>
          <w:tcPr>
            <w:tcW w:w="992" w:type="dxa"/>
          </w:tcPr>
          <w:p w14:paraId="1F078FE5" w14:textId="77777777" w:rsidR="002352F8" w:rsidRPr="00470146" w:rsidRDefault="002352F8" w:rsidP="000313DC">
            <w:pPr>
              <w:widowControl w:val="0"/>
              <w:spacing w:before="120" w:after="120"/>
              <w:rPr>
                <w:rFonts w:eastAsia="Calibri" w:cs="Arial"/>
                <w:sz w:val="16"/>
                <w:szCs w:val="16"/>
                <w:lang w:val="es-ES"/>
              </w:rPr>
            </w:pPr>
          </w:p>
        </w:tc>
        <w:tc>
          <w:tcPr>
            <w:tcW w:w="1033" w:type="dxa"/>
          </w:tcPr>
          <w:p w14:paraId="002802C3" w14:textId="77777777" w:rsidR="002352F8" w:rsidRPr="00470146" w:rsidRDefault="002352F8" w:rsidP="000313DC">
            <w:pPr>
              <w:widowControl w:val="0"/>
              <w:spacing w:before="120" w:after="120"/>
              <w:rPr>
                <w:rFonts w:eastAsia="Calibri" w:cs="Arial"/>
                <w:sz w:val="16"/>
                <w:szCs w:val="16"/>
                <w:lang w:val="es-ES"/>
              </w:rPr>
            </w:pPr>
          </w:p>
        </w:tc>
        <w:tc>
          <w:tcPr>
            <w:tcW w:w="937" w:type="dxa"/>
          </w:tcPr>
          <w:p w14:paraId="19FE99A8"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575978F4" w14:textId="77777777" w:rsidR="002352F8" w:rsidRPr="00470146" w:rsidRDefault="002352F8" w:rsidP="000313DC">
            <w:pPr>
              <w:widowControl w:val="0"/>
              <w:spacing w:before="120" w:after="120"/>
              <w:rPr>
                <w:rFonts w:eastAsia="Calibri" w:cs="Arial"/>
                <w:sz w:val="16"/>
                <w:szCs w:val="16"/>
                <w:lang w:val="es-ES"/>
              </w:rPr>
            </w:pPr>
          </w:p>
        </w:tc>
        <w:tc>
          <w:tcPr>
            <w:tcW w:w="845" w:type="dxa"/>
          </w:tcPr>
          <w:p w14:paraId="1E821652" w14:textId="77777777" w:rsidR="002352F8" w:rsidRPr="00470146" w:rsidRDefault="002352F8" w:rsidP="000313DC">
            <w:pPr>
              <w:widowControl w:val="0"/>
              <w:spacing w:before="120" w:after="120"/>
              <w:rPr>
                <w:rFonts w:eastAsia="Calibri" w:cs="Arial"/>
                <w:sz w:val="16"/>
                <w:szCs w:val="16"/>
                <w:lang w:val="es-ES"/>
              </w:rPr>
            </w:pPr>
          </w:p>
        </w:tc>
        <w:tc>
          <w:tcPr>
            <w:tcW w:w="844" w:type="dxa"/>
          </w:tcPr>
          <w:p w14:paraId="7F9F0022" w14:textId="77777777" w:rsidR="002352F8" w:rsidRPr="00470146" w:rsidRDefault="002352F8" w:rsidP="000313DC">
            <w:pPr>
              <w:widowControl w:val="0"/>
              <w:spacing w:before="120" w:after="120"/>
              <w:rPr>
                <w:rFonts w:eastAsia="Calibri" w:cs="Arial"/>
                <w:sz w:val="16"/>
                <w:szCs w:val="16"/>
                <w:lang w:val="es-ES"/>
              </w:rPr>
            </w:pPr>
          </w:p>
        </w:tc>
        <w:tc>
          <w:tcPr>
            <w:tcW w:w="1893" w:type="dxa"/>
          </w:tcPr>
          <w:p w14:paraId="11D508F9" w14:textId="77777777" w:rsidR="002352F8" w:rsidRPr="00470146" w:rsidRDefault="002352F8" w:rsidP="000313DC">
            <w:pPr>
              <w:widowControl w:val="0"/>
              <w:spacing w:before="120" w:after="120"/>
              <w:rPr>
                <w:rFonts w:eastAsia="Calibri" w:cs="Arial"/>
                <w:sz w:val="16"/>
                <w:szCs w:val="16"/>
                <w:lang w:val="es-ES"/>
              </w:rPr>
            </w:pPr>
          </w:p>
        </w:tc>
      </w:tr>
      <w:tr w:rsidR="0068537E" w:rsidRPr="00DA74B2" w14:paraId="0B30A0C6" w14:textId="77777777" w:rsidTr="00BE22E2">
        <w:tc>
          <w:tcPr>
            <w:tcW w:w="2251" w:type="dxa"/>
            <w:shd w:val="clear" w:color="auto" w:fill="D9D9D9" w:themeFill="background1" w:themeFillShade="D9"/>
          </w:tcPr>
          <w:p w14:paraId="5DE1BA7F" w14:textId="4CD212BD" w:rsidR="00936D1E" w:rsidRPr="00470146" w:rsidRDefault="00470146" w:rsidP="0068537E">
            <w:pPr>
              <w:widowControl w:val="0"/>
              <w:spacing w:before="120" w:after="120"/>
              <w:rPr>
                <w:rFonts w:cs="Arial"/>
                <w:sz w:val="16"/>
                <w:szCs w:val="16"/>
                <w:lang w:val="es-ES"/>
              </w:rPr>
            </w:pPr>
            <w:r w:rsidRPr="00470146">
              <w:rPr>
                <w:rFonts w:cs="Arial"/>
                <w:sz w:val="16"/>
                <w:szCs w:val="16"/>
                <w:lang w:val="es-ES"/>
              </w:rPr>
              <w:t xml:space="preserve">Periódicamente se envían a todos los miembros del personal recordatorios (repasos de las formaciones, correos electrónicos, informes anuales, etc.) sobre las normas éticas y relativas a </w:t>
            </w:r>
            <w:r w:rsidRPr="00470146">
              <w:rPr>
                <w:rFonts w:cs="Arial"/>
                <w:sz w:val="16"/>
                <w:szCs w:val="16"/>
                <w:lang w:val="es-ES"/>
              </w:rPr>
              <w:lastRenderedPageBreak/>
              <w:t xml:space="preserve">la explotación, el acoso y </w:t>
            </w:r>
            <w:r w:rsidR="001D0348">
              <w:rPr>
                <w:rFonts w:cs="Arial"/>
                <w:sz w:val="16"/>
                <w:szCs w:val="16"/>
                <w:lang w:val="es-ES"/>
              </w:rPr>
              <w:t>los</w:t>
            </w:r>
            <w:r w:rsidRPr="00470146">
              <w:rPr>
                <w:rFonts w:cs="Arial"/>
                <w:sz w:val="16"/>
                <w:szCs w:val="16"/>
                <w:lang w:val="es-ES"/>
              </w:rPr>
              <w:t xml:space="preserve"> abuso</w:t>
            </w:r>
            <w:r w:rsidR="001D0348">
              <w:rPr>
                <w:rFonts w:cs="Arial"/>
                <w:sz w:val="16"/>
                <w:szCs w:val="16"/>
                <w:lang w:val="es-ES"/>
              </w:rPr>
              <w:t>s</w:t>
            </w:r>
            <w:r w:rsidRPr="00470146">
              <w:rPr>
                <w:rFonts w:cs="Arial"/>
                <w:sz w:val="16"/>
                <w:szCs w:val="16"/>
                <w:lang w:val="es-ES"/>
              </w:rPr>
              <w:t xml:space="preserve"> sexuales identificadas, aplicadas y supervisadas.  </w:t>
            </w:r>
          </w:p>
        </w:tc>
        <w:tc>
          <w:tcPr>
            <w:tcW w:w="992" w:type="dxa"/>
          </w:tcPr>
          <w:p w14:paraId="37BC9159" w14:textId="77777777" w:rsidR="00936D1E" w:rsidRPr="00470146" w:rsidRDefault="00936D1E" w:rsidP="000313DC">
            <w:pPr>
              <w:widowControl w:val="0"/>
              <w:spacing w:before="120" w:after="120"/>
              <w:rPr>
                <w:rFonts w:eastAsia="Calibri" w:cs="Arial"/>
                <w:sz w:val="16"/>
                <w:szCs w:val="16"/>
                <w:lang w:val="es-ES"/>
              </w:rPr>
            </w:pPr>
          </w:p>
        </w:tc>
        <w:tc>
          <w:tcPr>
            <w:tcW w:w="1033" w:type="dxa"/>
          </w:tcPr>
          <w:p w14:paraId="5820DCCC" w14:textId="77777777" w:rsidR="00936D1E" w:rsidRPr="00470146" w:rsidRDefault="00936D1E" w:rsidP="000313DC">
            <w:pPr>
              <w:widowControl w:val="0"/>
              <w:spacing w:before="120" w:after="120"/>
              <w:rPr>
                <w:rFonts w:eastAsia="Calibri" w:cs="Arial"/>
                <w:sz w:val="16"/>
                <w:szCs w:val="16"/>
                <w:lang w:val="es-ES"/>
              </w:rPr>
            </w:pPr>
          </w:p>
        </w:tc>
        <w:tc>
          <w:tcPr>
            <w:tcW w:w="937" w:type="dxa"/>
          </w:tcPr>
          <w:p w14:paraId="7FC3534D" w14:textId="77777777" w:rsidR="00936D1E" w:rsidRPr="00470146" w:rsidRDefault="00936D1E" w:rsidP="000313DC">
            <w:pPr>
              <w:widowControl w:val="0"/>
              <w:spacing w:before="120" w:after="120"/>
              <w:rPr>
                <w:rFonts w:eastAsia="Calibri" w:cs="Arial"/>
                <w:sz w:val="16"/>
                <w:szCs w:val="16"/>
                <w:lang w:val="es-ES"/>
              </w:rPr>
            </w:pPr>
          </w:p>
        </w:tc>
        <w:tc>
          <w:tcPr>
            <w:tcW w:w="844" w:type="dxa"/>
          </w:tcPr>
          <w:p w14:paraId="035F9EF9" w14:textId="77777777" w:rsidR="00936D1E" w:rsidRPr="00470146" w:rsidRDefault="00936D1E" w:rsidP="000313DC">
            <w:pPr>
              <w:widowControl w:val="0"/>
              <w:spacing w:before="120" w:after="120"/>
              <w:rPr>
                <w:rFonts w:eastAsia="Calibri" w:cs="Arial"/>
                <w:sz w:val="16"/>
                <w:szCs w:val="16"/>
                <w:lang w:val="es-ES"/>
              </w:rPr>
            </w:pPr>
          </w:p>
        </w:tc>
        <w:tc>
          <w:tcPr>
            <w:tcW w:w="845" w:type="dxa"/>
          </w:tcPr>
          <w:p w14:paraId="06625C73" w14:textId="77777777" w:rsidR="00936D1E" w:rsidRPr="00470146" w:rsidRDefault="00936D1E" w:rsidP="000313DC">
            <w:pPr>
              <w:widowControl w:val="0"/>
              <w:spacing w:before="120" w:after="120"/>
              <w:rPr>
                <w:rFonts w:eastAsia="Calibri" w:cs="Arial"/>
                <w:sz w:val="16"/>
                <w:szCs w:val="16"/>
                <w:lang w:val="es-ES"/>
              </w:rPr>
            </w:pPr>
          </w:p>
        </w:tc>
        <w:tc>
          <w:tcPr>
            <w:tcW w:w="844" w:type="dxa"/>
          </w:tcPr>
          <w:p w14:paraId="06815EC7" w14:textId="77777777" w:rsidR="00936D1E" w:rsidRPr="00470146" w:rsidRDefault="00936D1E" w:rsidP="000313DC">
            <w:pPr>
              <w:widowControl w:val="0"/>
              <w:spacing w:before="120" w:after="120"/>
              <w:rPr>
                <w:rFonts w:eastAsia="Calibri" w:cs="Arial"/>
                <w:sz w:val="16"/>
                <w:szCs w:val="16"/>
                <w:lang w:val="es-ES"/>
              </w:rPr>
            </w:pPr>
          </w:p>
        </w:tc>
        <w:tc>
          <w:tcPr>
            <w:tcW w:w="1893" w:type="dxa"/>
          </w:tcPr>
          <w:p w14:paraId="2C1DB835" w14:textId="77777777" w:rsidR="00936D1E" w:rsidRPr="00470146" w:rsidRDefault="00936D1E" w:rsidP="000313DC">
            <w:pPr>
              <w:widowControl w:val="0"/>
              <w:spacing w:before="120" w:after="120"/>
              <w:rPr>
                <w:rFonts w:eastAsia="Calibri" w:cs="Arial"/>
                <w:sz w:val="16"/>
                <w:szCs w:val="16"/>
                <w:lang w:val="es-ES"/>
              </w:rPr>
            </w:pPr>
          </w:p>
        </w:tc>
      </w:tr>
    </w:tbl>
    <w:tbl>
      <w:tblPr>
        <w:tblW w:w="963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042"/>
        <w:gridCol w:w="5597"/>
      </w:tblGrid>
      <w:tr w:rsidR="00503ACA" w:rsidRPr="001E7081" w14:paraId="60F88F6B" w14:textId="77777777" w:rsidTr="00BE22E2">
        <w:tc>
          <w:tcPr>
            <w:tcW w:w="9639" w:type="dxa"/>
            <w:gridSpan w:val="2"/>
            <w:shd w:val="clear" w:color="auto" w:fill="D9D9D9" w:themeFill="background1" w:themeFillShade="D9"/>
          </w:tcPr>
          <w:p w14:paraId="72166A4A" w14:textId="3D4365C3" w:rsidR="00503ACA" w:rsidRPr="003879F0" w:rsidRDefault="007E4AA9" w:rsidP="00D671A0">
            <w:pPr>
              <w:spacing w:before="120" w:after="120"/>
              <w:jc w:val="both"/>
              <w:rPr>
                <w:rFonts w:cs="Arial"/>
                <w:b/>
                <w:sz w:val="18"/>
                <w:szCs w:val="16"/>
              </w:rPr>
            </w:pPr>
            <w:r w:rsidRPr="007E4AA9">
              <w:rPr>
                <w:rFonts w:cs="Arial"/>
                <w:b/>
                <w:szCs w:val="18"/>
              </w:rPr>
              <w:t>MEDIDAS PARA MEJORAR</w:t>
            </w:r>
          </w:p>
        </w:tc>
      </w:tr>
      <w:tr w:rsidR="00511A4A" w:rsidRPr="00DA74B2" w14:paraId="401959ED" w14:textId="77777777" w:rsidTr="00BE22E2">
        <w:tc>
          <w:tcPr>
            <w:tcW w:w="9639" w:type="dxa"/>
            <w:gridSpan w:val="2"/>
            <w:shd w:val="clear" w:color="auto" w:fill="D9D9D9" w:themeFill="background1" w:themeFillShade="D9"/>
          </w:tcPr>
          <w:p w14:paraId="413692F9" w14:textId="7684FF61" w:rsidR="00511A4A" w:rsidRPr="007E4AA9" w:rsidRDefault="007E4AA9" w:rsidP="00D671A0">
            <w:pPr>
              <w:spacing w:before="120" w:after="120"/>
              <w:jc w:val="both"/>
              <w:rPr>
                <w:rFonts w:cs="Arial"/>
                <w:i/>
                <w:iCs/>
                <w:sz w:val="16"/>
                <w:szCs w:val="16"/>
                <w:lang w:val="es-ES"/>
              </w:rPr>
            </w:pPr>
            <w:r>
              <w:rPr>
                <w:rFonts w:cs="Arial"/>
                <w:b/>
                <w:sz w:val="18"/>
                <w:szCs w:val="16"/>
                <w:lang w:val="es-ES"/>
              </w:rPr>
              <w:t>M</w:t>
            </w:r>
            <w:r w:rsidRPr="007E4AA9">
              <w:rPr>
                <w:rFonts w:cs="Arial"/>
                <w:b/>
                <w:sz w:val="18"/>
                <w:szCs w:val="16"/>
                <w:lang w:val="es-ES"/>
              </w:rPr>
              <w:t>edidas para mejorar</w:t>
            </w:r>
          </w:p>
          <w:p w14:paraId="697B73E0" w14:textId="05BEFDBE" w:rsidR="00511A4A" w:rsidRPr="00470146" w:rsidRDefault="00470146" w:rsidP="00511A4A">
            <w:pPr>
              <w:spacing w:before="120" w:after="120"/>
              <w:jc w:val="both"/>
              <w:rPr>
                <w:rFonts w:cs="Arial"/>
                <w:sz w:val="18"/>
                <w:szCs w:val="16"/>
                <w:lang w:val="es-ES"/>
              </w:rPr>
            </w:pPr>
            <w:r w:rsidRPr="00470146">
              <w:rPr>
                <w:rFonts w:cs="Arial"/>
                <w:i/>
                <w:iCs/>
                <w:sz w:val="16"/>
                <w:szCs w:val="16"/>
                <w:lang w:val="es-ES"/>
              </w:rPr>
              <w:t>Lista de medidas previstas para mejorar la política contra la explotación, el acoso y los abusos sexuales, si las hubiera.</w:t>
            </w:r>
          </w:p>
        </w:tc>
      </w:tr>
      <w:tr w:rsidR="00511A4A" w:rsidRPr="001E7081" w14:paraId="5B78502B" w14:textId="77777777" w:rsidTr="00BE22E2">
        <w:tc>
          <w:tcPr>
            <w:tcW w:w="9639" w:type="dxa"/>
            <w:gridSpan w:val="2"/>
            <w:shd w:val="clear" w:color="auto" w:fill="auto"/>
          </w:tcPr>
          <w:p w14:paraId="1B7FCF1D" w14:textId="294A710B" w:rsidR="00511A4A" w:rsidRPr="00511A4A" w:rsidRDefault="007E4AA9" w:rsidP="00D671A0">
            <w:pPr>
              <w:spacing w:before="120" w:after="120"/>
              <w:jc w:val="both"/>
              <w:rPr>
                <w:rFonts w:cs="Arial"/>
                <w:sz w:val="18"/>
                <w:szCs w:val="16"/>
              </w:rPr>
            </w:pPr>
            <w:r>
              <w:rPr>
                <w:rFonts w:cs="Arial"/>
                <w:sz w:val="18"/>
                <w:szCs w:val="16"/>
              </w:rPr>
              <w:t>I</w:t>
            </w:r>
            <w:r w:rsidRPr="007E4AA9">
              <w:rPr>
                <w:rFonts w:cs="Arial"/>
                <w:sz w:val="18"/>
                <w:szCs w:val="16"/>
              </w:rPr>
              <w:t>nsertar texto</w:t>
            </w:r>
          </w:p>
          <w:p w14:paraId="11393A25" w14:textId="77777777" w:rsidR="00511A4A" w:rsidRPr="00511A4A" w:rsidRDefault="00511A4A" w:rsidP="00D671A0">
            <w:pPr>
              <w:spacing w:before="120" w:after="120"/>
              <w:jc w:val="both"/>
              <w:rPr>
                <w:rFonts w:cs="Arial"/>
                <w:sz w:val="18"/>
                <w:szCs w:val="16"/>
              </w:rPr>
            </w:pPr>
          </w:p>
        </w:tc>
      </w:tr>
      <w:tr w:rsidR="00511A4A" w:rsidRPr="00DA74B2" w14:paraId="229E717B" w14:textId="77777777" w:rsidTr="00BE22E2">
        <w:tc>
          <w:tcPr>
            <w:tcW w:w="9639" w:type="dxa"/>
            <w:gridSpan w:val="2"/>
            <w:shd w:val="clear" w:color="auto" w:fill="D9D9D9" w:themeFill="background1" w:themeFillShade="D9"/>
          </w:tcPr>
          <w:p w14:paraId="31A85A56" w14:textId="08C30BA4" w:rsidR="00511A4A" w:rsidRPr="007E4AA9" w:rsidRDefault="007E4AA9" w:rsidP="00D671A0">
            <w:pPr>
              <w:spacing w:before="120" w:after="120"/>
              <w:ind w:right="4"/>
              <w:jc w:val="both"/>
              <w:rPr>
                <w:rFonts w:eastAsia="Calibri" w:cs="Arial"/>
                <w:b/>
                <w:bCs/>
                <w:caps/>
                <w:sz w:val="18"/>
                <w:szCs w:val="18"/>
                <w:lang w:val="es-ES"/>
              </w:rPr>
            </w:pPr>
            <w:r w:rsidRPr="007E4AA9">
              <w:rPr>
                <w:rFonts w:eastAsia="Calibri" w:cs="Arial"/>
                <w:b/>
                <w:bCs/>
                <w:caps/>
                <w:lang w:val="es-ES"/>
              </w:rPr>
              <w:t>FIRMA DE LA PERSONA AUTORIZADA</w:t>
            </w:r>
          </w:p>
        </w:tc>
      </w:tr>
      <w:tr w:rsidR="00511A4A" w:rsidRPr="001E7081" w14:paraId="3DE6D580" w14:textId="77777777" w:rsidTr="00BE22E2">
        <w:tc>
          <w:tcPr>
            <w:tcW w:w="4042" w:type="dxa"/>
            <w:shd w:val="clear" w:color="auto" w:fill="D9D9D9" w:themeFill="background1" w:themeFillShade="D9"/>
          </w:tcPr>
          <w:p w14:paraId="3374462A" w14:textId="4C80C5B3" w:rsidR="00511A4A" w:rsidRPr="00511A4A" w:rsidRDefault="007E4AA9" w:rsidP="00D671A0">
            <w:pPr>
              <w:spacing w:before="120" w:after="120"/>
              <w:ind w:right="6"/>
              <w:jc w:val="both"/>
              <w:rPr>
                <w:rFonts w:eastAsia="Calibri" w:cs="Arial"/>
                <w:sz w:val="18"/>
                <w:szCs w:val="18"/>
              </w:rPr>
            </w:pPr>
            <w:r w:rsidRPr="007E4AA9">
              <w:rPr>
                <w:rFonts w:eastAsia="Calibri" w:cs="Arial"/>
                <w:b/>
                <w:bCs/>
                <w:sz w:val="18"/>
                <w:szCs w:val="18"/>
              </w:rPr>
              <w:t>Nombre y cargo</w:t>
            </w:r>
            <w:r w:rsidR="00511A4A" w:rsidRPr="00511A4A">
              <w:rPr>
                <w:rFonts w:eastAsia="Calibri" w:cs="Arial"/>
                <w:b/>
                <w:bCs/>
                <w:sz w:val="18"/>
                <w:szCs w:val="18"/>
              </w:rPr>
              <w:t>:</w:t>
            </w:r>
            <w:r w:rsidR="00511A4A" w:rsidRPr="00511A4A">
              <w:rPr>
                <w:rFonts w:eastAsia="Calibri" w:cs="Arial"/>
                <w:sz w:val="18"/>
                <w:szCs w:val="18"/>
              </w:rPr>
              <w:t xml:space="preserve"> </w:t>
            </w:r>
          </w:p>
        </w:tc>
        <w:tc>
          <w:tcPr>
            <w:tcW w:w="5597" w:type="dxa"/>
            <w:shd w:val="clear" w:color="auto" w:fill="FFFFFF" w:themeFill="background1"/>
          </w:tcPr>
          <w:p w14:paraId="0EB481DE" w14:textId="0D1D8DEF" w:rsidR="00511A4A" w:rsidRPr="00511A4A" w:rsidRDefault="007E4AA9" w:rsidP="00D671A0">
            <w:pPr>
              <w:spacing w:before="120" w:after="120"/>
              <w:ind w:right="4"/>
              <w:jc w:val="both"/>
              <w:rPr>
                <w:rFonts w:eastAsia="Calibri" w:cs="Arial"/>
                <w:sz w:val="18"/>
                <w:szCs w:val="18"/>
              </w:rPr>
            </w:pPr>
            <w:r w:rsidRPr="007E4AA9">
              <w:rPr>
                <w:rFonts w:eastAsia="Calibri" w:cs="Arial"/>
                <w:sz w:val="18"/>
                <w:szCs w:val="18"/>
              </w:rPr>
              <w:t>[</w:t>
            </w:r>
            <w:r w:rsidRPr="007E4AA9">
              <w:rPr>
                <w:rFonts w:eastAsia="Calibri" w:cs="Arial"/>
                <w:sz w:val="18"/>
                <w:szCs w:val="18"/>
                <w:highlight w:val="lightGray"/>
              </w:rPr>
              <w:t>nombre NOMBRE</w:t>
            </w:r>
            <w:r w:rsidRPr="007E4AA9">
              <w:rPr>
                <w:rFonts w:eastAsia="Calibri" w:cs="Arial"/>
                <w:sz w:val="18"/>
                <w:szCs w:val="18"/>
              </w:rPr>
              <w:t>], [</w:t>
            </w:r>
            <w:r w:rsidRPr="007E4AA9">
              <w:rPr>
                <w:rFonts w:eastAsia="Calibri" w:cs="Arial"/>
                <w:sz w:val="18"/>
                <w:szCs w:val="18"/>
                <w:highlight w:val="lightGray"/>
              </w:rPr>
              <w:t>título</w:t>
            </w:r>
            <w:r w:rsidRPr="007E4AA9">
              <w:rPr>
                <w:rFonts w:eastAsia="Calibri" w:cs="Arial"/>
                <w:sz w:val="18"/>
                <w:szCs w:val="18"/>
              </w:rPr>
              <w:t>]</w:t>
            </w:r>
          </w:p>
        </w:tc>
      </w:tr>
      <w:tr w:rsidR="00511A4A" w:rsidRPr="001E7081" w14:paraId="1C0DF63E" w14:textId="77777777" w:rsidTr="00BE22E2">
        <w:trPr>
          <w:trHeight w:val="387"/>
        </w:trPr>
        <w:tc>
          <w:tcPr>
            <w:tcW w:w="4042" w:type="dxa"/>
            <w:shd w:val="clear" w:color="auto" w:fill="D9D9D9" w:themeFill="background1" w:themeFillShade="D9"/>
          </w:tcPr>
          <w:p w14:paraId="5B995DA6" w14:textId="5DB430E3" w:rsidR="00511A4A" w:rsidRPr="00511A4A" w:rsidRDefault="007E4AA9" w:rsidP="00D671A0">
            <w:pPr>
              <w:spacing w:before="120" w:after="120"/>
              <w:ind w:right="6"/>
              <w:jc w:val="both"/>
              <w:rPr>
                <w:rFonts w:eastAsia="Calibri" w:cs="Arial"/>
                <w:b/>
                <w:bCs/>
                <w:sz w:val="18"/>
                <w:szCs w:val="18"/>
              </w:rPr>
            </w:pPr>
            <w:r w:rsidRPr="007E4AA9">
              <w:rPr>
                <w:rFonts w:eastAsia="Calibri" w:cs="Arial"/>
                <w:b/>
                <w:bCs/>
                <w:sz w:val="18"/>
                <w:szCs w:val="18"/>
              </w:rPr>
              <w:t>Fecha de la firma:</w:t>
            </w:r>
          </w:p>
        </w:tc>
        <w:tc>
          <w:tcPr>
            <w:tcW w:w="5597" w:type="dxa"/>
            <w:shd w:val="clear" w:color="auto" w:fill="FFFFFF" w:themeFill="background1"/>
          </w:tcPr>
          <w:p w14:paraId="25AA9474" w14:textId="0F3C2CC0" w:rsidR="00511A4A" w:rsidRPr="00511A4A" w:rsidRDefault="007E4AA9" w:rsidP="00D671A0">
            <w:pPr>
              <w:spacing w:before="120" w:after="120"/>
              <w:ind w:right="4"/>
              <w:jc w:val="both"/>
              <w:rPr>
                <w:rFonts w:eastAsia="Calibri" w:cs="Arial"/>
                <w:sz w:val="18"/>
                <w:szCs w:val="18"/>
              </w:rPr>
            </w:pPr>
            <w:r w:rsidRPr="007E4AA9">
              <w:rPr>
                <w:rFonts w:eastAsia="Calibri" w:cs="Arial"/>
                <w:sz w:val="18"/>
                <w:szCs w:val="18"/>
              </w:rPr>
              <w:t>[</w:t>
            </w:r>
            <w:r w:rsidRPr="007E4AA9">
              <w:rPr>
                <w:rFonts w:eastAsia="Calibri" w:cs="Arial"/>
                <w:sz w:val="18"/>
                <w:szCs w:val="18"/>
                <w:highlight w:val="lightGray"/>
              </w:rPr>
              <w:t>fecha</w:t>
            </w:r>
            <w:r w:rsidRPr="007E4AA9">
              <w:rPr>
                <w:rFonts w:eastAsia="Calibri" w:cs="Arial"/>
                <w:sz w:val="18"/>
                <w:szCs w:val="18"/>
              </w:rPr>
              <w:t>]</w:t>
            </w:r>
          </w:p>
        </w:tc>
      </w:tr>
      <w:tr w:rsidR="00511A4A" w:rsidRPr="001E7081" w14:paraId="658F9924" w14:textId="77777777" w:rsidTr="00BE22E2">
        <w:trPr>
          <w:trHeight w:val="1113"/>
        </w:trPr>
        <w:tc>
          <w:tcPr>
            <w:tcW w:w="4042" w:type="dxa"/>
            <w:shd w:val="clear" w:color="auto" w:fill="D9D9D9" w:themeFill="background1" w:themeFillShade="D9"/>
            <w:vAlign w:val="center"/>
          </w:tcPr>
          <w:p w14:paraId="5EAC62AB" w14:textId="70453BD0" w:rsidR="00511A4A" w:rsidRPr="00511A4A" w:rsidRDefault="007E4AA9" w:rsidP="00D671A0">
            <w:pPr>
              <w:spacing w:before="120" w:after="120"/>
              <w:ind w:right="6"/>
              <w:jc w:val="both"/>
              <w:rPr>
                <w:rFonts w:eastAsia="Calibri" w:cs="Arial"/>
                <w:b/>
                <w:bCs/>
                <w:sz w:val="18"/>
                <w:szCs w:val="18"/>
              </w:rPr>
            </w:pPr>
            <w:r w:rsidRPr="007E4AA9">
              <w:rPr>
                <w:rFonts w:eastAsia="Calibri" w:cs="Arial"/>
                <w:b/>
                <w:bCs/>
                <w:sz w:val="18"/>
                <w:szCs w:val="18"/>
              </w:rPr>
              <w:t>Firma y sello</w:t>
            </w:r>
            <w:r w:rsidR="00511A4A" w:rsidRPr="00511A4A">
              <w:rPr>
                <w:rFonts w:eastAsia="Calibri" w:cs="Arial"/>
                <w:b/>
                <w:bCs/>
                <w:sz w:val="18"/>
                <w:szCs w:val="18"/>
              </w:rPr>
              <w:t>:</w:t>
            </w:r>
          </w:p>
        </w:tc>
        <w:tc>
          <w:tcPr>
            <w:tcW w:w="5597" w:type="dxa"/>
            <w:shd w:val="clear" w:color="auto" w:fill="FFFFFF" w:themeFill="background1"/>
            <w:vAlign w:val="center"/>
          </w:tcPr>
          <w:p w14:paraId="1652122A" w14:textId="27D45EC0" w:rsidR="00511A4A" w:rsidRPr="00511A4A" w:rsidRDefault="007E4AA9" w:rsidP="00D671A0">
            <w:pPr>
              <w:spacing w:before="120" w:after="120"/>
              <w:ind w:right="4"/>
              <w:jc w:val="both"/>
              <w:rPr>
                <w:rFonts w:eastAsia="Calibri" w:cs="Arial"/>
                <w:sz w:val="18"/>
                <w:szCs w:val="18"/>
              </w:rPr>
            </w:pPr>
            <w:r w:rsidRPr="007E4AA9">
              <w:rPr>
                <w:rFonts w:eastAsia="Calibri" w:cs="Arial"/>
                <w:sz w:val="18"/>
                <w:szCs w:val="18"/>
              </w:rPr>
              <w:t>[</w:t>
            </w:r>
            <w:r w:rsidRPr="007E4AA9">
              <w:rPr>
                <w:rFonts w:eastAsia="Calibri" w:cs="Arial"/>
                <w:sz w:val="18"/>
                <w:szCs w:val="18"/>
                <w:highlight w:val="lightGray"/>
              </w:rPr>
              <w:t>firma y sello</w:t>
            </w:r>
            <w:r w:rsidRPr="007E4AA9">
              <w:rPr>
                <w:rFonts w:eastAsia="Calibri" w:cs="Arial"/>
                <w:sz w:val="18"/>
                <w:szCs w:val="18"/>
              </w:rPr>
              <w:t>]</w:t>
            </w:r>
          </w:p>
        </w:tc>
      </w:tr>
    </w:tbl>
    <w:p w14:paraId="4BD4890B" w14:textId="4C97E17E" w:rsidR="009F547C" w:rsidRPr="004B6832" w:rsidRDefault="008B7DE6" w:rsidP="009F547C">
      <w:pPr>
        <w:rPr>
          <w:rFonts w:cs="Arial"/>
          <w:color w:val="FFFFFF" w:themeColor="background1"/>
          <w:sz w:val="16"/>
          <w:szCs w:val="16"/>
        </w:rPr>
      </w:pPr>
      <w:r w:rsidRPr="004B6832">
        <w:rPr>
          <w:rFonts w:cs="Arial"/>
          <w:b/>
          <w:color w:val="FFFFFF" w:themeColor="background1"/>
          <w:sz w:val="16"/>
          <w:szCs w:val="16"/>
          <w:lang w:val="en-GB"/>
        </w:rPr>
        <w:t>ganisations</w:t>
      </w:r>
      <w:r w:rsidRPr="004B6832">
        <w:rPr>
          <w:rFonts w:cs="Arial"/>
          <w:color w:val="FFFFFF" w:themeColor="background1"/>
          <w:sz w:val="16"/>
          <w:szCs w:val="16"/>
        </w:rPr>
        <w:t xml:space="preserve"> </w:t>
      </w:r>
    </w:p>
    <w:p w14:paraId="65F9DEBD" w14:textId="302C849D" w:rsidR="00946C80" w:rsidRDefault="00946C80" w:rsidP="003879F0">
      <w:pPr>
        <w:rPr>
          <w:noProof/>
          <w:lang w:eastAsia="en-IE"/>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74CE6" w:rsidRPr="00F04C33" w14:paraId="7453F178" w14:textId="77777777" w:rsidTr="00D671A0">
        <w:tc>
          <w:tcPr>
            <w:tcW w:w="8755" w:type="dxa"/>
            <w:gridSpan w:val="3"/>
            <w:shd w:val="clear" w:color="auto" w:fill="auto"/>
            <w:vAlign w:val="center"/>
          </w:tcPr>
          <w:p w14:paraId="06F15B9B" w14:textId="203820FF" w:rsidR="00574CE6" w:rsidRPr="00F04C33" w:rsidRDefault="007E4AA9" w:rsidP="00D671A0">
            <w:pPr>
              <w:spacing w:after="0"/>
              <w:jc w:val="center"/>
              <w:rPr>
                <w:rFonts w:eastAsia="Calibri" w:cs="Arial"/>
                <w:b/>
                <w:bCs/>
                <w:iCs/>
                <w:color w:val="4AA55B"/>
              </w:rPr>
            </w:pPr>
            <w:r w:rsidRPr="007E4AA9">
              <w:rPr>
                <w:rFonts w:cs="Arial"/>
                <w:bCs/>
                <w:iCs/>
                <w:color w:val="4AA55B"/>
                <w:sz w:val="18"/>
                <w:szCs w:val="18"/>
              </w:rPr>
              <w:t>HISTORIAL DE CAMBIOS</w:t>
            </w:r>
          </w:p>
        </w:tc>
      </w:tr>
      <w:tr w:rsidR="00574CE6" w:rsidRPr="00F04C33" w14:paraId="3EA1EEF8" w14:textId="77777777" w:rsidTr="00D671A0">
        <w:trPr>
          <w:trHeight w:val="395"/>
        </w:trPr>
        <w:tc>
          <w:tcPr>
            <w:tcW w:w="1101" w:type="dxa"/>
            <w:shd w:val="clear" w:color="auto" w:fill="auto"/>
            <w:vAlign w:val="center"/>
          </w:tcPr>
          <w:p w14:paraId="53637038" w14:textId="74AE4FB2" w:rsidR="00574CE6" w:rsidRPr="00F04C33" w:rsidRDefault="007E4AA9" w:rsidP="00D671A0">
            <w:pPr>
              <w:spacing w:after="0"/>
              <w:jc w:val="center"/>
              <w:rPr>
                <w:rFonts w:eastAsia="Calibri" w:cs="Arial"/>
                <w:b/>
                <w:color w:val="4AA55B"/>
              </w:rPr>
            </w:pPr>
            <w:r w:rsidRPr="007E4AA9">
              <w:rPr>
                <w:rFonts w:cs="Arial"/>
                <w:bCs/>
                <w:iCs/>
                <w:color w:val="4AA55B"/>
                <w:sz w:val="18"/>
                <w:szCs w:val="18"/>
              </w:rPr>
              <w:t>VERSIÓN</w:t>
            </w:r>
          </w:p>
        </w:tc>
        <w:tc>
          <w:tcPr>
            <w:tcW w:w="1701" w:type="dxa"/>
            <w:shd w:val="clear" w:color="auto" w:fill="auto"/>
            <w:vAlign w:val="center"/>
          </w:tcPr>
          <w:p w14:paraId="28D4F647" w14:textId="619607F3" w:rsidR="00574CE6" w:rsidRPr="00F04C33" w:rsidRDefault="007E4AA9" w:rsidP="00D671A0">
            <w:pPr>
              <w:spacing w:after="0"/>
              <w:jc w:val="center"/>
              <w:rPr>
                <w:rFonts w:eastAsia="Calibri" w:cs="Arial"/>
                <w:b/>
                <w:bCs/>
                <w:iCs/>
                <w:color w:val="4AA55B"/>
              </w:rPr>
            </w:pPr>
            <w:r w:rsidRPr="007E4AA9">
              <w:rPr>
                <w:rFonts w:cs="Arial"/>
                <w:bCs/>
                <w:iCs/>
                <w:color w:val="4AA55B"/>
                <w:sz w:val="18"/>
                <w:szCs w:val="18"/>
              </w:rPr>
              <w:t>FECHA DE PUBLICACIÓN</w:t>
            </w:r>
          </w:p>
        </w:tc>
        <w:tc>
          <w:tcPr>
            <w:tcW w:w="5953" w:type="dxa"/>
            <w:shd w:val="clear" w:color="auto" w:fill="auto"/>
            <w:vAlign w:val="center"/>
          </w:tcPr>
          <w:p w14:paraId="0CF8C4C8" w14:textId="5FE89F0A" w:rsidR="00574CE6" w:rsidRPr="00F04C33" w:rsidRDefault="007E4AA9" w:rsidP="00D671A0">
            <w:pPr>
              <w:spacing w:after="0"/>
              <w:jc w:val="center"/>
              <w:rPr>
                <w:rFonts w:eastAsia="Calibri" w:cs="Arial"/>
                <w:b/>
                <w:bCs/>
                <w:iCs/>
                <w:color w:val="4AA55B"/>
              </w:rPr>
            </w:pPr>
            <w:r w:rsidRPr="007E4AA9">
              <w:rPr>
                <w:rFonts w:cs="Arial"/>
                <w:bCs/>
                <w:iCs/>
                <w:color w:val="4AA55B"/>
                <w:sz w:val="18"/>
                <w:szCs w:val="18"/>
              </w:rPr>
              <w:t>CAMBIO</w:t>
            </w:r>
          </w:p>
        </w:tc>
      </w:tr>
      <w:tr w:rsidR="00574CE6" w:rsidRPr="007E4AA9" w14:paraId="49508B84" w14:textId="77777777" w:rsidTr="00D671A0">
        <w:tc>
          <w:tcPr>
            <w:tcW w:w="1101" w:type="dxa"/>
            <w:shd w:val="clear" w:color="auto" w:fill="auto"/>
          </w:tcPr>
          <w:p w14:paraId="6559706A" w14:textId="77777777" w:rsidR="00574CE6" w:rsidRPr="00F04C33" w:rsidRDefault="00574CE6" w:rsidP="00D671A0">
            <w:pPr>
              <w:spacing w:after="0"/>
              <w:jc w:val="center"/>
              <w:rPr>
                <w:rFonts w:cs="Arial"/>
                <w:bCs/>
                <w:iCs/>
                <w:color w:val="4AA55B"/>
                <w:sz w:val="18"/>
                <w:szCs w:val="18"/>
              </w:rPr>
            </w:pPr>
            <w:r w:rsidRPr="00F04C33">
              <w:rPr>
                <w:rFonts w:cs="Arial"/>
                <w:bCs/>
                <w:iCs/>
                <w:color w:val="4AA55B"/>
                <w:sz w:val="18"/>
                <w:szCs w:val="18"/>
              </w:rPr>
              <w:t>1.0</w:t>
            </w:r>
          </w:p>
        </w:tc>
        <w:tc>
          <w:tcPr>
            <w:tcW w:w="1701" w:type="dxa"/>
            <w:shd w:val="clear" w:color="auto" w:fill="auto"/>
          </w:tcPr>
          <w:p w14:paraId="333A87EC" w14:textId="246C38D2" w:rsidR="00574CE6" w:rsidRPr="00F04C33" w:rsidRDefault="00574CE6" w:rsidP="00574CE6">
            <w:pPr>
              <w:spacing w:after="0"/>
              <w:jc w:val="center"/>
              <w:rPr>
                <w:rFonts w:cs="Arial"/>
                <w:bCs/>
                <w:iCs/>
                <w:color w:val="4AA55B"/>
                <w:sz w:val="18"/>
                <w:szCs w:val="18"/>
              </w:rPr>
            </w:pPr>
            <w:r>
              <w:rPr>
                <w:rFonts w:cs="Arial"/>
                <w:bCs/>
                <w:iCs/>
                <w:color w:val="4AA55B"/>
                <w:sz w:val="18"/>
                <w:szCs w:val="18"/>
              </w:rPr>
              <w:t>01</w:t>
            </w:r>
            <w:r w:rsidRPr="00F04C33">
              <w:rPr>
                <w:rFonts w:cs="Arial"/>
                <w:bCs/>
                <w:iCs/>
                <w:color w:val="4AA55B"/>
                <w:sz w:val="18"/>
                <w:szCs w:val="18"/>
              </w:rPr>
              <w:t>.</w:t>
            </w:r>
            <w:r w:rsidR="00241E06">
              <w:rPr>
                <w:rFonts w:cs="Arial"/>
                <w:bCs/>
                <w:iCs/>
                <w:color w:val="4AA55B"/>
                <w:sz w:val="18"/>
                <w:szCs w:val="18"/>
              </w:rPr>
              <w:t>01</w:t>
            </w:r>
            <w:r w:rsidRPr="00F04C33">
              <w:rPr>
                <w:rFonts w:cs="Arial"/>
                <w:bCs/>
                <w:iCs/>
                <w:color w:val="4AA55B"/>
                <w:sz w:val="18"/>
                <w:szCs w:val="18"/>
              </w:rPr>
              <w:t>.202</w:t>
            </w:r>
            <w:r w:rsidR="00241E06">
              <w:rPr>
                <w:rFonts w:cs="Arial"/>
                <w:bCs/>
                <w:iCs/>
                <w:color w:val="4AA55B"/>
                <w:sz w:val="18"/>
                <w:szCs w:val="18"/>
              </w:rPr>
              <w:t>5</w:t>
            </w:r>
          </w:p>
        </w:tc>
        <w:tc>
          <w:tcPr>
            <w:tcW w:w="5953" w:type="dxa"/>
            <w:shd w:val="clear" w:color="auto" w:fill="auto"/>
          </w:tcPr>
          <w:p w14:paraId="677D3469" w14:textId="5C9342E2" w:rsidR="00574CE6" w:rsidRPr="007E4AA9" w:rsidRDefault="007E4AA9" w:rsidP="00574CE6">
            <w:pPr>
              <w:spacing w:after="0"/>
              <w:rPr>
                <w:rFonts w:cs="Arial"/>
                <w:bCs/>
                <w:iCs/>
                <w:color w:val="4AA55B"/>
                <w:sz w:val="18"/>
                <w:szCs w:val="18"/>
                <w:lang w:val="es-ES"/>
              </w:rPr>
            </w:pPr>
            <w:r w:rsidRPr="007E4AA9">
              <w:rPr>
                <w:rFonts w:cs="Arial"/>
                <w:bCs/>
                <w:iCs/>
                <w:color w:val="4AA55B"/>
                <w:sz w:val="18"/>
                <w:szCs w:val="18"/>
                <w:lang w:val="es-ES"/>
              </w:rPr>
              <w:t>Versión inicial (nuevo MFF-eGrants)</w:t>
            </w:r>
          </w:p>
        </w:tc>
      </w:tr>
      <w:tr w:rsidR="00574CE6" w:rsidRPr="007E4AA9" w14:paraId="48A125C7" w14:textId="77777777" w:rsidTr="00D671A0">
        <w:tc>
          <w:tcPr>
            <w:tcW w:w="1101" w:type="dxa"/>
            <w:shd w:val="clear" w:color="auto" w:fill="auto"/>
          </w:tcPr>
          <w:p w14:paraId="32052BF5" w14:textId="77777777" w:rsidR="00574CE6" w:rsidRPr="007E4AA9" w:rsidRDefault="00574CE6" w:rsidP="00D671A0">
            <w:pPr>
              <w:spacing w:after="0"/>
              <w:jc w:val="center"/>
              <w:rPr>
                <w:rFonts w:cs="Arial"/>
                <w:bCs/>
                <w:iCs/>
                <w:color w:val="4AA55B"/>
                <w:sz w:val="18"/>
                <w:szCs w:val="18"/>
                <w:lang w:val="es-ES"/>
              </w:rPr>
            </w:pPr>
          </w:p>
        </w:tc>
        <w:tc>
          <w:tcPr>
            <w:tcW w:w="1701" w:type="dxa"/>
            <w:shd w:val="clear" w:color="auto" w:fill="auto"/>
          </w:tcPr>
          <w:p w14:paraId="0B742A27" w14:textId="77777777" w:rsidR="00574CE6" w:rsidRPr="007E4AA9" w:rsidRDefault="00574CE6" w:rsidP="00D671A0">
            <w:pPr>
              <w:spacing w:after="0"/>
              <w:jc w:val="center"/>
              <w:rPr>
                <w:rFonts w:cs="Arial"/>
                <w:bCs/>
                <w:iCs/>
                <w:color w:val="4AA55B"/>
                <w:sz w:val="18"/>
                <w:szCs w:val="18"/>
                <w:lang w:val="es-ES"/>
              </w:rPr>
            </w:pPr>
          </w:p>
        </w:tc>
        <w:tc>
          <w:tcPr>
            <w:tcW w:w="5953" w:type="dxa"/>
            <w:shd w:val="clear" w:color="auto" w:fill="auto"/>
          </w:tcPr>
          <w:p w14:paraId="0281CCF9" w14:textId="77777777" w:rsidR="00574CE6" w:rsidRPr="007E4AA9" w:rsidRDefault="00574CE6" w:rsidP="00D671A0">
            <w:pPr>
              <w:spacing w:after="0"/>
              <w:rPr>
                <w:rFonts w:cs="Arial"/>
                <w:bCs/>
                <w:iCs/>
                <w:color w:val="4AA55B"/>
                <w:sz w:val="18"/>
                <w:szCs w:val="18"/>
                <w:lang w:val="es-ES"/>
              </w:rPr>
            </w:pPr>
          </w:p>
        </w:tc>
      </w:tr>
      <w:tr w:rsidR="00574CE6" w:rsidRPr="007E4AA9" w14:paraId="608B2508" w14:textId="77777777" w:rsidTr="00D671A0">
        <w:tc>
          <w:tcPr>
            <w:tcW w:w="1101" w:type="dxa"/>
            <w:shd w:val="clear" w:color="auto" w:fill="auto"/>
          </w:tcPr>
          <w:p w14:paraId="69331B69" w14:textId="77777777" w:rsidR="00574CE6" w:rsidRPr="007E4AA9" w:rsidRDefault="00574CE6" w:rsidP="00D671A0">
            <w:pPr>
              <w:spacing w:after="0"/>
              <w:jc w:val="center"/>
              <w:rPr>
                <w:rFonts w:cs="Arial"/>
                <w:bCs/>
                <w:iCs/>
                <w:color w:val="4AA55B"/>
                <w:sz w:val="18"/>
                <w:szCs w:val="18"/>
                <w:lang w:val="es-ES"/>
              </w:rPr>
            </w:pPr>
          </w:p>
        </w:tc>
        <w:tc>
          <w:tcPr>
            <w:tcW w:w="1701" w:type="dxa"/>
            <w:shd w:val="clear" w:color="auto" w:fill="auto"/>
          </w:tcPr>
          <w:p w14:paraId="68AF6D00" w14:textId="77777777" w:rsidR="00574CE6" w:rsidRPr="007E4AA9" w:rsidRDefault="00574CE6" w:rsidP="00D671A0">
            <w:pPr>
              <w:spacing w:after="0"/>
              <w:jc w:val="center"/>
              <w:rPr>
                <w:rFonts w:cs="Arial"/>
                <w:bCs/>
                <w:iCs/>
                <w:color w:val="4AA55B"/>
                <w:sz w:val="18"/>
                <w:szCs w:val="18"/>
                <w:lang w:val="es-ES"/>
              </w:rPr>
            </w:pPr>
          </w:p>
        </w:tc>
        <w:tc>
          <w:tcPr>
            <w:tcW w:w="5953" w:type="dxa"/>
            <w:shd w:val="clear" w:color="auto" w:fill="auto"/>
          </w:tcPr>
          <w:p w14:paraId="2CF57B62" w14:textId="77777777" w:rsidR="00574CE6" w:rsidRPr="007E4AA9" w:rsidRDefault="00574CE6" w:rsidP="00D671A0">
            <w:pPr>
              <w:spacing w:after="0"/>
              <w:rPr>
                <w:rFonts w:cs="Arial"/>
                <w:bCs/>
                <w:iCs/>
                <w:color w:val="4AA55B"/>
                <w:sz w:val="18"/>
                <w:szCs w:val="18"/>
                <w:lang w:val="es-ES"/>
              </w:rPr>
            </w:pPr>
          </w:p>
        </w:tc>
      </w:tr>
      <w:tr w:rsidR="00574CE6" w:rsidRPr="007E4AA9" w14:paraId="1F98F562" w14:textId="77777777" w:rsidTr="00D671A0">
        <w:tc>
          <w:tcPr>
            <w:tcW w:w="1101" w:type="dxa"/>
            <w:shd w:val="clear" w:color="auto" w:fill="auto"/>
          </w:tcPr>
          <w:p w14:paraId="55189A38" w14:textId="77777777" w:rsidR="00574CE6" w:rsidRPr="007E4AA9" w:rsidRDefault="00574CE6" w:rsidP="00D671A0">
            <w:pPr>
              <w:spacing w:after="0"/>
              <w:jc w:val="center"/>
              <w:rPr>
                <w:rFonts w:cs="Arial"/>
                <w:bCs/>
                <w:iCs/>
                <w:color w:val="4AA55B"/>
                <w:sz w:val="18"/>
                <w:szCs w:val="18"/>
                <w:lang w:val="es-ES"/>
              </w:rPr>
            </w:pPr>
          </w:p>
        </w:tc>
        <w:tc>
          <w:tcPr>
            <w:tcW w:w="1701" w:type="dxa"/>
            <w:shd w:val="clear" w:color="auto" w:fill="auto"/>
          </w:tcPr>
          <w:p w14:paraId="2BE128EB" w14:textId="77777777" w:rsidR="00574CE6" w:rsidRPr="007E4AA9" w:rsidRDefault="00574CE6" w:rsidP="00D671A0">
            <w:pPr>
              <w:spacing w:after="0"/>
              <w:jc w:val="center"/>
              <w:rPr>
                <w:rFonts w:cs="Arial"/>
                <w:bCs/>
                <w:iCs/>
                <w:color w:val="4AA55B"/>
                <w:sz w:val="18"/>
                <w:szCs w:val="18"/>
                <w:lang w:val="es-ES"/>
              </w:rPr>
            </w:pPr>
          </w:p>
        </w:tc>
        <w:tc>
          <w:tcPr>
            <w:tcW w:w="5953" w:type="dxa"/>
            <w:shd w:val="clear" w:color="auto" w:fill="auto"/>
          </w:tcPr>
          <w:p w14:paraId="77EB794A" w14:textId="77777777" w:rsidR="00574CE6" w:rsidRPr="007E4AA9" w:rsidRDefault="00574CE6" w:rsidP="00D671A0">
            <w:pPr>
              <w:spacing w:after="0"/>
              <w:rPr>
                <w:rFonts w:cs="Arial"/>
                <w:bCs/>
                <w:iCs/>
                <w:color w:val="4AA55B"/>
                <w:sz w:val="18"/>
                <w:szCs w:val="18"/>
                <w:lang w:val="es-ES"/>
              </w:rPr>
            </w:pPr>
          </w:p>
        </w:tc>
      </w:tr>
    </w:tbl>
    <w:p w14:paraId="65459AFC" w14:textId="6B16D8E2" w:rsidR="00574CE6" w:rsidRPr="007E4AA9" w:rsidRDefault="00574CE6" w:rsidP="00574CE6">
      <w:pPr>
        <w:rPr>
          <w:lang w:val="es-ES"/>
        </w:rPr>
      </w:pPr>
    </w:p>
    <w:p w14:paraId="668B509B" w14:textId="77777777" w:rsidR="00574CE6" w:rsidRPr="007E4AA9" w:rsidRDefault="00574CE6" w:rsidP="00574CE6">
      <w:pPr>
        <w:rPr>
          <w:lang w:val="es-ES"/>
        </w:rPr>
      </w:pPr>
    </w:p>
    <w:sectPr w:rsidR="00574CE6" w:rsidRPr="007E4AA9" w:rsidSect="0068537E">
      <w:headerReference w:type="even" r:id="rId12"/>
      <w:headerReference w:type="default" r:id="rId13"/>
      <w:footerReference w:type="even" r:id="rId14"/>
      <w:footerReference w:type="default" r:id="rId15"/>
      <w:headerReference w:type="first" r:id="rId16"/>
      <w:footerReference w:type="first" r:id="rId17"/>
      <w:pgSz w:w="12240" w:h="15840"/>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3192" w14:textId="77777777" w:rsidR="00662AC0" w:rsidRDefault="00662AC0" w:rsidP="008D5F88">
      <w:pPr>
        <w:spacing w:after="0"/>
      </w:pPr>
      <w:r>
        <w:separator/>
      </w:r>
    </w:p>
  </w:endnote>
  <w:endnote w:type="continuationSeparator" w:id="0">
    <w:p w14:paraId="1FAC6800" w14:textId="77777777" w:rsidR="00662AC0" w:rsidRDefault="00662AC0" w:rsidP="008D5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49E9" w14:textId="77777777" w:rsidR="005E0E4A" w:rsidRDefault="005E0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25149"/>
      <w:docPartObj>
        <w:docPartGallery w:val="Page Numbers (Bottom of Page)"/>
        <w:docPartUnique/>
      </w:docPartObj>
    </w:sdtPr>
    <w:sdtEndPr>
      <w:rPr>
        <w:rFonts w:cs="Arial"/>
        <w:noProof/>
        <w:sz w:val="16"/>
      </w:rPr>
    </w:sdtEndPr>
    <w:sdtContent>
      <w:p w14:paraId="0C3BDC92" w14:textId="2B29A0E4" w:rsidR="008F26B5" w:rsidRPr="000313DC" w:rsidRDefault="008F26B5">
        <w:pPr>
          <w:pStyle w:val="Footer"/>
          <w:jc w:val="right"/>
          <w:rPr>
            <w:rFonts w:cs="Arial"/>
            <w:sz w:val="16"/>
          </w:rPr>
        </w:pPr>
        <w:r w:rsidRPr="000313DC">
          <w:rPr>
            <w:rFonts w:cs="Arial"/>
            <w:sz w:val="16"/>
          </w:rPr>
          <w:fldChar w:fldCharType="begin"/>
        </w:r>
        <w:r w:rsidRPr="000313DC">
          <w:rPr>
            <w:rFonts w:cs="Arial"/>
            <w:sz w:val="16"/>
          </w:rPr>
          <w:instrText xml:space="preserve"> PAGE   \* MERGEFORMAT </w:instrText>
        </w:r>
        <w:r w:rsidRPr="000313DC">
          <w:rPr>
            <w:rFonts w:cs="Arial"/>
            <w:sz w:val="16"/>
          </w:rPr>
          <w:fldChar w:fldCharType="separate"/>
        </w:r>
        <w:r w:rsidR="00043017">
          <w:rPr>
            <w:rFonts w:cs="Arial"/>
            <w:noProof/>
            <w:sz w:val="16"/>
          </w:rPr>
          <w:t>1</w:t>
        </w:r>
        <w:r w:rsidRPr="000313DC">
          <w:rPr>
            <w:rFonts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E34D" w14:textId="77777777" w:rsidR="005E0E4A" w:rsidRDefault="005E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E912" w14:textId="77777777" w:rsidR="00662AC0" w:rsidRDefault="00662AC0" w:rsidP="008D5F88">
      <w:pPr>
        <w:spacing w:after="0"/>
      </w:pPr>
      <w:r>
        <w:separator/>
      </w:r>
    </w:p>
  </w:footnote>
  <w:footnote w:type="continuationSeparator" w:id="0">
    <w:p w14:paraId="4E69AD9A" w14:textId="77777777" w:rsidR="00662AC0" w:rsidRDefault="00662AC0" w:rsidP="008D5F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C2EF" w14:textId="77777777" w:rsidR="005E0E4A" w:rsidRDefault="005E0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1F45" w14:textId="72BC7B49" w:rsidR="004B6832" w:rsidRDefault="004B6832" w:rsidP="00D33A96">
    <w:pPr>
      <w:jc w:val="right"/>
      <w:rPr>
        <w:rFonts w:eastAsia="Times New Roman" w:cs="Arial"/>
        <w:color w:val="808080"/>
        <w:sz w:val="16"/>
        <w:szCs w:val="20"/>
        <w:lang w:val="fr-BE"/>
      </w:rPr>
    </w:pPr>
    <w:r w:rsidRPr="004B6832">
      <w:rPr>
        <w:rFonts w:eastAsia="Times New Roman" w:cs="Arial"/>
        <w:color w:val="808080"/>
        <w:sz w:val="16"/>
        <w:szCs w:val="20"/>
        <w:lang w:val="fr-BE"/>
      </w:rPr>
      <w:t xml:space="preserve">EU Grants: </w:t>
    </w:r>
    <w:r w:rsidR="000313DC">
      <w:rPr>
        <w:rFonts w:eastAsia="Times New Roman" w:cs="Arial"/>
        <w:color w:val="808080"/>
        <w:sz w:val="16"/>
        <w:szCs w:val="20"/>
        <w:lang w:val="fr-BE"/>
      </w:rPr>
      <w:t xml:space="preserve">SEA-H </w:t>
    </w:r>
    <w:r w:rsidR="00C22564" w:rsidRPr="00241E06">
      <w:rPr>
        <w:rFonts w:eastAsia="Times New Roman" w:cs="Arial"/>
        <w:color w:val="808080"/>
        <w:sz w:val="16"/>
        <w:szCs w:val="20"/>
        <w:lang w:val="fr-BE"/>
      </w:rPr>
      <w:t xml:space="preserve">questionnaire </w:t>
    </w:r>
    <w:r w:rsidRPr="00241E06">
      <w:rPr>
        <w:rFonts w:eastAsia="Times New Roman" w:cs="Arial"/>
        <w:color w:val="7F7F7F"/>
        <w:sz w:val="16"/>
        <w:szCs w:val="16"/>
        <w:lang w:val="fr-BE"/>
      </w:rPr>
      <w:t>(</w:t>
    </w:r>
    <w:r w:rsidR="0033286A" w:rsidRPr="00241E06">
      <w:rPr>
        <w:rFonts w:eastAsia="Times New Roman" w:cs="Arial"/>
        <w:color w:val="7F7F7F"/>
        <w:sz w:val="16"/>
        <w:szCs w:val="16"/>
        <w:lang w:val="fr-BE"/>
      </w:rPr>
      <w:t>RELEX</w:t>
    </w:r>
    <w:r w:rsidRPr="00241E06">
      <w:rPr>
        <w:rFonts w:eastAsia="Times New Roman" w:cs="Arial"/>
        <w:color w:val="7F7F7F"/>
        <w:sz w:val="16"/>
        <w:szCs w:val="16"/>
        <w:lang w:val="fr-BE"/>
      </w:rPr>
      <w:t>)</w:t>
    </w:r>
    <w:r w:rsidRPr="00241E06">
      <w:rPr>
        <w:rFonts w:eastAsia="Times New Roman" w:cs="Arial"/>
        <w:color w:val="7F7F7F"/>
        <w:sz w:val="16"/>
        <w:szCs w:val="20"/>
        <w:lang w:val="fr-BE"/>
      </w:rPr>
      <w:t xml:space="preserve">: </w:t>
    </w:r>
    <w:r w:rsidRPr="00241E06">
      <w:rPr>
        <w:rFonts w:eastAsia="Times New Roman" w:cs="Arial"/>
        <w:color w:val="808080"/>
        <w:sz w:val="16"/>
        <w:szCs w:val="20"/>
        <w:lang w:val="fr-BE"/>
      </w:rPr>
      <w:t>V1</w:t>
    </w:r>
    <w:r w:rsidRPr="004B6832">
      <w:rPr>
        <w:rFonts w:eastAsia="Times New Roman" w:cs="Arial"/>
        <w:color w:val="808080"/>
        <w:sz w:val="16"/>
        <w:szCs w:val="20"/>
        <w:lang w:val="fr-BE"/>
      </w:rPr>
      <w:t xml:space="preserve">.0 – </w:t>
    </w:r>
    <w:r w:rsidR="00574CE6">
      <w:rPr>
        <w:rFonts w:eastAsia="Times New Roman" w:cs="Arial"/>
        <w:color w:val="808080"/>
        <w:sz w:val="16"/>
        <w:szCs w:val="20"/>
        <w:lang w:val="fr-BE"/>
      </w:rPr>
      <w:t>01</w:t>
    </w:r>
    <w:r w:rsidRPr="004B6832">
      <w:rPr>
        <w:rFonts w:eastAsia="Times New Roman" w:cs="Arial"/>
        <w:color w:val="808080"/>
        <w:sz w:val="16"/>
        <w:szCs w:val="20"/>
        <w:lang w:val="fr-BE"/>
      </w:rPr>
      <w:t>.</w:t>
    </w:r>
    <w:r w:rsidR="00241E06">
      <w:rPr>
        <w:rFonts w:eastAsia="Times New Roman" w:cs="Arial"/>
        <w:color w:val="808080"/>
        <w:sz w:val="16"/>
        <w:szCs w:val="20"/>
        <w:lang w:val="fr-BE"/>
      </w:rPr>
      <w:t>01</w:t>
    </w:r>
    <w:r w:rsidRPr="004B6832">
      <w:rPr>
        <w:rFonts w:eastAsia="Times New Roman" w:cs="Arial"/>
        <w:color w:val="808080"/>
        <w:sz w:val="16"/>
        <w:szCs w:val="20"/>
        <w:lang w:val="fr-BE"/>
      </w:rPr>
      <w:t>.20</w:t>
    </w:r>
    <w:r w:rsidR="00241E06">
      <w:rPr>
        <w:rFonts w:eastAsia="Times New Roman" w:cs="Arial"/>
        <w:color w:val="808080"/>
        <w:sz w:val="16"/>
        <w:szCs w:val="20"/>
        <w:lang w:val="fr-BE"/>
      </w:rPr>
      <w:t>25</w:t>
    </w:r>
  </w:p>
  <w:p w14:paraId="58106C6F" w14:textId="091CBF0F" w:rsidR="00A23F5C" w:rsidRPr="00D33A96" w:rsidRDefault="00662AC0" w:rsidP="00D33A96">
    <w:pPr>
      <w:jc w:val="right"/>
      <w:rPr>
        <w:rFonts w:eastAsia="Times New Roman" w:cs="Arial"/>
        <w:color w:val="808080"/>
        <w:sz w:val="16"/>
        <w:szCs w:val="20"/>
        <w:lang w:val="fr-BE"/>
      </w:rPr>
    </w:pPr>
    <w:hyperlink r:id="rId1" w:history="1">
      <w:r w:rsidR="00A23F5C" w:rsidRPr="004955BE">
        <w:rPr>
          <w:rStyle w:val="Hyperlink"/>
          <w:rFonts w:ascii="Verdana" w:eastAsia="Times New Roman" w:hAnsi="Verdana" w:cs="Times New Roman"/>
          <w:sz w:val="16"/>
          <w:szCs w:val="16"/>
          <w:bdr w:val="none" w:sz="0" w:space="0" w:color="auto" w:frame="1"/>
          <w:lang w:val="es-ES"/>
        </w:rPr>
        <w:t>EN</w:t>
      </w:r>
    </w:hyperlink>
    <w:r w:rsidR="00A23F5C" w:rsidRPr="004955BE">
      <w:rPr>
        <w:rFonts w:ascii="Verdana" w:eastAsia="Calibri" w:hAnsi="Verdana" w:cs="Times New Roman"/>
        <w:color w:val="FFFFFF" w:themeColor="background1"/>
        <w:sz w:val="16"/>
        <w:szCs w:val="16"/>
        <w:bdr w:val="none" w:sz="0" w:space="0" w:color="auto" w:frame="1"/>
        <w:lang w:val="es-ES"/>
      </w:rPr>
      <w:t>   </w:t>
    </w:r>
    <w:hyperlink r:id="rId2" w:history="1">
      <w:r w:rsidR="00A23F5C" w:rsidRPr="004955BE">
        <w:rPr>
          <w:rStyle w:val="Hyperlink"/>
          <w:rFonts w:ascii="Verdana" w:eastAsia="Times New Roman" w:hAnsi="Verdana" w:cs="Times New Roman"/>
          <w:sz w:val="16"/>
          <w:szCs w:val="16"/>
          <w:bdr w:val="none" w:sz="0" w:space="0" w:color="auto" w:frame="1"/>
          <w:lang w:val="es-ES"/>
        </w:rPr>
        <w:t>FR</w:t>
      </w:r>
    </w:hyperlink>
    <w:r w:rsidR="00A23F5C" w:rsidRPr="004955BE">
      <w:rPr>
        <w:rFonts w:ascii="Verdana" w:eastAsia="Calibri" w:hAnsi="Verdana" w:cs="Times New Roman"/>
        <w:color w:val="FFFFFF" w:themeColor="background1"/>
        <w:sz w:val="16"/>
        <w:szCs w:val="16"/>
        <w:bdr w:val="none" w:sz="0" w:space="0" w:color="auto" w:frame="1"/>
        <w:lang w:val="es-ES"/>
      </w:rPr>
      <w:t>   </w:t>
    </w:r>
    <w:hyperlink r:id="rId3" w:history="1">
      <w:r w:rsidR="00A23F5C" w:rsidRPr="004955BE">
        <w:rPr>
          <w:rStyle w:val="Hyperlink"/>
          <w:rFonts w:ascii="Verdana" w:eastAsia="Times New Roman" w:hAnsi="Verdana" w:cs="Times New Roman"/>
          <w:sz w:val="16"/>
          <w:szCs w:val="16"/>
          <w:bdr w:val="none" w:sz="0" w:space="0" w:color="auto" w:frame="1"/>
          <w:lang w:val="es-ES"/>
        </w:rPr>
        <w:t>ES</w:t>
      </w:r>
    </w:hyperlink>
    <w:r w:rsidR="00A23F5C" w:rsidRPr="004955BE">
      <w:rPr>
        <w:rFonts w:ascii="Verdana" w:eastAsia="Calibri" w:hAnsi="Verdana" w:cs="Times New Roman"/>
        <w:color w:val="FFFFFF" w:themeColor="background1"/>
        <w:sz w:val="16"/>
        <w:szCs w:val="16"/>
        <w:bdr w:val="none" w:sz="0" w:space="0" w:color="auto" w:frame="1"/>
        <w:lang w:val="es-ES"/>
      </w:rPr>
      <w:t>   </w:t>
    </w:r>
    <w:hyperlink r:id="rId4" w:history="1">
      <w:r w:rsidR="00A23F5C" w:rsidRPr="004955BE">
        <w:rPr>
          <w:rStyle w:val="Hyperlink"/>
          <w:rFonts w:ascii="Verdana" w:eastAsia="Times New Roman" w:hAnsi="Verdana" w:cs="Times New Roman"/>
          <w:sz w:val="16"/>
          <w:szCs w:val="16"/>
          <w:bdr w:val="none" w:sz="0" w:space="0" w:color="auto" w:frame="1"/>
          <w:lang w:val="es-ES"/>
        </w:rPr>
        <w:t>PT</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9ADA" w14:textId="77777777" w:rsidR="005E0E4A" w:rsidRDefault="005E0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E01E45"/>
    <w:multiLevelType w:val="hybridMultilevel"/>
    <w:tmpl w:val="198EE708"/>
    <w:lvl w:ilvl="0" w:tplc="033EB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D71C6"/>
    <w:multiLevelType w:val="hybridMultilevel"/>
    <w:tmpl w:val="F9B67E9E"/>
    <w:lvl w:ilvl="0" w:tplc="0B98424C">
      <w:start w:val="1"/>
      <w:numFmt w:val="bullet"/>
      <w:lvlText w:val="–"/>
      <w:lvlJc w:val="left"/>
      <w:pPr>
        <w:ind w:left="420" w:hanging="360"/>
      </w:pPr>
      <w:rPr>
        <w:rFonts w:ascii="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AE359A8"/>
    <w:multiLevelType w:val="hybridMultilevel"/>
    <w:tmpl w:val="609EF50C"/>
    <w:lvl w:ilvl="0" w:tplc="4412BB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5B0A2D"/>
    <w:multiLevelType w:val="hybridMultilevel"/>
    <w:tmpl w:val="0942A404"/>
    <w:lvl w:ilvl="0" w:tplc="1A3006F6">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5" w15:restartNumberingAfterBreak="0">
    <w:nsid w:val="7CA4636E"/>
    <w:multiLevelType w:val="hybridMultilevel"/>
    <w:tmpl w:val="94A06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5F88"/>
    <w:rsid w:val="000020A8"/>
    <w:rsid w:val="000071EC"/>
    <w:rsid w:val="00026F9A"/>
    <w:rsid w:val="000313DC"/>
    <w:rsid w:val="00043017"/>
    <w:rsid w:val="00054024"/>
    <w:rsid w:val="00055802"/>
    <w:rsid w:val="00063F70"/>
    <w:rsid w:val="0007746C"/>
    <w:rsid w:val="00097551"/>
    <w:rsid w:val="000C657C"/>
    <w:rsid w:val="000F00DB"/>
    <w:rsid w:val="00117FC0"/>
    <w:rsid w:val="00144671"/>
    <w:rsid w:val="0015305D"/>
    <w:rsid w:val="001613F6"/>
    <w:rsid w:val="00185100"/>
    <w:rsid w:val="001C6476"/>
    <w:rsid w:val="001C72FC"/>
    <w:rsid w:val="001D0348"/>
    <w:rsid w:val="001E2AE3"/>
    <w:rsid w:val="001E45A3"/>
    <w:rsid w:val="002352F8"/>
    <w:rsid w:val="002419C3"/>
    <w:rsid w:val="00241E06"/>
    <w:rsid w:val="00270873"/>
    <w:rsid w:val="00290DCD"/>
    <w:rsid w:val="00297817"/>
    <w:rsid w:val="002A7D57"/>
    <w:rsid w:val="002D20B9"/>
    <w:rsid w:val="002D64B2"/>
    <w:rsid w:val="002E0361"/>
    <w:rsid w:val="002F31EC"/>
    <w:rsid w:val="003117AB"/>
    <w:rsid w:val="0033286A"/>
    <w:rsid w:val="00344511"/>
    <w:rsid w:val="00351B3E"/>
    <w:rsid w:val="003879F0"/>
    <w:rsid w:val="00390D69"/>
    <w:rsid w:val="00390E03"/>
    <w:rsid w:val="003A26E8"/>
    <w:rsid w:val="003A3F92"/>
    <w:rsid w:val="003F2860"/>
    <w:rsid w:val="003F409C"/>
    <w:rsid w:val="00417BA0"/>
    <w:rsid w:val="0046109E"/>
    <w:rsid w:val="00461A53"/>
    <w:rsid w:val="00470146"/>
    <w:rsid w:val="00495456"/>
    <w:rsid w:val="004A5FF6"/>
    <w:rsid w:val="004B6832"/>
    <w:rsid w:val="004F32BC"/>
    <w:rsid w:val="0050164F"/>
    <w:rsid w:val="00503ACA"/>
    <w:rsid w:val="00511A4A"/>
    <w:rsid w:val="00516CA0"/>
    <w:rsid w:val="0051717C"/>
    <w:rsid w:val="00551E3E"/>
    <w:rsid w:val="00574CE6"/>
    <w:rsid w:val="005954E3"/>
    <w:rsid w:val="005A5747"/>
    <w:rsid w:val="005C2D44"/>
    <w:rsid w:val="005D33F6"/>
    <w:rsid w:val="005E0E4A"/>
    <w:rsid w:val="006067D5"/>
    <w:rsid w:val="00607AA5"/>
    <w:rsid w:val="0061315C"/>
    <w:rsid w:val="00621512"/>
    <w:rsid w:val="00623732"/>
    <w:rsid w:val="006309D6"/>
    <w:rsid w:val="006338D7"/>
    <w:rsid w:val="00641BFB"/>
    <w:rsid w:val="00646B13"/>
    <w:rsid w:val="00662AC0"/>
    <w:rsid w:val="00663694"/>
    <w:rsid w:val="0068537E"/>
    <w:rsid w:val="00685AB8"/>
    <w:rsid w:val="006C5DB4"/>
    <w:rsid w:val="006D19C7"/>
    <w:rsid w:val="006D7CD7"/>
    <w:rsid w:val="007058F7"/>
    <w:rsid w:val="00753469"/>
    <w:rsid w:val="00776F15"/>
    <w:rsid w:val="007D0DFE"/>
    <w:rsid w:val="007E4AA9"/>
    <w:rsid w:val="00830602"/>
    <w:rsid w:val="00841E99"/>
    <w:rsid w:val="00853568"/>
    <w:rsid w:val="0086545F"/>
    <w:rsid w:val="00873133"/>
    <w:rsid w:val="008B43F3"/>
    <w:rsid w:val="008B7DE6"/>
    <w:rsid w:val="008C050C"/>
    <w:rsid w:val="008D170C"/>
    <w:rsid w:val="008D3FB3"/>
    <w:rsid w:val="008D5F88"/>
    <w:rsid w:val="008D6B18"/>
    <w:rsid w:val="008F1EAD"/>
    <w:rsid w:val="008F26B5"/>
    <w:rsid w:val="0091191B"/>
    <w:rsid w:val="00927006"/>
    <w:rsid w:val="00932533"/>
    <w:rsid w:val="00933615"/>
    <w:rsid w:val="00936D1E"/>
    <w:rsid w:val="009435B4"/>
    <w:rsid w:val="00946C80"/>
    <w:rsid w:val="00953C00"/>
    <w:rsid w:val="009A4A77"/>
    <w:rsid w:val="009B39F5"/>
    <w:rsid w:val="009E4553"/>
    <w:rsid w:val="009F547C"/>
    <w:rsid w:val="00A01A32"/>
    <w:rsid w:val="00A2036D"/>
    <w:rsid w:val="00A23F5C"/>
    <w:rsid w:val="00A24594"/>
    <w:rsid w:val="00A35494"/>
    <w:rsid w:val="00A40E49"/>
    <w:rsid w:val="00A43A3B"/>
    <w:rsid w:val="00A812F6"/>
    <w:rsid w:val="00A87D66"/>
    <w:rsid w:val="00A92868"/>
    <w:rsid w:val="00A95824"/>
    <w:rsid w:val="00A97881"/>
    <w:rsid w:val="00AA2D39"/>
    <w:rsid w:val="00AB312E"/>
    <w:rsid w:val="00AD75EE"/>
    <w:rsid w:val="00AF6B7C"/>
    <w:rsid w:val="00B20A55"/>
    <w:rsid w:val="00B23F20"/>
    <w:rsid w:val="00B32B4B"/>
    <w:rsid w:val="00B57AD4"/>
    <w:rsid w:val="00B9549B"/>
    <w:rsid w:val="00BC4DC5"/>
    <w:rsid w:val="00BD4689"/>
    <w:rsid w:val="00BE05F2"/>
    <w:rsid w:val="00BE22E2"/>
    <w:rsid w:val="00BF20D3"/>
    <w:rsid w:val="00C22564"/>
    <w:rsid w:val="00C375F0"/>
    <w:rsid w:val="00C53C1E"/>
    <w:rsid w:val="00C57555"/>
    <w:rsid w:val="00C67D24"/>
    <w:rsid w:val="00C76AC8"/>
    <w:rsid w:val="00C80678"/>
    <w:rsid w:val="00C8547E"/>
    <w:rsid w:val="00CA4C66"/>
    <w:rsid w:val="00CD15D3"/>
    <w:rsid w:val="00CF016C"/>
    <w:rsid w:val="00CF73C8"/>
    <w:rsid w:val="00D237F8"/>
    <w:rsid w:val="00D33A96"/>
    <w:rsid w:val="00D53ABB"/>
    <w:rsid w:val="00D95B16"/>
    <w:rsid w:val="00DA74B2"/>
    <w:rsid w:val="00DB65BA"/>
    <w:rsid w:val="00E1186E"/>
    <w:rsid w:val="00E23211"/>
    <w:rsid w:val="00E606DB"/>
    <w:rsid w:val="00EF32BD"/>
    <w:rsid w:val="00F15873"/>
    <w:rsid w:val="00F2251E"/>
    <w:rsid w:val="00F33777"/>
    <w:rsid w:val="00F4069B"/>
    <w:rsid w:val="00F4572A"/>
    <w:rsid w:val="00F6287C"/>
    <w:rsid w:val="00F673C4"/>
    <w:rsid w:val="00F71E50"/>
    <w:rsid w:val="00F755E7"/>
    <w:rsid w:val="00FB33A0"/>
    <w:rsid w:val="00FC67DB"/>
    <w:rsid w:val="00FD2A6D"/>
    <w:rsid w:val="00FF29A7"/>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01D4"/>
  <w15:chartTrackingRefBased/>
  <w15:docId w15:val="{508EC893-0E37-4288-A32D-FE3D9103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4A"/>
    <w:pPr>
      <w:spacing w:after="200" w:line="240" w:lineRule="auto"/>
    </w:pPr>
    <w:rPr>
      <w:rFonts w:ascii="Arial" w:hAnsi="Arial"/>
      <w:color w:val="5959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F88"/>
    <w:pPr>
      <w:tabs>
        <w:tab w:val="center" w:pos="4680"/>
        <w:tab w:val="right" w:pos="9360"/>
      </w:tabs>
      <w:spacing w:after="0"/>
    </w:pPr>
  </w:style>
  <w:style w:type="character" w:customStyle="1" w:styleId="HeaderChar">
    <w:name w:val="Header Char"/>
    <w:basedOn w:val="DefaultParagraphFont"/>
    <w:link w:val="Header"/>
    <w:uiPriority w:val="99"/>
    <w:rsid w:val="008D5F88"/>
  </w:style>
  <w:style w:type="paragraph" w:styleId="Footer">
    <w:name w:val="footer"/>
    <w:basedOn w:val="Normal"/>
    <w:link w:val="FooterChar"/>
    <w:uiPriority w:val="99"/>
    <w:unhideWhenUsed/>
    <w:rsid w:val="008D5F88"/>
    <w:pPr>
      <w:tabs>
        <w:tab w:val="center" w:pos="4680"/>
        <w:tab w:val="right" w:pos="9360"/>
      </w:tabs>
      <w:spacing w:after="0"/>
    </w:pPr>
  </w:style>
  <w:style w:type="character" w:customStyle="1" w:styleId="FooterChar">
    <w:name w:val="Footer Char"/>
    <w:basedOn w:val="DefaultParagraphFont"/>
    <w:link w:val="Footer"/>
    <w:uiPriority w:val="99"/>
    <w:rsid w:val="008D5F88"/>
  </w:style>
  <w:style w:type="table" w:customStyle="1" w:styleId="TableGrid1">
    <w:name w:val="Table Grid1"/>
    <w:basedOn w:val="TableNormal"/>
    <w:next w:val="TableGrid"/>
    <w:uiPriority w:val="39"/>
    <w:rsid w:val="009F547C"/>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5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F2"/>
    <w:rPr>
      <w:rFonts w:ascii="Segoe UI" w:hAnsi="Segoe UI" w:cs="Segoe UI"/>
      <w:sz w:val="18"/>
      <w:szCs w:val="18"/>
    </w:rPr>
  </w:style>
  <w:style w:type="character" w:styleId="CommentReference">
    <w:name w:val="annotation reference"/>
    <w:basedOn w:val="DefaultParagraphFont"/>
    <w:uiPriority w:val="99"/>
    <w:semiHidden/>
    <w:unhideWhenUsed/>
    <w:rsid w:val="008F26B5"/>
    <w:rPr>
      <w:sz w:val="16"/>
      <w:szCs w:val="16"/>
    </w:rPr>
  </w:style>
  <w:style w:type="paragraph" w:styleId="CommentText">
    <w:name w:val="annotation text"/>
    <w:basedOn w:val="Normal"/>
    <w:link w:val="CommentTextChar"/>
    <w:uiPriority w:val="99"/>
    <w:unhideWhenUsed/>
    <w:rsid w:val="008F26B5"/>
    <w:rPr>
      <w:szCs w:val="20"/>
    </w:rPr>
  </w:style>
  <w:style w:type="character" w:customStyle="1" w:styleId="CommentTextChar">
    <w:name w:val="Comment Text Char"/>
    <w:basedOn w:val="DefaultParagraphFont"/>
    <w:link w:val="CommentText"/>
    <w:uiPriority w:val="99"/>
    <w:rsid w:val="008F26B5"/>
    <w:rPr>
      <w:sz w:val="20"/>
      <w:szCs w:val="20"/>
    </w:rPr>
  </w:style>
  <w:style w:type="paragraph" w:styleId="CommentSubject">
    <w:name w:val="annotation subject"/>
    <w:basedOn w:val="CommentText"/>
    <w:next w:val="CommentText"/>
    <w:link w:val="CommentSubjectChar"/>
    <w:uiPriority w:val="99"/>
    <w:semiHidden/>
    <w:unhideWhenUsed/>
    <w:rsid w:val="008F26B5"/>
    <w:rPr>
      <w:b/>
      <w:bCs/>
    </w:rPr>
  </w:style>
  <w:style w:type="character" w:customStyle="1" w:styleId="CommentSubjectChar">
    <w:name w:val="Comment Subject Char"/>
    <w:basedOn w:val="CommentTextChar"/>
    <w:link w:val="CommentSubject"/>
    <w:uiPriority w:val="99"/>
    <w:semiHidden/>
    <w:rsid w:val="008F26B5"/>
    <w:rPr>
      <w:b/>
      <w:bCs/>
      <w:sz w:val="20"/>
      <w:szCs w:val="20"/>
    </w:rPr>
  </w:style>
  <w:style w:type="paragraph" w:styleId="ListParagraph">
    <w:name w:val="List Paragraph"/>
    <w:basedOn w:val="Normal"/>
    <w:uiPriority w:val="34"/>
    <w:rsid w:val="00CD15D3"/>
    <w:pPr>
      <w:spacing w:line="276" w:lineRule="auto"/>
      <w:ind w:left="720"/>
      <w:contextualSpacing/>
    </w:pPr>
    <w:rPr>
      <w:lang w:val="en-GB"/>
    </w:rPr>
  </w:style>
  <w:style w:type="table" w:customStyle="1" w:styleId="TableGrid2">
    <w:name w:val="Table Grid2"/>
    <w:basedOn w:val="TableNormal"/>
    <w:next w:val="TableGrid"/>
    <w:uiPriority w:val="39"/>
    <w:rsid w:val="0068537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5DB4"/>
    <w:pPr>
      <w:spacing w:line="240" w:lineRule="exact"/>
    </w:pPr>
    <w:rPr>
      <w:rFonts w:ascii="Tahoma" w:eastAsia="Times New Roman" w:hAnsi="Tahoma" w:cs="Times New Roman"/>
      <w:spacing w:val="10"/>
      <w:sz w:val="17"/>
      <w:szCs w:val="20"/>
      <w:lang w:val="en-GB"/>
    </w:rPr>
  </w:style>
  <w:style w:type="character" w:customStyle="1" w:styleId="BodyTextChar">
    <w:name w:val="Body Text Char"/>
    <w:basedOn w:val="DefaultParagraphFont"/>
    <w:link w:val="BodyText"/>
    <w:rsid w:val="006C5DB4"/>
    <w:rPr>
      <w:rFonts w:ascii="Tahoma" w:eastAsia="Times New Roman" w:hAnsi="Tahoma" w:cs="Times New Roman"/>
      <w:color w:val="595959"/>
      <w:spacing w:val="10"/>
      <w:sz w:val="17"/>
      <w:szCs w:val="20"/>
      <w:lang w:val="en-GB"/>
    </w:rPr>
  </w:style>
  <w:style w:type="paragraph" w:styleId="Subtitle">
    <w:name w:val="Subtitle"/>
    <w:basedOn w:val="Normal"/>
    <w:next w:val="Normal"/>
    <w:link w:val="SubtitleChar"/>
    <w:uiPriority w:val="11"/>
    <w:rsid w:val="006C5DB4"/>
    <w:pPr>
      <w:numPr>
        <w:ilvl w:val="1"/>
      </w:numPr>
      <w:spacing w:after="160"/>
      <w:jc w:val="both"/>
    </w:pPr>
    <w:rPr>
      <w:rFonts w:eastAsiaTheme="minorEastAsia"/>
      <w:color w:val="5A5A5A" w:themeColor="text1" w:themeTint="A5"/>
      <w:spacing w:val="15"/>
      <w:lang w:val="fr-BE" w:eastAsia="fr-BE"/>
    </w:rPr>
  </w:style>
  <w:style w:type="character" w:customStyle="1" w:styleId="SubtitleChar">
    <w:name w:val="Subtitle Char"/>
    <w:basedOn w:val="DefaultParagraphFont"/>
    <w:link w:val="Subtitle"/>
    <w:uiPriority w:val="11"/>
    <w:rsid w:val="006C5DB4"/>
    <w:rPr>
      <w:rFonts w:ascii="Arial" w:eastAsiaTheme="minorEastAsia" w:hAnsi="Arial"/>
      <w:color w:val="5A5A5A" w:themeColor="text1" w:themeTint="A5"/>
      <w:spacing w:val="15"/>
      <w:sz w:val="20"/>
      <w:lang w:val="fr-BE" w:eastAsia="fr-BE"/>
    </w:rPr>
  </w:style>
  <w:style w:type="character" w:customStyle="1" w:styleId="Corpsdutexte">
    <w:name w:val="Corps du texte_"/>
    <w:link w:val="Corpsdutexte1"/>
    <w:uiPriority w:val="99"/>
    <w:locked/>
    <w:rsid w:val="006C5DB4"/>
    <w:rPr>
      <w:sz w:val="23"/>
      <w:szCs w:val="23"/>
      <w:shd w:val="clear" w:color="auto" w:fill="FFFFFF"/>
    </w:rPr>
  </w:style>
  <w:style w:type="paragraph" w:customStyle="1" w:styleId="Corpsdutexte1">
    <w:name w:val="Corps du texte1"/>
    <w:basedOn w:val="Normal"/>
    <w:link w:val="Corpsdutexte"/>
    <w:uiPriority w:val="99"/>
    <w:rsid w:val="006C5DB4"/>
    <w:pPr>
      <w:widowControl w:val="0"/>
      <w:shd w:val="clear" w:color="auto" w:fill="FFFFFF"/>
      <w:spacing w:before="780" w:after="180" w:line="274" w:lineRule="exact"/>
      <w:ind w:hanging="380"/>
      <w:jc w:val="both"/>
    </w:pPr>
    <w:rPr>
      <w:rFonts w:asciiTheme="minorHAnsi" w:hAnsiTheme="minorHAnsi"/>
      <w:sz w:val="23"/>
      <w:szCs w:val="23"/>
    </w:rPr>
  </w:style>
  <w:style w:type="character" w:customStyle="1" w:styleId="Corpsdutexte0">
    <w:name w:val="Corps du texte"/>
    <w:uiPriority w:val="99"/>
    <w:rsid w:val="006C5DB4"/>
    <w:rPr>
      <w:rFonts w:cs="Times New Roman"/>
      <w:sz w:val="23"/>
      <w:szCs w:val="23"/>
      <w:u w:val="single"/>
      <w:shd w:val="clear" w:color="auto" w:fill="FFFFFF"/>
    </w:rPr>
  </w:style>
  <w:style w:type="paragraph" w:styleId="Revision">
    <w:name w:val="Revision"/>
    <w:hidden/>
    <w:uiPriority w:val="99"/>
    <w:semiHidden/>
    <w:rsid w:val="002D64B2"/>
    <w:pPr>
      <w:spacing w:after="0" w:line="240" w:lineRule="auto"/>
    </w:pPr>
    <w:rPr>
      <w:rFonts w:ascii="Arial" w:hAnsi="Arial"/>
      <w:color w:val="595959"/>
      <w:sz w:val="20"/>
    </w:rPr>
  </w:style>
  <w:style w:type="character" w:styleId="Hyperlink">
    <w:name w:val="Hyperlink"/>
    <w:basedOn w:val="DefaultParagraphFont"/>
    <w:uiPriority w:val="99"/>
    <w:unhideWhenUsed/>
    <w:rsid w:val="00A23F5C"/>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ec.europa.eu/info/funding-tenders/opportunities/docs/2021-2027/relex/temp-form/af/sea-h-questionnaire_relex_es.docx" TargetMode="External"/><Relationship Id="rId2" Type="http://schemas.openxmlformats.org/officeDocument/2006/relationships/hyperlink" Target="https://ec.europa.eu/info/funding-tenders/opportunities/docs/2021-2027/relex/temp-form/af/sea-h-questionnaire_relex_fr.docx" TargetMode="External"/><Relationship Id="rId1" Type="http://schemas.openxmlformats.org/officeDocument/2006/relationships/hyperlink" Target="https://ec.europa.eu/info/funding-tenders/opportunities/docs/2021-2027/relex/temp-form/af/sea-h-questionnaire_relex_en.docx" TargetMode="External"/><Relationship Id="rId4" Type="http://schemas.openxmlformats.org/officeDocument/2006/relationships/hyperlink" Target="https://ec.europa.eu/info/funding-tenders/opportunities/docs/2021-2027/relex/temp-form/af/sea-h-questionnaire_relex_p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cd263a25f00285ba3bb70935ed10e29c">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2f37c44bab351e702ab7551e922d8368"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1e866f1f-0b21-41dc-b9cb-81167115ab19">7</Order1>
    <DocComments xmlns="1e866f1f-0b21-41dc-b9cb-81167115ab19">Application Form Annex to be available in SEP.</DocComments>
    <DocInternalExternal xmlns="1e866f1f-0b21-41dc-b9cb-81167115ab19">Internal &amp; external</DocInternalExternal>
    <ProgrCategory xmlns="1e866f1f-0b21-41dc-b9cb-81167115ab19">3. Customised reports &amp; forms</ProgrCategory>
    <ProgrGroup xmlns="1e866f1f-0b21-41dc-b9cb-81167115ab19">31 RELEX</ProgrGroup>
    <DocStatus xmlns="1e866f1f-0b21-41dc-b9cb-81167115ab19">Ready</DocStatus>
    <DocPublProtocol xmlns="1e866f1f-0b21-41dc-b9cb-81167115ab19">TPL2-2 Programme tpl - Application forms, etc</DocPublProtocol>
    <ITcomments xmlns="1e866f1f-0b21-41dc-b9cb-81167115ab19" xsi:nil="true"/>
    <ITstatus xmlns="1e866f1f-0b21-41dc-b9cb-81167115ab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C6BA-6521-4B46-A2D6-0DBCEF4F6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77DC9-9984-4052-899A-3ED607D28719}">
  <ds:schemaRefs>
    <ds:schemaRef ds:uri="http://schemas.microsoft.com/sharepoint/v3/contenttype/forms"/>
  </ds:schemaRefs>
</ds:datastoreItem>
</file>

<file path=customXml/itemProps3.xml><?xml version="1.0" encoding="utf-8"?>
<ds:datastoreItem xmlns:ds="http://schemas.openxmlformats.org/officeDocument/2006/customXml" ds:itemID="{3D63C843-636B-45DC-87F0-6385DEC6BD12}">
  <ds:schemaRefs>
    <ds:schemaRef ds:uri="http://schemas.microsoft.com/office/2006/metadata/properties"/>
    <ds:schemaRef ds:uri="http://schemas.microsoft.com/office/infopath/2007/PartnerControls"/>
    <ds:schemaRef ds:uri="1e866f1f-0b21-41dc-b9cb-81167115ab19"/>
  </ds:schemaRefs>
</ds:datastoreItem>
</file>

<file path=customXml/itemProps4.xml><?xml version="1.0" encoding="utf-8"?>
<ds:datastoreItem xmlns:ds="http://schemas.openxmlformats.org/officeDocument/2006/customXml" ds:itemID="{064254AA-D94F-4A25-9746-27507819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CARRADORI Nicola (DEVCO)</dc:creator>
  <cp:keywords/>
  <dc:description/>
  <cp:lastModifiedBy>FABOZZI Sergio (EEAS-SAN JOSE)</cp:lastModifiedBy>
  <cp:revision>2</cp:revision>
  <dcterms:created xsi:type="dcterms:W3CDTF">2025-05-15T17:20:00Z</dcterms:created>
  <dcterms:modified xsi:type="dcterms:W3CDTF">2025-05-15T17:20:00Z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0x010100A8C0FE432B00E948BF17A18F874DA90A00D7277BFB522B774B92A9E609239131CC</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2023-03-31T07:04:35Z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7ca99cf0-b971-461a-855f-3b2d4c576808</vt:lpwstr>
  </property>
  <property fmtid="{D5CDD505-2E9C-101B-9397-08002B2CF9AE}" pid="10" name="MSIP_Label_6bd9ddd1-4d20-43f6-abfa-fc3c07406f94_ContentBits">
    <vt:lpwstr>0</vt:lpwstr>
  </property>
  <property fmtid="{D5CDD505-2E9C-101B-9397-08002B2CF9AE}" pid="11" name="EC_Collab_Status">
    <vt:lpwstr>Not Started</vt:lpwstr>
  </property>
  <property fmtid="{D5CDD505-2E9C-101B-9397-08002B2CF9AE}" pid="12" name="EC_Collab_DocumentLanguage">
    <vt:lpwstr>EN</vt:lpwstr>
  </property>
</Properties>
</file>