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AB" w:rsidRPr="00F040B5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36"/>
          <w:szCs w:val="36"/>
          <w:u w:val="single"/>
        </w:rPr>
      </w:pPr>
      <w:r w:rsidRPr="00F040B5">
        <w:rPr>
          <w:rFonts w:ascii="Garamond" w:hAnsi="Garamond"/>
          <w:b/>
          <w:sz w:val="36"/>
          <w:szCs w:val="36"/>
          <w:u w:val="single"/>
        </w:rPr>
        <w:t>Annex II</w:t>
      </w:r>
    </w:p>
    <w:p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:rsidR="00042AAB" w:rsidRDefault="00042AAB" w:rsidP="00E42FAB">
      <w:pPr>
        <w:spacing w:line="240" w:lineRule="auto"/>
        <w:ind w:left="-720" w:right="-360"/>
        <w:rPr>
          <w:rFonts w:ascii="Garamond" w:hAnsi="Garamond"/>
          <w:sz w:val="20"/>
        </w:rPr>
      </w:pPr>
      <w:r w:rsidRPr="000B2B6B">
        <w:rPr>
          <w:rFonts w:ascii="Garamond" w:hAnsi="Garamond"/>
          <w:sz w:val="20"/>
        </w:rPr>
        <w:t>All ap</w:t>
      </w:r>
      <w:r>
        <w:rPr>
          <w:rFonts w:ascii="Garamond" w:hAnsi="Garamond"/>
          <w:sz w:val="20"/>
        </w:rPr>
        <w:t xml:space="preserve">plications sent directly to </w:t>
      </w:r>
      <w:hyperlink r:id="rId6" w:history="1">
        <w:r w:rsidR="006A7FBA" w:rsidRPr="00F837CB">
          <w:rPr>
            <w:rStyle w:val="Hyperlink"/>
            <w:rFonts w:ascii="Garamond" w:hAnsi="Garamond"/>
            <w:sz w:val="20"/>
          </w:rPr>
          <w:t>EEAS-EUSR-HR@eeas.europa.eu</w:t>
        </w:r>
      </w:hyperlink>
      <w:r w:rsidR="006A7FBA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will be considered</w:t>
      </w:r>
      <w:r w:rsidRPr="000B2B6B">
        <w:rPr>
          <w:rFonts w:ascii="Garamond" w:hAnsi="Garamond"/>
          <w:sz w:val="20"/>
        </w:rPr>
        <w:t>. Please fill in completely the application electronically and se</w:t>
      </w:r>
      <w:r w:rsidR="00D55FEC">
        <w:rPr>
          <w:rFonts w:ascii="Garamond" w:hAnsi="Garamond"/>
          <w:sz w:val="20"/>
        </w:rPr>
        <w:t>nd it back in its original format.</w:t>
      </w:r>
      <w:r>
        <w:rPr>
          <w:rFonts w:ascii="Garamond" w:hAnsi="Garamond"/>
          <w:sz w:val="20"/>
        </w:rPr>
        <w:t xml:space="preserve">   </w:t>
      </w:r>
    </w:p>
    <w:p w:rsidR="00042AAB" w:rsidRDefault="00042AAB" w:rsidP="00E42FAB">
      <w:pPr>
        <w:spacing w:line="240" w:lineRule="auto"/>
        <w:ind w:left="-720" w:right="-360"/>
        <w:rPr>
          <w:rFonts w:ascii="Garamond" w:hAnsi="Garamond"/>
          <w:sz w:val="20"/>
        </w:rPr>
      </w:pPr>
    </w:p>
    <w:p w:rsidR="00042AAB" w:rsidRPr="00EC6566" w:rsidRDefault="00E03CC0" w:rsidP="00E42FAB">
      <w:pPr>
        <w:spacing w:line="240" w:lineRule="auto"/>
        <w:ind w:left="-720" w:right="-360"/>
        <w:jc w:val="center"/>
        <w:rPr>
          <w:rFonts w:ascii="Garamond" w:hAnsi="Garamond"/>
          <w:sz w:val="32"/>
          <w:szCs w:val="32"/>
        </w:rPr>
      </w:pPr>
      <w:r w:rsidRPr="00EC6566">
        <w:rPr>
          <w:rFonts w:ascii="Garamond" w:hAnsi="Garamond"/>
          <w:b/>
          <w:sz w:val="32"/>
          <w:szCs w:val="32"/>
        </w:rPr>
        <w:t>Application dead</w:t>
      </w:r>
      <w:r w:rsidR="008028C9" w:rsidRPr="00EC6566">
        <w:rPr>
          <w:rFonts w:ascii="Garamond" w:hAnsi="Garamond"/>
          <w:b/>
          <w:sz w:val="32"/>
          <w:szCs w:val="32"/>
        </w:rPr>
        <w:t xml:space="preserve">line is </w:t>
      </w:r>
      <w:r w:rsidR="00141C93">
        <w:rPr>
          <w:rFonts w:ascii="Garamond" w:hAnsi="Garamond"/>
          <w:b/>
          <w:color w:val="FF0000"/>
          <w:sz w:val="32"/>
          <w:szCs w:val="32"/>
          <w:highlight w:val="yellow"/>
        </w:rPr>
        <w:t>February 15</w:t>
      </w:r>
      <w:bookmarkStart w:id="0" w:name="_GoBack"/>
      <w:bookmarkEnd w:id="0"/>
      <w:r w:rsidR="00544CB9" w:rsidRPr="00EC6566">
        <w:rPr>
          <w:rFonts w:ascii="Garamond" w:hAnsi="Garamond"/>
          <w:b/>
          <w:color w:val="FF0000"/>
          <w:sz w:val="32"/>
          <w:szCs w:val="32"/>
          <w:highlight w:val="yellow"/>
        </w:rPr>
        <w:t>,</w:t>
      </w:r>
      <w:r w:rsidR="00042AAB" w:rsidRPr="00EC6566">
        <w:rPr>
          <w:rFonts w:ascii="Garamond" w:hAnsi="Garamond"/>
          <w:b/>
          <w:color w:val="FF0000"/>
          <w:sz w:val="32"/>
          <w:szCs w:val="32"/>
          <w:highlight w:val="yellow"/>
        </w:rPr>
        <w:t xml:space="preserve"> 20</w:t>
      </w:r>
      <w:r w:rsidR="00544CB9" w:rsidRPr="00EC6566">
        <w:rPr>
          <w:rFonts w:ascii="Garamond" w:hAnsi="Garamond"/>
          <w:b/>
          <w:color w:val="FF0000"/>
          <w:sz w:val="32"/>
          <w:szCs w:val="32"/>
          <w:highlight w:val="yellow"/>
        </w:rPr>
        <w:t>2</w:t>
      </w:r>
      <w:r w:rsidR="006A7FBA">
        <w:rPr>
          <w:rFonts w:ascii="Garamond" w:hAnsi="Garamond"/>
          <w:b/>
          <w:color w:val="FF0000"/>
          <w:sz w:val="32"/>
          <w:szCs w:val="32"/>
          <w:highlight w:val="yellow"/>
        </w:rPr>
        <w:t>3</w:t>
      </w:r>
    </w:p>
    <w:p w:rsidR="00042AAB" w:rsidRPr="00ED3356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:rsidR="00042AAB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</w:t>
      </w:r>
      <w:r w:rsidR="00544CB9">
        <w:rPr>
          <w:rFonts w:ascii="Garamond" w:hAnsi="Garamond"/>
          <w:b/>
          <w:szCs w:val="24"/>
        </w:rPr>
        <w:t>pplication</w:t>
      </w:r>
      <w:r w:rsidR="00346703">
        <w:rPr>
          <w:rFonts w:ascii="Garamond" w:hAnsi="Garamond"/>
          <w:b/>
          <w:szCs w:val="24"/>
        </w:rPr>
        <w:t xml:space="preserve"> form for </w:t>
      </w:r>
      <w:r w:rsidR="006A7FBA">
        <w:rPr>
          <w:rFonts w:ascii="Garamond" w:hAnsi="Garamond"/>
          <w:b/>
          <w:szCs w:val="24"/>
        </w:rPr>
        <w:t xml:space="preserve">Temporary </w:t>
      </w:r>
      <w:r w:rsidR="00346703">
        <w:rPr>
          <w:rFonts w:ascii="Garamond" w:hAnsi="Garamond"/>
          <w:b/>
          <w:szCs w:val="24"/>
        </w:rPr>
        <w:t>Assistant</w:t>
      </w:r>
      <w:r w:rsidR="00544CB9">
        <w:rPr>
          <w:rFonts w:ascii="Garamond" w:hAnsi="Garamond"/>
          <w:b/>
          <w:szCs w:val="24"/>
        </w:rPr>
        <w:t xml:space="preserve"> </w:t>
      </w:r>
      <w:r w:rsidR="00F7229C">
        <w:rPr>
          <w:rFonts w:ascii="Garamond" w:hAnsi="Garamond"/>
          <w:b/>
          <w:szCs w:val="24"/>
        </w:rPr>
        <w:t>to the EUSR for</w:t>
      </w:r>
      <w:r>
        <w:rPr>
          <w:rFonts w:ascii="Garamond" w:hAnsi="Garamond"/>
          <w:b/>
          <w:szCs w:val="24"/>
        </w:rPr>
        <w:t xml:space="preserve"> Human Rights</w:t>
      </w:r>
    </w:p>
    <w:p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>
        <w:tc>
          <w:tcPr>
            <w:tcW w:w="10126" w:type="dxa"/>
          </w:tcPr>
          <w:p w:rsidR="00042AAB" w:rsidRPr="00D3488E" w:rsidRDefault="0042069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1. APPLICATION </w:t>
            </w:r>
            <w:r w:rsidR="00042AAB" w:rsidRPr="00D3488E">
              <w:rPr>
                <w:rFonts w:ascii="Garamond" w:hAnsi="Garamond"/>
                <w:b/>
                <w:szCs w:val="24"/>
              </w:rPr>
              <w:t xml:space="preserve">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420699" w:rsidP="00740482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6A7FBA" w:rsidP="00740482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Cs w:val="22"/>
                    </w:rPr>
                    <w:t xml:space="preserve">Temporary </w:t>
                  </w:r>
                  <w:r w:rsidR="00346703">
                    <w:rPr>
                      <w:rFonts w:ascii="Garamond" w:hAnsi="Garamond"/>
                      <w:szCs w:val="22"/>
                    </w:rPr>
                    <w:t>Assistant</w:t>
                  </w:r>
                  <w:r w:rsidR="00F7229C">
                    <w:rPr>
                      <w:rFonts w:ascii="Garamond" w:hAnsi="Garamond"/>
                      <w:szCs w:val="22"/>
                    </w:rPr>
                    <w:t xml:space="preserve"> to the EUSR for</w:t>
                  </w:r>
                  <w:r w:rsidR="00042AAB">
                    <w:rPr>
                      <w:rFonts w:ascii="Garamond" w:hAnsi="Garamond"/>
                      <w:szCs w:val="22"/>
                    </w:rPr>
                    <w:t xml:space="preserve"> Human Rights</w:t>
                  </w:r>
                  <w:r w:rsidR="00220FBF">
                    <w:rPr>
                      <w:rFonts w:ascii="Garamond" w:hAnsi="Garamond"/>
                      <w:szCs w:val="22"/>
                    </w:rPr>
                    <w:t xml:space="preserve"> </w:t>
                  </w: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420699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420699">
                    <w:rPr>
                      <w:rFonts w:ascii="Garamond" w:hAnsi="Garamond"/>
                      <w:b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042AA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X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</w:p>
              </w:tc>
            </w:tr>
          </w:tbl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bookmarkStart w:id="5" w:name="Text22"/>
            <w:tr w:rsidR="00042AA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bookmarkStart w:id="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bookmarkStart w:id="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042AAB" w:rsidRDefault="00042AAB">
      <w:pPr>
        <w:rPr>
          <w:rFonts w:ascii="Garamond" w:hAnsi="Garamond"/>
        </w:rPr>
      </w:pPr>
    </w:p>
    <w:p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0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141C93">
              <w:rPr>
                <w:rFonts w:ascii="Garamond" w:hAnsi="Garamond"/>
                <w:color w:val="000000"/>
              </w:rPr>
            </w:r>
            <w:r w:rsidR="00141C93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0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141C93">
              <w:rPr>
                <w:rFonts w:ascii="Garamond" w:hAnsi="Garamond"/>
                <w:color w:val="000000"/>
              </w:rPr>
            </w:r>
            <w:r w:rsidR="00141C93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1"/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754215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0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" w:name="Text129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B46E1A" w:rsidRDefault="00042AAB" w:rsidP="00011E55">
            <w:pPr>
              <w:rPr>
                <w:b/>
                <w:sz w:val="20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</w:tr>
      <w:bookmarkStart w:id="16" w:name="Text83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4"/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85"/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86"/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19"/>
          </w:p>
        </w:tc>
        <w:bookmarkStart w:id="20" w:name="Text87"/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0"/>
          </w:p>
        </w:tc>
      </w:tr>
      <w:bookmarkStart w:id="21" w:name="Text88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91"/>
        <w:tc>
          <w:tcPr>
            <w:tcW w:w="106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4"/>
          </w:p>
        </w:tc>
        <w:bookmarkStart w:id="25" w:name="Text92"/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5"/>
          </w:p>
        </w:tc>
      </w:tr>
    </w:tbl>
    <w:p w:rsidR="00042AAB" w:rsidRDefault="00042AAB" w:rsidP="00623EE5"/>
    <w:p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:rsidR="00042AAB" w:rsidRPr="00A7174C" w:rsidRDefault="00042AAB" w:rsidP="00C62154">
      <w:pPr>
        <w:spacing w:line="240" w:lineRule="auto"/>
        <w:rPr>
          <w:rFonts w:ascii="Garamond" w:hAnsi="Garamond"/>
          <w:sz w:val="20"/>
        </w:rPr>
      </w:pPr>
      <w:r w:rsidRPr="00A7174C">
        <w:rPr>
          <w:rFonts w:ascii="Garamond" w:hAnsi="Garamond"/>
          <w:sz w:val="20"/>
        </w:rPr>
        <w:t xml:space="preserve">(*) </w:t>
      </w:r>
      <w:hyperlink r:id="rId8" w:history="1">
        <w:r w:rsidRPr="00A7174C">
          <w:rPr>
            <w:rStyle w:val="Hyperlink"/>
            <w:rFonts w:ascii="Garamond" w:hAnsi="Garamond"/>
            <w:color w:val="auto"/>
            <w:sz w:val="20"/>
            <w:u w:val="none"/>
          </w:rPr>
          <w:t>Common European Framework of References</w:t>
        </w:r>
        <w:r w:rsidRPr="00A7174C">
          <w:rPr>
            <w:rStyle w:val="Hyperlink"/>
            <w:rFonts w:ascii="Garamond" w:hAnsi="Garamond"/>
            <w:color w:val="auto"/>
            <w:sz w:val="20"/>
            <w:u w:val="none"/>
            <w:lang w:eastAsia="zh-CN"/>
          </w:rPr>
          <w:t xml:space="preserve"> </w:t>
        </w:r>
        <w:r w:rsidRPr="00A7174C">
          <w:rPr>
            <w:rStyle w:val="Hyperlink"/>
            <w:rFonts w:ascii="Garamond" w:hAnsi="Garamond"/>
            <w:color w:val="auto"/>
            <w:sz w:val="20"/>
            <w:u w:val="none"/>
          </w:rPr>
          <w:t>for Languages</w:t>
        </w:r>
      </w:hyperlink>
    </w:p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042AA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>
        <w:trPr>
          <w:trHeight w:val="256"/>
        </w:trPr>
        <w:tc>
          <w:tcPr>
            <w:tcW w:w="219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042AAB" w:rsidRPr="00D3488E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623EE5">
      <w:pPr>
        <w:ind w:hanging="720"/>
        <w:rPr>
          <w:rFonts w:ascii="Garamond" w:hAnsi="Garamond"/>
          <w:b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in (Name of the </w:t>
            </w:r>
            <w:smartTag w:uri="urn:schemas-microsoft-com:office:smarttags" w:element="City">
              <w:smartTag w:uri="urn:schemas-microsoft-com:office:smarttags" w:element="place">
                <w:r w:rsidRPr="00D3488E">
                  <w:rPr>
                    <w:rFonts w:ascii="Garamond" w:hAnsi="Garamond"/>
                    <w:sz w:val="22"/>
                    <w:szCs w:val="22"/>
                  </w:rPr>
                  <w:t>Mission</w:t>
                </w:r>
              </w:smartTag>
            </w:smartTag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6" w:name="Text116"/>
      <w:tr w:rsidR="00042AAB" w:rsidRPr="00D3488E">
        <w:trPr>
          <w:trHeight w:val="299"/>
        </w:trPr>
        <w:tc>
          <w:tcPr>
            <w:tcW w:w="9956" w:type="dxa"/>
            <w:gridSpan w:val="4"/>
          </w:tcPr>
          <w:p w:rsidR="00042AAB" w:rsidRPr="00D3488E" w:rsidRDefault="00042AAB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6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AB" w:rsidRDefault="00042AAB">
      <w:pPr>
        <w:spacing w:line="240" w:lineRule="auto"/>
      </w:pPr>
      <w:r>
        <w:separator/>
      </w:r>
    </w:p>
  </w:endnote>
  <w:endnote w:type="continuationSeparator" w:id="0">
    <w:p w:rsidR="00042AAB" w:rsidRDefault="0004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B5" w:rsidRDefault="00F04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B5" w:rsidRDefault="00F040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B5" w:rsidRDefault="00F04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AB" w:rsidRDefault="00042AAB">
      <w:pPr>
        <w:spacing w:line="240" w:lineRule="auto"/>
      </w:pPr>
      <w:r>
        <w:separator/>
      </w:r>
    </w:p>
  </w:footnote>
  <w:footnote w:type="continuationSeparator" w:id="0">
    <w:p w:rsidR="00042AAB" w:rsidRDefault="00042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B5" w:rsidRDefault="00F04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B5" w:rsidRDefault="00F04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42AAB" w:rsidRPr="00D3488E">
      <w:trPr>
        <w:trHeight w:val="289"/>
      </w:trPr>
      <w:tc>
        <w:tcPr>
          <w:tcW w:w="10080" w:type="dxa"/>
          <w:vAlign w:val="center"/>
        </w:tcPr>
        <w:p w:rsidR="00042AAB" w:rsidRPr="00D3488E" w:rsidRDefault="00042AAB" w:rsidP="00C7763B">
          <w:pPr>
            <w:pStyle w:val="ZDGName"/>
            <w:ind w:left="-900"/>
            <w:jc w:val="center"/>
          </w:pPr>
        </w:p>
      </w:tc>
    </w:tr>
    <w:tr w:rsidR="00042AAB" w:rsidRPr="00D3488E">
      <w:trPr>
        <w:trHeight w:val="1111"/>
      </w:trPr>
      <w:tc>
        <w:tcPr>
          <w:tcW w:w="10080" w:type="dxa"/>
          <w:vAlign w:val="center"/>
        </w:tcPr>
        <w:p w:rsidR="00042AAB" w:rsidRPr="00D3488E" w:rsidRDefault="00042AAB" w:rsidP="00C7763B">
          <w:pPr>
            <w:pStyle w:val="ZDGName"/>
            <w:jc w:val="center"/>
          </w:pPr>
        </w:p>
      </w:tc>
    </w:tr>
  </w:tbl>
  <w:p w:rsidR="00042AAB" w:rsidRPr="00ED3356" w:rsidRDefault="00042AA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C93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702F"/>
    <w:rsid w:val="002176EB"/>
    <w:rsid w:val="00217D1F"/>
    <w:rsid w:val="00220FB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3797D"/>
    <w:rsid w:val="003417F7"/>
    <w:rsid w:val="00343AB9"/>
    <w:rsid w:val="0034452F"/>
    <w:rsid w:val="00346703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0699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6635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CB9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0FED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A7FBA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482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7B7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1CC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542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AF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AA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74C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5F35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566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0B5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36D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01"/>
    <o:shapelayout v:ext="edit">
      <o:idmap v:ext="edit" data="1"/>
    </o:shapelayout>
  </w:shapeDefaults>
  <w:decimalSymbol w:val="."/>
  <w:listSeparator w:val=","/>
  <w14:docId w14:val="61CF8BD0"/>
  <w15:docId w15:val="{2B4D6195-9107-4AE7-B6B2-ABBE36E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EAS-EUSR-HR@eeas.europa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SABA Simon (EEAS-EXT)</cp:lastModifiedBy>
  <cp:revision>3</cp:revision>
  <cp:lastPrinted>2023-01-16T15:19:00Z</cp:lastPrinted>
  <dcterms:created xsi:type="dcterms:W3CDTF">2023-01-26T14:59:00Z</dcterms:created>
  <dcterms:modified xsi:type="dcterms:W3CDTF">2023-01-26T15:52:00Z</dcterms:modified>
</cp:coreProperties>
</file>