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0" w:type="dxa"/>
        <w:tblLayout w:type="fixed"/>
        <w:tblCellMar>
          <w:left w:w="0" w:type="dxa"/>
          <w:right w:w="0" w:type="dxa"/>
        </w:tblCellMar>
        <w:tblLook w:val="0000" w:firstRow="0" w:lastRow="0" w:firstColumn="0" w:lastColumn="0" w:noHBand="0" w:noVBand="0"/>
      </w:tblPr>
      <w:tblGrid>
        <w:gridCol w:w="1814"/>
        <w:gridCol w:w="6945"/>
      </w:tblGrid>
      <w:tr w:rsidR="00B14095" w:rsidRPr="00492724" w:rsidTr="00EC7496">
        <w:trPr>
          <w:cantSplit/>
          <w:trHeight w:hRule="exact" w:val="1258"/>
        </w:trPr>
        <w:tc>
          <w:tcPr>
            <w:tcW w:w="1814" w:type="dxa"/>
          </w:tcPr>
          <w:p w:rsidR="00B14095" w:rsidRPr="00C446BB" w:rsidRDefault="00B14095" w:rsidP="00C446BB">
            <w:pPr>
              <w:pStyle w:val="Logo"/>
              <w:widowControl/>
              <w:spacing w:line="40" w:lineRule="exact"/>
              <w:jc w:val="both"/>
            </w:pPr>
            <w:r w:rsidRPr="00C446BB">
              <w:br w:type="page"/>
            </w:r>
          </w:p>
          <w:p w:rsidR="00B14095" w:rsidRPr="00C446BB" w:rsidRDefault="00CD3F04" w:rsidP="00C446BB">
            <w:pPr>
              <w:pStyle w:val="Logo"/>
              <w:widowControl/>
              <w:jc w:val="both"/>
            </w:pPr>
            <w:r>
              <w:rPr>
                <w:noProof/>
                <w:lang w:val="en-GB" w:eastAsia="en-GB"/>
              </w:rPr>
              <w:drawing>
                <wp:inline distT="0" distB="0" distL="0" distR="0">
                  <wp:extent cx="993775" cy="720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720090"/>
                          </a:xfrm>
                          <a:prstGeom prst="rect">
                            <a:avLst/>
                          </a:prstGeom>
                          <a:noFill/>
                          <a:ln>
                            <a:noFill/>
                          </a:ln>
                        </pic:spPr>
                      </pic:pic>
                    </a:graphicData>
                  </a:graphic>
                </wp:inline>
              </w:drawing>
            </w:r>
          </w:p>
          <w:p w:rsidR="00B14095" w:rsidRPr="00C446BB" w:rsidRDefault="00B14095" w:rsidP="00C446BB">
            <w:pPr>
              <w:jc w:val="both"/>
            </w:pPr>
          </w:p>
        </w:tc>
        <w:tc>
          <w:tcPr>
            <w:tcW w:w="6945" w:type="dxa"/>
          </w:tcPr>
          <w:p w:rsidR="00BA6934" w:rsidRPr="00C446BB" w:rsidRDefault="00BA6934" w:rsidP="00C446BB">
            <w:pPr>
              <w:pStyle w:val="ZU"/>
              <w:widowControl/>
              <w:rPr>
                <w:rFonts w:ascii="Times New Roman" w:hAnsi="Times New Roman" w:cs="Times New Roman"/>
                <w:sz w:val="24"/>
                <w:szCs w:val="24"/>
                <w:lang w:val="fr-BE"/>
              </w:rPr>
            </w:pPr>
            <w:r w:rsidRPr="00C446BB">
              <w:rPr>
                <w:rFonts w:ascii="Times New Roman" w:hAnsi="Times New Roman" w:cs="Times New Roman"/>
                <w:sz w:val="24"/>
                <w:szCs w:val="24"/>
                <w:lang w:val="fr-BE"/>
              </w:rPr>
              <w:t xml:space="preserve">  UNION EUROPEENNE</w:t>
            </w:r>
          </w:p>
          <w:p w:rsidR="00BA6934" w:rsidRPr="00C446BB" w:rsidRDefault="003A4C12" w:rsidP="00C446BB">
            <w:pPr>
              <w:pStyle w:val="ZU"/>
              <w:widowControl/>
              <w:rPr>
                <w:rFonts w:ascii="Times New Roman" w:hAnsi="Times New Roman" w:cs="Times New Roman"/>
                <w:b w:val="0"/>
                <w:sz w:val="18"/>
                <w:szCs w:val="18"/>
                <w:lang w:val="fr-BE"/>
              </w:rPr>
            </w:pPr>
            <w:r w:rsidRPr="00C446BB">
              <w:rPr>
                <w:rFonts w:ascii="Times New Roman" w:hAnsi="Times New Roman" w:cs="Times New Roman"/>
                <w:b w:val="0"/>
                <w:sz w:val="24"/>
                <w:szCs w:val="24"/>
                <w:lang w:val="fr-BE"/>
              </w:rPr>
              <w:t xml:space="preserve">  </w:t>
            </w:r>
          </w:p>
          <w:p w:rsidR="0010155C" w:rsidRDefault="003A4C12" w:rsidP="00C446BB">
            <w:pPr>
              <w:rPr>
                <w:caps/>
                <w:lang w:val="fr-BE"/>
              </w:rPr>
            </w:pPr>
            <w:r w:rsidRPr="00C446BB">
              <w:rPr>
                <w:b/>
                <w:lang w:val="fr-BE"/>
              </w:rPr>
              <w:t xml:space="preserve">  </w:t>
            </w:r>
            <w:r w:rsidR="00395958">
              <w:rPr>
                <w:caps/>
                <w:lang w:val="fr-BE"/>
              </w:rPr>
              <w:t>Délégation aupres de la république de</w:t>
            </w:r>
            <w:r w:rsidRPr="00C446BB">
              <w:rPr>
                <w:caps/>
                <w:lang w:val="fr-BE"/>
              </w:rPr>
              <w:t xml:space="preserve"> </w:t>
            </w:r>
            <w:r w:rsidR="0010155C">
              <w:rPr>
                <w:caps/>
                <w:lang w:val="fr-BE"/>
              </w:rPr>
              <w:t xml:space="preserve">  </w:t>
            </w:r>
          </w:p>
          <w:p w:rsidR="003A4C12" w:rsidRPr="00C446BB" w:rsidRDefault="0010155C" w:rsidP="00C446BB">
            <w:pPr>
              <w:rPr>
                <w:caps/>
                <w:lang w:val="fr-BE"/>
              </w:rPr>
            </w:pPr>
            <w:r>
              <w:rPr>
                <w:caps/>
                <w:lang w:val="fr-BE"/>
              </w:rPr>
              <w:t xml:space="preserve">  </w:t>
            </w:r>
            <w:r w:rsidR="003A4C12" w:rsidRPr="00C446BB">
              <w:rPr>
                <w:caps/>
                <w:lang w:val="fr-BE"/>
              </w:rPr>
              <w:t>Madagascar</w:t>
            </w:r>
            <w:r w:rsidR="00B55614">
              <w:rPr>
                <w:caps/>
                <w:lang w:val="fr-BE"/>
              </w:rPr>
              <w:t xml:space="preserve"> et </w:t>
            </w:r>
            <w:r w:rsidR="00395958">
              <w:rPr>
                <w:caps/>
                <w:lang w:val="fr-BE"/>
              </w:rPr>
              <w:t>de l'union des</w:t>
            </w:r>
            <w:r w:rsidR="00B55614">
              <w:rPr>
                <w:caps/>
                <w:lang w:val="fr-BE"/>
              </w:rPr>
              <w:t xml:space="preserve"> comores</w:t>
            </w:r>
          </w:p>
          <w:p w:rsidR="003A4C12" w:rsidRPr="00C446BB" w:rsidRDefault="003A4C12" w:rsidP="00C446BB">
            <w:pPr>
              <w:rPr>
                <w:caps/>
                <w:sz w:val="16"/>
                <w:szCs w:val="16"/>
                <w:lang w:val="fr-BE"/>
              </w:rPr>
            </w:pPr>
          </w:p>
          <w:p w:rsidR="003A4C12" w:rsidRPr="00C446BB" w:rsidRDefault="003A4C12" w:rsidP="00C446BB">
            <w:pPr>
              <w:rPr>
                <w:lang w:val="fr-BE"/>
              </w:rPr>
            </w:pPr>
            <w:r w:rsidRPr="00C446BB">
              <w:rPr>
                <w:lang w:val="fr-BE"/>
              </w:rPr>
              <w:t xml:space="preserve">  Le Chef de Délégation</w:t>
            </w:r>
          </w:p>
          <w:p w:rsidR="003A4C12" w:rsidRPr="00C446BB" w:rsidRDefault="003A4C12" w:rsidP="00C446BB">
            <w:pPr>
              <w:pStyle w:val="ZU"/>
              <w:widowControl/>
              <w:rPr>
                <w:rFonts w:ascii="Times New Roman" w:hAnsi="Times New Roman" w:cs="Times New Roman"/>
                <w:b w:val="0"/>
                <w:sz w:val="24"/>
                <w:szCs w:val="24"/>
                <w:lang w:val="fr-BE"/>
              </w:rPr>
            </w:pPr>
          </w:p>
          <w:p w:rsidR="005F6554" w:rsidRPr="00C446BB" w:rsidRDefault="005F6554" w:rsidP="00C446BB">
            <w:pPr>
              <w:pStyle w:val="ZU"/>
              <w:widowControl/>
              <w:rPr>
                <w:rFonts w:ascii="Times New Roman" w:hAnsi="Times New Roman" w:cs="Times New Roman"/>
                <w:b w:val="0"/>
                <w:sz w:val="24"/>
                <w:szCs w:val="24"/>
                <w:lang w:val="fr-BE"/>
              </w:rPr>
            </w:pPr>
          </w:p>
          <w:p w:rsidR="00B14095" w:rsidRPr="00C446BB" w:rsidRDefault="00BA6934" w:rsidP="00C446BB">
            <w:pPr>
              <w:pStyle w:val="Header"/>
              <w:widowControl/>
              <w:tabs>
                <w:tab w:val="clear" w:pos="4153"/>
                <w:tab w:val="clear" w:pos="8306"/>
              </w:tabs>
              <w:spacing w:after="0"/>
            </w:pPr>
            <w:r w:rsidRPr="00C446BB">
              <w:rPr>
                <w:b/>
                <w:lang w:val="fr-BE"/>
              </w:rPr>
              <w:t xml:space="preserve">   </w:t>
            </w:r>
            <w:r w:rsidRPr="00C446BB">
              <w:rPr>
                <w:lang w:val="fr-BE"/>
              </w:rPr>
              <w:t xml:space="preserve">DELEGATION A MADAGASCAR </w:t>
            </w:r>
          </w:p>
        </w:tc>
      </w:tr>
    </w:tbl>
    <w:p w:rsidR="00615C1D" w:rsidRDefault="00615C1D" w:rsidP="00C446BB">
      <w:pPr>
        <w:tabs>
          <w:tab w:val="left" w:pos="6956"/>
        </w:tabs>
        <w:outlineLvl w:val="0"/>
        <w:rPr>
          <w:lang w:val="fr-BE" w:eastAsia="fr-FR"/>
        </w:rPr>
      </w:pPr>
      <w:r>
        <w:rPr>
          <w:lang w:val="fr-BE" w:eastAsia="fr-FR"/>
        </w:rPr>
        <w:tab/>
      </w:r>
    </w:p>
    <w:p w:rsidR="00395958" w:rsidRDefault="00395958" w:rsidP="00C446BB">
      <w:pPr>
        <w:tabs>
          <w:tab w:val="left" w:pos="6956"/>
        </w:tabs>
        <w:outlineLvl w:val="0"/>
        <w:rPr>
          <w:lang w:val="fr-BE" w:eastAsia="fr-FR"/>
        </w:rPr>
      </w:pPr>
    </w:p>
    <w:p w:rsidR="00FC06A2" w:rsidRPr="00C446BB" w:rsidRDefault="008C09B7" w:rsidP="00C446BB">
      <w:pPr>
        <w:tabs>
          <w:tab w:val="left" w:pos="6956"/>
        </w:tabs>
        <w:outlineLvl w:val="0"/>
        <w:rPr>
          <w:lang w:val="fr-BE" w:eastAsia="fr-FR"/>
        </w:rPr>
      </w:pPr>
      <w:r>
        <w:rPr>
          <w:lang w:val="fr-BE" w:eastAsia="fr-FR"/>
        </w:rPr>
        <w:t xml:space="preserve">                                                                                                                 </w:t>
      </w:r>
      <w:r w:rsidR="00FC06A2" w:rsidRPr="00C446BB">
        <w:rPr>
          <w:lang w:val="fr-BE" w:eastAsia="fr-FR"/>
        </w:rPr>
        <w:t xml:space="preserve">Antananarivo, le </w:t>
      </w:r>
      <w:r>
        <w:rPr>
          <w:lang w:val="fr-BE" w:eastAsia="fr-FR"/>
        </w:rPr>
        <w:t>28 février 2018</w:t>
      </w:r>
    </w:p>
    <w:p w:rsidR="00FC06A2" w:rsidRPr="00C446BB" w:rsidRDefault="008C09B7" w:rsidP="00C446BB">
      <w:pPr>
        <w:tabs>
          <w:tab w:val="left" w:pos="6956"/>
        </w:tabs>
        <w:outlineLvl w:val="0"/>
        <w:rPr>
          <w:lang w:val="fr-BE" w:eastAsia="fr-FR"/>
        </w:rPr>
      </w:pPr>
      <w:r>
        <w:rPr>
          <w:lang w:val="fr-BE" w:eastAsia="fr-FR"/>
        </w:rPr>
        <w:t xml:space="preserve">                                                                                                                 </w:t>
      </w:r>
      <w:r w:rsidR="00FC06A2" w:rsidRPr="00C446BB">
        <w:rPr>
          <w:lang w:val="fr-BE" w:eastAsia="fr-FR"/>
        </w:rPr>
        <w:t>ARES(</w:t>
      </w:r>
      <w:r w:rsidR="00B55614">
        <w:rPr>
          <w:lang w:val="fr-BE" w:eastAsia="fr-FR"/>
        </w:rPr>
        <w:t>201</w:t>
      </w:r>
      <w:r w:rsidR="008304ED">
        <w:rPr>
          <w:lang w:val="fr-BE" w:eastAsia="fr-FR"/>
        </w:rPr>
        <w:t>8</w:t>
      </w:r>
      <w:r w:rsidR="00FC06A2" w:rsidRPr="00C446BB">
        <w:rPr>
          <w:lang w:val="fr-BE" w:eastAsia="fr-FR"/>
        </w:rPr>
        <w:t xml:space="preserve">) </w:t>
      </w:r>
    </w:p>
    <w:p w:rsidR="00FC06A2" w:rsidRPr="00C446BB" w:rsidRDefault="00FC06A2" w:rsidP="00C446BB">
      <w:pPr>
        <w:tabs>
          <w:tab w:val="left" w:pos="4395"/>
        </w:tabs>
        <w:rPr>
          <w:lang w:val="fr-FR" w:eastAsia="fr-FR"/>
        </w:rPr>
      </w:pPr>
    </w:p>
    <w:p w:rsidR="00C446BB" w:rsidRPr="00C446BB" w:rsidRDefault="00C446BB" w:rsidP="00C446BB">
      <w:pPr>
        <w:jc w:val="center"/>
        <w:rPr>
          <w:b/>
          <w:smallCaps/>
          <w:lang w:val="fr-FR" w:eastAsia="fr-FR"/>
        </w:rPr>
      </w:pPr>
    </w:p>
    <w:p w:rsidR="00C446BB" w:rsidRPr="00C446BB" w:rsidRDefault="00C446BB" w:rsidP="00C446BB">
      <w:pPr>
        <w:jc w:val="center"/>
        <w:rPr>
          <w:b/>
          <w:smallCaps/>
          <w:lang w:val="fr-FR" w:eastAsia="fr-FR"/>
        </w:rPr>
      </w:pPr>
    </w:p>
    <w:p w:rsidR="00F15272" w:rsidRPr="00C446BB" w:rsidRDefault="00A64235" w:rsidP="00007135">
      <w:pPr>
        <w:ind w:left="1440" w:hanging="1440"/>
        <w:rPr>
          <w:rFonts w:eastAsia="MS Mincho"/>
          <w:b/>
          <w:lang w:val="fr-BE" w:eastAsia="fr-CH"/>
        </w:rPr>
      </w:pPr>
      <w:r w:rsidRPr="00C446BB">
        <w:rPr>
          <w:b/>
          <w:lang w:val="fr-BE"/>
        </w:rPr>
        <w:tab/>
      </w:r>
    </w:p>
    <w:p w:rsidR="00FC06A2" w:rsidRPr="00C446BB" w:rsidRDefault="00FC06A2" w:rsidP="00C446BB">
      <w:pPr>
        <w:tabs>
          <w:tab w:val="center" w:pos="6663"/>
        </w:tabs>
        <w:rPr>
          <w:lang w:val="fr-BE" w:eastAsia="fr-FR"/>
        </w:rPr>
      </w:pPr>
    </w:p>
    <w:p w:rsidR="0010155C" w:rsidRPr="00CC27A2" w:rsidRDefault="0010155C" w:rsidP="0010155C">
      <w:pPr>
        <w:tabs>
          <w:tab w:val="left" w:pos="851"/>
        </w:tabs>
        <w:ind w:left="851" w:hanging="851"/>
        <w:jc w:val="both"/>
        <w:rPr>
          <w:b/>
          <w:lang w:val="fr-BE"/>
        </w:rPr>
      </w:pPr>
      <w:r w:rsidRPr="0010155C">
        <w:rPr>
          <w:b/>
          <w:u w:val="single"/>
          <w:lang w:val="fr-BE"/>
        </w:rPr>
        <w:t>Objet</w:t>
      </w:r>
      <w:r w:rsidRPr="0010155C">
        <w:rPr>
          <w:b/>
          <w:lang w:val="fr-BE"/>
        </w:rPr>
        <w:t xml:space="preserve"> :  </w:t>
      </w:r>
      <w:r w:rsidRPr="00CC27A2">
        <w:rPr>
          <w:b/>
          <w:lang w:val="fr-BE"/>
        </w:rPr>
        <w:t xml:space="preserve">Appel d'offres </w:t>
      </w:r>
      <w:r w:rsidR="009566B3">
        <w:rPr>
          <w:b/>
          <w:lang w:val="fr-BE"/>
        </w:rPr>
        <w:t>n° 00</w:t>
      </w:r>
      <w:r w:rsidR="00892FD8">
        <w:rPr>
          <w:b/>
          <w:lang w:val="fr-BE"/>
        </w:rPr>
        <w:t>1</w:t>
      </w:r>
      <w:r w:rsidR="009566B3">
        <w:rPr>
          <w:b/>
          <w:lang w:val="fr-BE"/>
        </w:rPr>
        <w:t>-SUP-201</w:t>
      </w:r>
      <w:r w:rsidR="008304ED">
        <w:rPr>
          <w:b/>
          <w:lang w:val="fr-BE"/>
        </w:rPr>
        <w:t>8</w:t>
      </w:r>
    </w:p>
    <w:p w:rsidR="0010155C" w:rsidRPr="00CC27A2" w:rsidRDefault="0010155C" w:rsidP="0010155C">
      <w:pPr>
        <w:tabs>
          <w:tab w:val="left" w:pos="709"/>
          <w:tab w:val="left" w:pos="851"/>
        </w:tabs>
        <w:ind w:left="851" w:hanging="851"/>
        <w:jc w:val="both"/>
        <w:rPr>
          <w:b/>
          <w:lang w:val="fr-BE"/>
        </w:rPr>
      </w:pPr>
      <w:r w:rsidRPr="00CC27A2">
        <w:rPr>
          <w:b/>
          <w:lang w:val="fr-BE"/>
        </w:rPr>
        <w:t xml:space="preserve">              Fourniture d'une voiture 4x4 diesel tropicalisée </w:t>
      </w:r>
    </w:p>
    <w:p w:rsidR="0010155C" w:rsidRDefault="0010155C" w:rsidP="0010155C">
      <w:pPr>
        <w:tabs>
          <w:tab w:val="left" w:pos="1080"/>
          <w:tab w:val="left" w:pos="1134"/>
          <w:tab w:val="left" w:pos="1440"/>
          <w:tab w:val="left" w:pos="2160"/>
          <w:tab w:val="left" w:pos="2880"/>
        </w:tabs>
        <w:jc w:val="both"/>
        <w:rPr>
          <w:lang w:eastAsia="ko-KR"/>
        </w:rPr>
      </w:pPr>
      <w:r w:rsidRPr="0010155C">
        <w:rPr>
          <w:lang w:val="fr-BE" w:eastAsia="ko-KR"/>
        </w:rPr>
        <w:t xml:space="preserve">            </w:t>
      </w:r>
      <w:r>
        <w:rPr>
          <w:lang w:val="fr-BE" w:eastAsia="ko-KR"/>
        </w:rPr>
        <w:t xml:space="preserve">  </w:t>
      </w:r>
      <w:proofErr w:type="spellStart"/>
      <w:r w:rsidRPr="005617E4">
        <w:rPr>
          <w:lang w:eastAsia="ko-KR"/>
        </w:rPr>
        <w:t>Procédure</w:t>
      </w:r>
      <w:proofErr w:type="spellEnd"/>
      <w:r w:rsidRPr="005617E4">
        <w:rPr>
          <w:lang w:eastAsia="ko-KR"/>
        </w:rPr>
        <w:t xml:space="preserve"> </w:t>
      </w:r>
      <w:proofErr w:type="spellStart"/>
      <w:r w:rsidRPr="005617E4">
        <w:rPr>
          <w:lang w:eastAsia="ko-KR"/>
        </w:rPr>
        <w:t>négociée</w:t>
      </w:r>
      <w:proofErr w:type="spellEnd"/>
      <w:r w:rsidRPr="005617E4">
        <w:rPr>
          <w:lang w:eastAsia="ko-KR"/>
        </w:rPr>
        <w:tab/>
      </w:r>
    </w:p>
    <w:p w:rsidR="0010155C" w:rsidRPr="005617E4" w:rsidRDefault="0010155C" w:rsidP="0010155C">
      <w:pPr>
        <w:tabs>
          <w:tab w:val="left" w:pos="1080"/>
          <w:tab w:val="left" w:pos="1134"/>
          <w:tab w:val="left" w:pos="1440"/>
          <w:tab w:val="left" w:pos="2160"/>
          <w:tab w:val="left" w:pos="2880"/>
        </w:tabs>
        <w:jc w:val="both"/>
      </w:pPr>
    </w:p>
    <w:p w:rsidR="0010155C" w:rsidRDefault="0010155C" w:rsidP="0010155C">
      <w:pPr>
        <w:jc w:val="both"/>
      </w:pPr>
      <w:r>
        <w:t>Madame, Monsieur,</w:t>
      </w:r>
    </w:p>
    <w:p w:rsidR="0010155C" w:rsidRDefault="0010155C" w:rsidP="0010155C">
      <w:pPr>
        <w:jc w:val="both"/>
      </w:pPr>
    </w:p>
    <w:p w:rsidR="0010155C" w:rsidRPr="00D46441" w:rsidRDefault="0010155C" w:rsidP="0010155C">
      <w:pPr>
        <w:pStyle w:val="Numbered"/>
        <w:ind w:left="709" w:hanging="425"/>
        <w:rPr>
          <w:b/>
          <w:bCs/>
        </w:rPr>
      </w:pPr>
      <w:r>
        <w:t>La D</w:t>
      </w:r>
      <w:r w:rsidRPr="00F81192">
        <w:t xml:space="preserve">élégation de l'Union européenne </w:t>
      </w:r>
      <w:r w:rsidR="006214DA">
        <w:t xml:space="preserve">auprès de la </w:t>
      </w:r>
      <w:r>
        <w:t>République d</w:t>
      </w:r>
      <w:r w:rsidR="006214DA">
        <w:t>e Madagascar et de l'Union des Comores</w:t>
      </w:r>
      <w:r>
        <w:t xml:space="preserve"> envisage la passation du marché décrit en objet.</w:t>
      </w:r>
      <w:r w:rsidR="009566B3">
        <w:t xml:space="preserve"> </w:t>
      </w:r>
      <w:r>
        <w:t>Les documents de marché comprennent : la présente lettre d'invitation, le cahier des charges accompagné de ses annexes.</w:t>
      </w:r>
    </w:p>
    <w:p w:rsidR="0010155C" w:rsidRPr="00F81192" w:rsidRDefault="0010155C" w:rsidP="0010155C">
      <w:pPr>
        <w:pStyle w:val="Numbered"/>
        <w:numPr>
          <w:ilvl w:val="0"/>
          <w:numId w:val="0"/>
        </w:numPr>
        <w:ind w:left="709"/>
        <w:rPr>
          <w:b/>
          <w:bCs/>
        </w:rPr>
      </w:pPr>
    </w:p>
    <w:p w:rsidR="0010155C" w:rsidRDefault="0010155C" w:rsidP="0010155C">
      <w:pPr>
        <w:pStyle w:val="Numbered"/>
        <w:ind w:left="714" w:hanging="357"/>
      </w:pPr>
      <w:r>
        <w:t xml:space="preserve">Si vous êtes intéressé par ce marché, je vous invite à faire parvenir </w:t>
      </w:r>
      <w:r w:rsidR="006214DA">
        <w:t xml:space="preserve">une </w:t>
      </w:r>
      <w:r>
        <w:t>offre dans une enveloppe fermée</w:t>
      </w:r>
      <w:r w:rsidR="006214DA">
        <w:t xml:space="preserve"> en précisant qu'il s'agit d'une offre pour une voiture </w:t>
      </w:r>
      <w:r w:rsidR="005E155A">
        <w:t xml:space="preserve">4x4. </w:t>
      </w:r>
      <w:r>
        <w:t xml:space="preserve">L'enveloppe devra contenir l'offre technique et l'offre financière et </w:t>
      </w:r>
      <w:r w:rsidRPr="00352A28">
        <w:t>devra porter la mention suivante</w:t>
      </w:r>
      <w:r>
        <w:t xml:space="preserve"> </w:t>
      </w:r>
      <w:r w:rsidRPr="00352A28">
        <w:t xml:space="preserve">: </w:t>
      </w:r>
    </w:p>
    <w:p w:rsidR="0010155C" w:rsidRDefault="0010155C" w:rsidP="0010155C">
      <w:pPr>
        <w:pStyle w:val="Numbered"/>
        <w:numPr>
          <w:ilvl w:val="0"/>
          <w:numId w:val="0"/>
        </w:numPr>
        <w:ind w:left="714"/>
      </w:pPr>
    </w:p>
    <w:p w:rsidR="0010155C" w:rsidRDefault="0010155C" w:rsidP="0010155C">
      <w:pPr>
        <w:pStyle w:val="Numbered"/>
        <w:numPr>
          <w:ilvl w:val="0"/>
          <w:numId w:val="0"/>
        </w:numPr>
        <w:ind w:left="720"/>
      </w:pPr>
      <w:r w:rsidRPr="00352A28">
        <w:t xml:space="preserve">«APPEL D’OFFRES – À NE PAS OUVRIR PAR LE SERVICE DU COURRIER». </w:t>
      </w:r>
    </w:p>
    <w:p w:rsidR="0010155C" w:rsidRDefault="0010155C" w:rsidP="0010155C">
      <w:pPr>
        <w:pStyle w:val="Numbered"/>
        <w:numPr>
          <w:ilvl w:val="0"/>
          <w:numId w:val="0"/>
        </w:numPr>
        <w:ind w:left="720"/>
      </w:pPr>
    </w:p>
    <w:p w:rsidR="0010155C" w:rsidRDefault="0010155C" w:rsidP="0010155C">
      <w:pPr>
        <w:pStyle w:val="Numbered"/>
        <w:numPr>
          <w:ilvl w:val="0"/>
          <w:numId w:val="0"/>
        </w:numPr>
        <w:ind w:left="720"/>
      </w:pPr>
      <w:r>
        <w:t>L</w:t>
      </w:r>
      <w:r w:rsidR="008F08B2">
        <w:t>'o</w:t>
      </w:r>
      <w:r>
        <w:t>ffre doit être déposée, contre un accusé de réception, à la Délégation de l'Union européenne au</w:t>
      </w:r>
      <w:r w:rsidR="00AC3462">
        <w:t>près de la République de Madagascar et de l'Union des Comores</w:t>
      </w:r>
      <w:r>
        <w:t xml:space="preserve"> au plus tard le  </w:t>
      </w:r>
      <w:r w:rsidR="00496780">
        <w:t>30 mars</w:t>
      </w:r>
      <w:r w:rsidR="009566B3">
        <w:t xml:space="preserve"> </w:t>
      </w:r>
      <w:r>
        <w:t>201</w:t>
      </w:r>
      <w:r w:rsidR="008304ED">
        <w:t>8</w:t>
      </w:r>
      <w:r>
        <w:t xml:space="preserve"> à 1</w:t>
      </w:r>
      <w:r w:rsidR="009566B3">
        <w:t>0h3</w:t>
      </w:r>
      <w:r>
        <w:t xml:space="preserve">0. </w:t>
      </w:r>
    </w:p>
    <w:p w:rsidR="008304ED" w:rsidRDefault="008304ED" w:rsidP="0010155C">
      <w:pPr>
        <w:pStyle w:val="Numbered"/>
        <w:numPr>
          <w:ilvl w:val="0"/>
          <w:numId w:val="0"/>
        </w:numPr>
        <w:ind w:left="720"/>
      </w:pPr>
    </w:p>
    <w:p w:rsidR="0010155C" w:rsidRDefault="0010155C" w:rsidP="0010155C">
      <w:pPr>
        <w:pStyle w:val="Numbered"/>
        <w:ind w:left="714" w:hanging="357"/>
      </w:pPr>
      <w:r>
        <w:t>Toute offre doit être parfaitement lisible</w:t>
      </w:r>
      <w:r w:rsidRPr="00AA7A5A">
        <w:t xml:space="preserve"> </w:t>
      </w:r>
      <w:r>
        <w:t xml:space="preserve">et </w:t>
      </w:r>
      <w:r w:rsidRPr="00EC44A8">
        <w:t>être établie suivant les formulaires-types de réponse figurant dans le cahier des charges</w:t>
      </w:r>
      <w:r>
        <w:t>.</w:t>
      </w:r>
    </w:p>
    <w:p w:rsidR="0010155C" w:rsidRDefault="0010155C" w:rsidP="0010155C">
      <w:pPr>
        <w:pStyle w:val="Numbered"/>
        <w:numPr>
          <w:ilvl w:val="0"/>
          <w:numId w:val="0"/>
        </w:numPr>
        <w:ind w:left="720"/>
      </w:pPr>
    </w:p>
    <w:p w:rsidR="0010155C" w:rsidRDefault="0010155C" w:rsidP="0010155C">
      <w:pPr>
        <w:pStyle w:val="Numbered"/>
      </w:pPr>
      <w:r>
        <w:t xml:space="preserve">La période de validité de l'offre, durant laquelle le soumissionnaire est tenu de maintenir toutes les conditions de son offre, est de 3 </w:t>
      </w:r>
      <w:r w:rsidRPr="00EC44A8">
        <w:t>mois à compter de la date mentionnée au point </w:t>
      </w:r>
      <w:r w:rsidR="00CC27A2">
        <w:t>2</w:t>
      </w:r>
      <w:r>
        <w:t xml:space="preserve">. </w:t>
      </w:r>
    </w:p>
    <w:p w:rsidR="0010155C" w:rsidRPr="007066E3" w:rsidRDefault="0010155C" w:rsidP="0010155C">
      <w:pPr>
        <w:pStyle w:val="Numbered"/>
        <w:numPr>
          <w:ilvl w:val="0"/>
          <w:numId w:val="0"/>
        </w:numPr>
        <w:ind w:left="720"/>
      </w:pPr>
    </w:p>
    <w:p w:rsidR="0010155C" w:rsidRDefault="0010155C" w:rsidP="0010155C">
      <w:pPr>
        <w:pStyle w:val="Numbered"/>
      </w:pPr>
      <w:r>
        <w:t>La soumission d'une offre vaut acceptation des conditions contenues dans les documents de marché et, le cas échéant, renonciation du soumissionnaire à ses propres conditions générales ou particulières. L'offre présentée lie le soumissionnaire pendant l’exécution du contrat, s’il en devient l’attributaire.</w:t>
      </w:r>
    </w:p>
    <w:p w:rsidR="0010155C" w:rsidRDefault="0010155C" w:rsidP="0010155C">
      <w:pPr>
        <w:pStyle w:val="Numbered"/>
        <w:numPr>
          <w:ilvl w:val="0"/>
          <w:numId w:val="0"/>
        </w:numPr>
        <w:ind w:left="720"/>
      </w:pPr>
    </w:p>
    <w:p w:rsidR="0010155C" w:rsidRDefault="0010155C" w:rsidP="0010155C">
      <w:pPr>
        <w:pStyle w:val="Numbered"/>
      </w:pPr>
      <w:r>
        <w:t>Pendant toute la procédure, les contacts entre le pouvoir adjudicateur et les candidats ou soumissionnaires ne sont autorisés qu'à titre exceptionnel uniquement via la boite fonctionnelle ci-dessous, et au plus tard 5 jours avant la date d'échéance :</w:t>
      </w:r>
    </w:p>
    <w:p w:rsidR="0010155C" w:rsidRDefault="0010155C" w:rsidP="0010155C">
      <w:pPr>
        <w:pStyle w:val="Numbered"/>
        <w:numPr>
          <w:ilvl w:val="0"/>
          <w:numId w:val="0"/>
        </w:numPr>
        <w:ind w:left="720"/>
      </w:pPr>
    </w:p>
    <w:bookmarkStart w:id="0" w:name="_GoBack"/>
    <w:p w:rsidR="0010155C" w:rsidRPr="0010155C" w:rsidRDefault="00492724" w:rsidP="0010155C">
      <w:pPr>
        <w:ind w:left="709"/>
        <w:jc w:val="both"/>
        <w:rPr>
          <w:lang w:val="fr-FR"/>
        </w:rPr>
      </w:pPr>
      <w:r>
        <w:rPr>
          <w:lang w:val="fr-FR"/>
        </w:rPr>
        <w:fldChar w:fldCharType="begin"/>
      </w:r>
      <w:r>
        <w:rPr>
          <w:lang w:val="fr-FR"/>
        </w:rPr>
        <w:instrText>HYPERLINK "mailto:delegation-madagascar-hoa@eeas.europa.eu"</w:instrText>
      </w:r>
      <w:r>
        <w:rPr>
          <w:lang w:val="fr-FR"/>
        </w:rPr>
      </w:r>
      <w:r>
        <w:rPr>
          <w:lang w:val="fr-FR"/>
        </w:rPr>
        <w:fldChar w:fldCharType="separate"/>
      </w:r>
      <w:r w:rsidRPr="00932486">
        <w:rPr>
          <w:rStyle w:val="Hyperlink"/>
          <w:lang w:val="fr-FR"/>
        </w:rPr>
        <w:t>delegation-madagascar-hoa@eeas.europa.eu</w:t>
      </w:r>
      <w:r>
        <w:rPr>
          <w:lang w:val="fr-FR"/>
        </w:rPr>
        <w:fldChar w:fldCharType="end"/>
      </w:r>
    </w:p>
    <w:bookmarkEnd w:id="0"/>
    <w:p w:rsidR="0010155C" w:rsidRPr="0010155C" w:rsidRDefault="0010155C" w:rsidP="0010155C">
      <w:pPr>
        <w:tabs>
          <w:tab w:val="left" w:pos="900"/>
        </w:tabs>
        <w:ind w:left="284"/>
        <w:jc w:val="both"/>
        <w:rPr>
          <w:u w:val="single"/>
          <w:lang w:val="fr-FR"/>
        </w:rPr>
      </w:pPr>
    </w:p>
    <w:p w:rsidR="0010155C" w:rsidRPr="0010155C" w:rsidRDefault="0010155C" w:rsidP="0010155C">
      <w:pPr>
        <w:tabs>
          <w:tab w:val="left" w:pos="900"/>
        </w:tabs>
        <w:ind w:left="284"/>
        <w:jc w:val="both"/>
        <w:rPr>
          <w:lang w:val="fr-BE"/>
        </w:rPr>
      </w:pPr>
      <w:r w:rsidRPr="0010155C">
        <w:rPr>
          <w:lang w:val="fr-BE"/>
        </w:rPr>
        <w:lastRenderedPageBreak/>
        <w:t>Après l'ouverture des offres, le pouvoir adjudicateur prendra contact avec les soumissionnaires :</w:t>
      </w:r>
    </w:p>
    <w:p w:rsidR="0010155C" w:rsidRPr="0010155C" w:rsidRDefault="0010155C" w:rsidP="0010155C">
      <w:pPr>
        <w:tabs>
          <w:tab w:val="left" w:pos="900"/>
        </w:tabs>
        <w:ind w:left="284"/>
        <w:jc w:val="both"/>
        <w:rPr>
          <w:lang w:val="fr-BE"/>
        </w:rPr>
      </w:pPr>
    </w:p>
    <w:p w:rsidR="006214DA" w:rsidRDefault="0010155C" w:rsidP="0010155C">
      <w:pPr>
        <w:pStyle w:val="ListParagraph"/>
        <w:numPr>
          <w:ilvl w:val="0"/>
          <w:numId w:val="8"/>
        </w:numPr>
        <w:tabs>
          <w:tab w:val="left" w:pos="900"/>
        </w:tabs>
        <w:jc w:val="both"/>
      </w:pPr>
      <w:r>
        <w:t>p</w:t>
      </w:r>
      <w:r w:rsidRPr="00C32C2C">
        <w:t xml:space="preserve">our corriger </w:t>
      </w:r>
      <w:r>
        <w:t>des erreurs matérielles manifestes dans la réda</w:t>
      </w:r>
      <w:r w:rsidR="006214DA">
        <w:t>ction de l’offre ou demander</w:t>
      </w:r>
    </w:p>
    <w:p w:rsidR="0010155C" w:rsidRPr="001F4470" w:rsidRDefault="001F4470" w:rsidP="001F4470">
      <w:pPr>
        <w:tabs>
          <w:tab w:val="left" w:pos="900"/>
        </w:tabs>
        <w:ind w:left="644"/>
        <w:jc w:val="both"/>
        <w:rPr>
          <w:lang w:val="fr-BE"/>
        </w:rPr>
      </w:pPr>
      <w:r w:rsidRPr="001F4470">
        <w:rPr>
          <w:lang w:val="fr-BE"/>
        </w:rPr>
        <w:t xml:space="preserve">    </w:t>
      </w:r>
      <w:proofErr w:type="gramStart"/>
      <w:r w:rsidR="0010155C" w:rsidRPr="001F4470">
        <w:rPr>
          <w:lang w:val="fr-BE"/>
        </w:rPr>
        <w:t>confirmation</w:t>
      </w:r>
      <w:proofErr w:type="gramEnd"/>
      <w:r w:rsidR="0010155C" w:rsidRPr="001F4470">
        <w:rPr>
          <w:lang w:val="fr-BE"/>
        </w:rPr>
        <w:t xml:space="preserve"> d'un élément spécifique ou technique;</w:t>
      </w:r>
    </w:p>
    <w:p w:rsidR="0010155C" w:rsidRDefault="0010155C" w:rsidP="0010155C">
      <w:pPr>
        <w:pStyle w:val="ListParagraph"/>
        <w:tabs>
          <w:tab w:val="left" w:pos="900"/>
        </w:tabs>
        <w:ind w:left="1004"/>
        <w:jc w:val="both"/>
      </w:pPr>
    </w:p>
    <w:p w:rsidR="001F4470" w:rsidRDefault="0010155C" w:rsidP="0010155C">
      <w:pPr>
        <w:pStyle w:val="ListParagraph"/>
        <w:numPr>
          <w:ilvl w:val="0"/>
          <w:numId w:val="8"/>
        </w:numPr>
        <w:tabs>
          <w:tab w:val="left" w:pos="900"/>
        </w:tabs>
        <w:jc w:val="both"/>
      </w:pPr>
      <w:r>
        <w:t xml:space="preserve">pour négocier </w:t>
      </w:r>
      <w:r w:rsidRPr="00566FD4">
        <w:t xml:space="preserve">les offres qu'ils ont soumises dans le but </w:t>
      </w:r>
      <w:r w:rsidR="001F4470">
        <w:t xml:space="preserve">de les adapter aux documents de </w:t>
      </w:r>
    </w:p>
    <w:p w:rsidR="001F4470" w:rsidRPr="001F4470" w:rsidRDefault="001F4470" w:rsidP="001F4470">
      <w:pPr>
        <w:tabs>
          <w:tab w:val="left" w:pos="900"/>
        </w:tabs>
        <w:ind w:left="644"/>
        <w:jc w:val="both"/>
        <w:rPr>
          <w:lang w:val="fr-BE"/>
        </w:rPr>
      </w:pPr>
      <w:r>
        <w:rPr>
          <w:lang w:val="fr-FR"/>
        </w:rPr>
        <w:t xml:space="preserve">     </w:t>
      </w:r>
      <w:proofErr w:type="gramStart"/>
      <w:r w:rsidR="0010155C" w:rsidRPr="001F4470">
        <w:rPr>
          <w:lang w:val="fr-BE"/>
        </w:rPr>
        <w:t>marché</w:t>
      </w:r>
      <w:proofErr w:type="gramEnd"/>
      <w:r w:rsidR="0010155C" w:rsidRPr="001F4470">
        <w:rPr>
          <w:lang w:val="fr-BE"/>
        </w:rPr>
        <w:t xml:space="preserve"> et de rechercher l'offre économiquement la plus avantageuse. Le pouvoir </w:t>
      </w:r>
      <w:r w:rsidRPr="001F4470">
        <w:rPr>
          <w:lang w:val="fr-BE"/>
        </w:rPr>
        <w:t xml:space="preserve">    </w:t>
      </w:r>
    </w:p>
    <w:p w:rsidR="001F4470" w:rsidRDefault="001F4470" w:rsidP="001F4470">
      <w:pPr>
        <w:tabs>
          <w:tab w:val="left" w:pos="900"/>
        </w:tabs>
        <w:ind w:left="644"/>
        <w:jc w:val="both"/>
        <w:rPr>
          <w:lang w:val="fr-BE"/>
        </w:rPr>
      </w:pPr>
      <w:r w:rsidRPr="001F4470">
        <w:rPr>
          <w:lang w:val="fr-BE"/>
        </w:rPr>
        <w:t xml:space="preserve">     </w:t>
      </w:r>
      <w:proofErr w:type="gramStart"/>
      <w:r w:rsidR="0010155C" w:rsidRPr="001F4470">
        <w:rPr>
          <w:lang w:val="fr-BE"/>
        </w:rPr>
        <w:t>adjudicateur</w:t>
      </w:r>
      <w:proofErr w:type="gramEnd"/>
      <w:r w:rsidR="0010155C" w:rsidRPr="001F4470">
        <w:rPr>
          <w:lang w:val="fr-BE"/>
        </w:rPr>
        <w:t xml:space="preserve"> se réserve le droit de ne pas négocier et d'attribuer le marché sur la base des </w:t>
      </w:r>
    </w:p>
    <w:p w:rsidR="0010155C" w:rsidRPr="001F4470" w:rsidRDefault="001F4470" w:rsidP="001F4470">
      <w:pPr>
        <w:tabs>
          <w:tab w:val="left" w:pos="900"/>
        </w:tabs>
        <w:ind w:left="644"/>
        <w:jc w:val="both"/>
        <w:rPr>
          <w:lang w:val="fr-BE"/>
        </w:rPr>
      </w:pPr>
      <w:r>
        <w:rPr>
          <w:lang w:val="fr-BE"/>
        </w:rPr>
        <w:t xml:space="preserve">     </w:t>
      </w:r>
      <w:r w:rsidR="0010155C" w:rsidRPr="001F4470">
        <w:rPr>
          <w:lang w:val="fr-BE"/>
        </w:rPr>
        <w:t>offres reçues initialement.</w:t>
      </w:r>
    </w:p>
    <w:p w:rsidR="0010155C" w:rsidRPr="00C32C2C" w:rsidRDefault="0010155C" w:rsidP="0010155C">
      <w:pPr>
        <w:pStyle w:val="ListParagraph"/>
        <w:tabs>
          <w:tab w:val="left" w:pos="900"/>
        </w:tabs>
        <w:ind w:left="1004"/>
        <w:jc w:val="both"/>
      </w:pPr>
    </w:p>
    <w:p w:rsidR="0010155C" w:rsidRDefault="0010155C" w:rsidP="0010155C">
      <w:pPr>
        <w:pStyle w:val="Numbered"/>
      </w:pPr>
      <w:r>
        <w:t>La présente invitation à soumissionner ne constitue aucun engagement de la part du pouvoir adjudicateur. Le pouvoir adjudicateur peut, jusqu'à la signature du marché, annuler la procédure de passation du marché, sans que les soumissionnaires puissent prétendre à une quelconque indemnisation.</w:t>
      </w:r>
      <w:r w:rsidRPr="00AA7A5A">
        <w:t xml:space="preserve"> </w:t>
      </w:r>
      <w:r>
        <w:t>Les soumissionnaires s</w:t>
      </w:r>
      <w:r w:rsidR="009566B3">
        <w:t>er</w:t>
      </w:r>
      <w:r>
        <w:t>ont informés du résultat de cette procédure d’appel d’offres.</w:t>
      </w:r>
    </w:p>
    <w:p w:rsidR="0010155C" w:rsidRPr="00B7605B" w:rsidRDefault="0010155C" w:rsidP="0010155C">
      <w:pPr>
        <w:pStyle w:val="Numbered"/>
        <w:numPr>
          <w:ilvl w:val="0"/>
          <w:numId w:val="0"/>
        </w:numPr>
        <w:ind w:left="720"/>
      </w:pPr>
    </w:p>
    <w:p w:rsidR="0010155C" w:rsidRPr="0010155C" w:rsidRDefault="0010155C" w:rsidP="0010155C">
      <w:pPr>
        <w:jc w:val="center"/>
        <w:rPr>
          <w:lang w:val="fr-BE"/>
        </w:rPr>
      </w:pPr>
    </w:p>
    <w:p w:rsidR="0010155C" w:rsidRPr="0010155C" w:rsidRDefault="0010155C" w:rsidP="0010155C">
      <w:pPr>
        <w:jc w:val="center"/>
        <w:rPr>
          <w:lang w:val="fr-BE"/>
        </w:rPr>
      </w:pPr>
    </w:p>
    <w:p w:rsidR="006214DA" w:rsidRPr="00744F1B" w:rsidRDefault="006214DA" w:rsidP="0010155C">
      <w:pPr>
        <w:ind w:left="3600" w:firstLine="720"/>
        <w:jc w:val="center"/>
        <w:rPr>
          <w:lang w:val="fr-BE" w:eastAsia="fr-FR"/>
        </w:rPr>
      </w:pPr>
    </w:p>
    <w:p w:rsidR="006214DA" w:rsidRPr="00744F1B" w:rsidRDefault="006214DA" w:rsidP="0010155C">
      <w:pPr>
        <w:ind w:left="3600" w:firstLine="720"/>
        <w:jc w:val="center"/>
        <w:rPr>
          <w:lang w:val="fr-BE" w:eastAsia="fr-FR"/>
        </w:rPr>
      </w:pPr>
    </w:p>
    <w:p w:rsidR="00CC27A2" w:rsidRDefault="00CC27A2" w:rsidP="0010155C">
      <w:pPr>
        <w:ind w:left="3600" w:firstLine="720"/>
        <w:jc w:val="center"/>
        <w:rPr>
          <w:lang w:val="fr-BE"/>
        </w:rPr>
      </w:pPr>
      <w:r w:rsidRPr="00744F1B">
        <w:rPr>
          <w:lang w:val="fr-BE" w:eastAsia="fr-FR"/>
        </w:rPr>
        <w:t>Antonio SÁNCHEZ-BENEDITO</w:t>
      </w:r>
      <w:r w:rsidR="0010155C" w:rsidRPr="0010155C">
        <w:rPr>
          <w:lang w:val="fr-BE"/>
        </w:rPr>
        <w:t xml:space="preserve"> </w:t>
      </w:r>
    </w:p>
    <w:p w:rsidR="0010155C" w:rsidRPr="0010155C" w:rsidRDefault="0010155C" w:rsidP="0010155C">
      <w:pPr>
        <w:ind w:left="3600" w:firstLine="720"/>
        <w:jc w:val="center"/>
        <w:rPr>
          <w:lang w:val="fr-BE"/>
        </w:rPr>
      </w:pPr>
      <w:r w:rsidRPr="0010155C">
        <w:rPr>
          <w:lang w:val="fr-BE"/>
        </w:rPr>
        <w:t xml:space="preserve">Ordonnateur Subdélégué </w:t>
      </w:r>
    </w:p>
    <w:p w:rsidR="006214DA" w:rsidRDefault="006214DA" w:rsidP="0010155C">
      <w:pPr>
        <w:spacing w:before="100" w:beforeAutospacing="1" w:after="100" w:afterAutospacing="1"/>
        <w:jc w:val="both"/>
        <w:rPr>
          <w:lang w:val="fr-BE"/>
        </w:rPr>
      </w:pPr>
    </w:p>
    <w:p w:rsidR="006214DA" w:rsidRDefault="006214DA"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1F4470" w:rsidRDefault="001F4470" w:rsidP="0010155C">
      <w:pPr>
        <w:spacing w:before="100" w:beforeAutospacing="1" w:after="100" w:afterAutospacing="1"/>
        <w:jc w:val="both"/>
        <w:rPr>
          <w:lang w:val="fr-BE"/>
        </w:rPr>
      </w:pPr>
    </w:p>
    <w:p w:rsidR="003E702D" w:rsidRPr="00B55614" w:rsidRDefault="001F4470" w:rsidP="001F4470">
      <w:pPr>
        <w:spacing w:before="100" w:beforeAutospacing="1" w:after="100" w:afterAutospacing="1"/>
        <w:jc w:val="both"/>
        <w:rPr>
          <w:lang w:val="fr-BE" w:eastAsia="fr-FR"/>
        </w:rPr>
      </w:pPr>
      <w:r>
        <w:rPr>
          <w:lang w:val="fr-BE"/>
        </w:rPr>
        <w:t>Annexe</w:t>
      </w:r>
      <w:r w:rsidR="0010155C" w:rsidRPr="0010155C">
        <w:rPr>
          <w:lang w:val="fr-BE"/>
        </w:rPr>
        <w:t> :</w:t>
      </w:r>
      <w:r>
        <w:rPr>
          <w:lang w:val="fr-BE"/>
        </w:rPr>
        <w:t xml:space="preserve"> Cahier des charges avec ses annexes</w:t>
      </w:r>
    </w:p>
    <w:sectPr w:rsidR="003E702D" w:rsidRPr="00B55614" w:rsidSect="00D92203">
      <w:headerReference w:type="even" r:id="rId9"/>
      <w:headerReference w:type="default" r:id="rId10"/>
      <w:footerReference w:type="even" r:id="rId11"/>
      <w:footerReference w:type="default" r:id="rId12"/>
      <w:headerReference w:type="first" r:id="rId13"/>
      <w:footerReference w:type="first" r:id="rId14"/>
      <w:pgSz w:w="11906" w:h="16838" w:code="9"/>
      <w:pgMar w:top="1259" w:right="566" w:bottom="851" w:left="1418" w:header="720" w:footer="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5C" w:rsidRDefault="0010155C">
      <w:r>
        <w:separator/>
      </w:r>
    </w:p>
  </w:endnote>
  <w:endnote w:type="continuationSeparator" w:id="0">
    <w:p w:rsidR="0010155C" w:rsidRDefault="0010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4" w:rsidRPr="00D82F7E" w:rsidRDefault="005F6554" w:rsidP="00510F39">
    <w:pPr>
      <w:pBdr>
        <w:top w:val="single" w:sz="4" w:space="0" w:color="auto"/>
      </w:pBdr>
      <w:tabs>
        <w:tab w:val="left" w:pos="675"/>
        <w:tab w:val="center" w:pos="4677"/>
      </w:tabs>
      <w:rPr>
        <w:sz w:val="16"/>
        <w:lang w:val="it-IT"/>
      </w:rPr>
    </w:pPr>
    <w:r>
      <w:rPr>
        <w:sz w:val="16"/>
        <w:lang w:val="it-IT"/>
      </w:rPr>
      <w:tab/>
    </w:r>
    <w:r>
      <w:rPr>
        <w:sz w:val="16"/>
        <w:lang w:val="it-IT"/>
      </w:rPr>
      <w:tab/>
    </w:r>
    <w:r w:rsidRPr="00D82F7E">
      <w:rPr>
        <w:sz w:val="16"/>
        <w:lang w:val="it-IT"/>
      </w:rPr>
      <w:t>Tour Zita</w:t>
    </w:r>
    <w:r>
      <w:rPr>
        <w:sz w:val="16"/>
        <w:lang w:val="it-IT"/>
      </w:rPr>
      <w:t>l</w:t>
    </w:r>
    <w:r w:rsidRPr="00D82F7E">
      <w:rPr>
        <w:sz w:val="16"/>
        <w:lang w:val="it-IT"/>
      </w:rPr>
      <w:t xml:space="preserve"> – 9è étage – Ankorondrano - BP 746 Antananarivo 101– Tél (261 20) 22 242 16 – Tcp (261 20) 22 645 62</w:t>
    </w:r>
  </w:p>
  <w:p w:rsidR="005F6554" w:rsidRPr="00BA6934" w:rsidRDefault="005F6554" w:rsidP="00BA6934">
    <w:pPr>
      <w:pBdr>
        <w:top w:val="single" w:sz="4" w:space="0" w:color="auto"/>
      </w:pBdr>
      <w:jc w:val="center"/>
      <w:rPr>
        <w:sz w:val="16"/>
        <w:lang w:val="fr-FR"/>
      </w:rPr>
    </w:pPr>
    <w:r w:rsidRPr="00BA6934">
      <w:rPr>
        <w:sz w:val="16"/>
        <w:lang w:val="fr-FR"/>
      </w:rPr>
      <w:t xml:space="preserve">Email : </w:t>
    </w:r>
    <w:r w:rsidR="00492724">
      <w:fldChar w:fldCharType="begin"/>
    </w:r>
    <w:r w:rsidR="00492724" w:rsidRPr="00492724">
      <w:rPr>
        <w:lang w:val="fr-BE"/>
      </w:rPr>
      <w:instrText xml:space="preserve"> HYPERLINK "mailto:delegation-madagascar@eeas.europa.eu" </w:instrText>
    </w:r>
    <w:r w:rsidR="00492724">
      <w:fldChar w:fldCharType="separate"/>
    </w:r>
    <w:r w:rsidR="008D3832" w:rsidRPr="00FA6E47">
      <w:rPr>
        <w:rStyle w:val="Hyperlink"/>
        <w:sz w:val="16"/>
        <w:lang w:val="fr-FR"/>
      </w:rPr>
      <w:t>delegation-madagascar@eeas.europa.eu</w:t>
    </w:r>
    <w:r w:rsidR="00492724">
      <w:rPr>
        <w:rStyle w:val="Hyperlink"/>
        <w:sz w:val="16"/>
        <w:lang w:val="fr-FR"/>
      </w:rPr>
      <w:fldChar w:fldCharType="end"/>
    </w:r>
  </w:p>
  <w:p w:rsidR="005F6554" w:rsidRPr="00CE7B0F" w:rsidRDefault="005F6554" w:rsidP="00BA6934">
    <w:pPr>
      <w:pBdr>
        <w:top w:val="single" w:sz="4" w:space="0" w:color="auto"/>
      </w:pBdr>
      <w:jc w:val="center"/>
      <w:rPr>
        <w:sz w:val="16"/>
      </w:rPr>
    </w:pPr>
    <w:proofErr w:type="gramStart"/>
    <w:r w:rsidRPr="00CE7B0F">
      <w:rPr>
        <w:sz w:val="16"/>
      </w:rPr>
      <w:t>site</w:t>
    </w:r>
    <w:proofErr w:type="gramEnd"/>
    <w:r w:rsidRPr="00CE7B0F">
      <w:rPr>
        <w:sz w:val="16"/>
      </w:rPr>
      <w:t xml:space="preserve"> in</w:t>
    </w:r>
    <w:r w:rsidR="008D3832">
      <w:rPr>
        <w:sz w:val="16"/>
      </w:rPr>
      <w:t>ternet : http:/eeas.europa.eu/delegations/</w:t>
    </w:r>
    <w:proofErr w:type="spellStart"/>
    <w:r w:rsidR="008D3832">
      <w:rPr>
        <w:sz w:val="16"/>
      </w:rPr>
      <w:t>madagascar</w:t>
    </w:r>
    <w:proofErr w:type="spellEnd"/>
  </w:p>
  <w:p w:rsidR="005F6554" w:rsidRPr="00187337" w:rsidRDefault="005F6554" w:rsidP="00BA6934">
    <w:pPr>
      <w:pStyle w:val="Footer"/>
      <w:jc w:val="center"/>
      <w:rPr>
        <w:sz w:val="16"/>
        <w:u w:val="single"/>
        <w:lang w:val="pt-PT"/>
      </w:rPr>
    </w:pPr>
  </w:p>
  <w:p w:rsidR="005F6554" w:rsidRDefault="005F6554">
    <w:pPr>
      <w:pStyle w:val="Footer"/>
      <w:jc w:val="center"/>
      <w:rPr>
        <w:sz w:val="16"/>
        <w:u w:val="single"/>
      </w:rPr>
    </w:pPr>
  </w:p>
  <w:p w:rsidR="005F6554" w:rsidRDefault="005F6554">
    <w:pPr>
      <w:pStyle w:val="Footer"/>
      <w:jc w:val="cen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5C" w:rsidRDefault="0010155C">
      <w:r>
        <w:separator/>
      </w:r>
    </w:p>
  </w:footnote>
  <w:footnote w:type="continuationSeparator" w:id="0">
    <w:p w:rsidR="0010155C" w:rsidRDefault="00101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4" w:rsidRPr="00510F39" w:rsidRDefault="005F6554" w:rsidP="00510F39">
    <w:pPr>
      <w:pStyle w:val="Header"/>
      <w:jc w:val="center"/>
      <w:rPr>
        <w:lang w:val="fr-BE"/>
      </w:rPr>
    </w:pPr>
    <w:r>
      <w:rPr>
        <w:lang w:val="fr-BE"/>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D2" w:rsidRDefault="004A4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hybridMultilevel"/>
    <w:tmpl w:val="9454F612"/>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5706E4"/>
    <w:multiLevelType w:val="hybridMultilevel"/>
    <w:tmpl w:val="227C6CE4"/>
    <w:lvl w:ilvl="0" w:tplc="A1641C74">
      <w:start w:val="2"/>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46A6B6D"/>
    <w:multiLevelType w:val="hybridMultilevel"/>
    <w:tmpl w:val="F3E65CC8"/>
    <w:lvl w:ilvl="0" w:tplc="08090001">
      <w:start w:val="1"/>
      <w:numFmt w:val="bullet"/>
      <w:lvlText w:val=""/>
      <w:lvlJc w:val="left"/>
      <w:pPr>
        <w:tabs>
          <w:tab w:val="num" w:pos="975"/>
        </w:tabs>
        <w:ind w:left="975" w:hanging="360"/>
      </w:pPr>
      <w:rPr>
        <w:rFonts w:ascii="Symbol" w:hAnsi="Symbol" w:hint="default"/>
      </w:rPr>
    </w:lvl>
    <w:lvl w:ilvl="1" w:tplc="08090003" w:tentative="1">
      <w:start w:val="1"/>
      <w:numFmt w:val="bullet"/>
      <w:lvlText w:val="o"/>
      <w:lvlJc w:val="left"/>
      <w:pPr>
        <w:tabs>
          <w:tab w:val="num" w:pos="1695"/>
        </w:tabs>
        <w:ind w:left="1695" w:hanging="360"/>
      </w:pPr>
      <w:rPr>
        <w:rFonts w:ascii="Courier New" w:hAnsi="Courier New" w:cs="Courier New" w:hint="default"/>
      </w:rPr>
    </w:lvl>
    <w:lvl w:ilvl="2" w:tplc="08090005" w:tentative="1">
      <w:start w:val="1"/>
      <w:numFmt w:val="bullet"/>
      <w:lvlText w:val=""/>
      <w:lvlJc w:val="left"/>
      <w:pPr>
        <w:tabs>
          <w:tab w:val="num" w:pos="2415"/>
        </w:tabs>
        <w:ind w:left="2415" w:hanging="360"/>
      </w:pPr>
      <w:rPr>
        <w:rFonts w:ascii="Wingdings" w:hAnsi="Wingdings" w:hint="default"/>
      </w:rPr>
    </w:lvl>
    <w:lvl w:ilvl="3" w:tplc="08090001" w:tentative="1">
      <w:start w:val="1"/>
      <w:numFmt w:val="bullet"/>
      <w:lvlText w:val=""/>
      <w:lvlJc w:val="left"/>
      <w:pPr>
        <w:tabs>
          <w:tab w:val="num" w:pos="3135"/>
        </w:tabs>
        <w:ind w:left="3135" w:hanging="360"/>
      </w:pPr>
      <w:rPr>
        <w:rFonts w:ascii="Symbol" w:hAnsi="Symbol" w:hint="default"/>
      </w:rPr>
    </w:lvl>
    <w:lvl w:ilvl="4" w:tplc="08090003" w:tentative="1">
      <w:start w:val="1"/>
      <w:numFmt w:val="bullet"/>
      <w:lvlText w:val="o"/>
      <w:lvlJc w:val="left"/>
      <w:pPr>
        <w:tabs>
          <w:tab w:val="num" w:pos="3855"/>
        </w:tabs>
        <w:ind w:left="3855" w:hanging="360"/>
      </w:pPr>
      <w:rPr>
        <w:rFonts w:ascii="Courier New" w:hAnsi="Courier New" w:cs="Courier New" w:hint="default"/>
      </w:rPr>
    </w:lvl>
    <w:lvl w:ilvl="5" w:tplc="08090005" w:tentative="1">
      <w:start w:val="1"/>
      <w:numFmt w:val="bullet"/>
      <w:lvlText w:val=""/>
      <w:lvlJc w:val="left"/>
      <w:pPr>
        <w:tabs>
          <w:tab w:val="num" w:pos="4575"/>
        </w:tabs>
        <w:ind w:left="4575" w:hanging="360"/>
      </w:pPr>
      <w:rPr>
        <w:rFonts w:ascii="Wingdings" w:hAnsi="Wingdings" w:hint="default"/>
      </w:rPr>
    </w:lvl>
    <w:lvl w:ilvl="6" w:tplc="08090001" w:tentative="1">
      <w:start w:val="1"/>
      <w:numFmt w:val="bullet"/>
      <w:lvlText w:val=""/>
      <w:lvlJc w:val="left"/>
      <w:pPr>
        <w:tabs>
          <w:tab w:val="num" w:pos="5295"/>
        </w:tabs>
        <w:ind w:left="5295" w:hanging="360"/>
      </w:pPr>
      <w:rPr>
        <w:rFonts w:ascii="Symbol" w:hAnsi="Symbol" w:hint="default"/>
      </w:rPr>
    </w:lvl>
    <w:lvl w:ilvl="7" w:tplc="08090003" w:tentative="1">
      <w:start w:val="1"/>
      <w:numFmt w:val="bullet"/>
      <w:lvlText w:val="o"/>
      <w:lvlJc w:val="left"/>
      <w:pPr>
        <w:tabs>
          <w:tab w:val="num" w:pos="6015"/>
        </w:tabs>
        <w:ind w:left="6015" w:hanging="360"/>
      </w:pPr>
      <w:rPr>
        <w:rFonts w:ascii="Courier New" w:hAnsi="Courier New" w:cs="Courier New" w:hint="default"/>
      </w:rPr>
    </w:lvl>
    <w:lvl w:ilvl="8" w:tplc="08090005" w:tentative="1">
      <w:start w:val="1"/>
      <w:numFmt w:val="bullet"/>
      <w:lvlText w:val=""/>
      <w:lvlJc w:val="left"/>
      <w:pPr>
        <w:tabs>
          <w:tab w:val="num" w:pos="6735"/>
        </w:tabs>
        <w:ind w:left="6735" w:hanging="360"/>
      </w:pPr>
      <w:rPr>
        <w:rFonts w:ascii="Wingdings" w:hAnsi="Wingdings" w:hint="default"/>
      </w:rPr>
    </w:lvl>
  </w:abstractNum>
  <w:abstractNum w:abstractNumId="3">
    <w:nsid w:val="1EE43D86"/>
    <w:multiLevelType w:val="hybridMultilevel"/>
    <w:tmpl w:val="E0A604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2FBE4C66"/>
    <w:multiLevelType w:val="hybridMultilevel"/>
    <w:tmpl w:val="76F659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54772AAD"/>
    <w:multiLevelType w:val="hybridMultilevel"/>
    <w:tmpl w:val="39CEF88E"/>
    <w:lvl w:ilvl="0" w:tplc="CF8497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A94E2C"/>
    <w:multiLevelType w:val="hybridMultilevel"/>
    <w:tmpl w:val="5B34461A"/>
    <w:lvl w:ilvl="0" w:tplc="418867B8">
      <w:start w:val="6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C72C17"/>
    <w:multiLevelType w:val="hybridMultilevel"/>
    <w:tmpl w:val="5C9E96E2"/>
    <w:lvl w:ilvl="0" w:tplc="F196A120">
      <w:numFmt w:val="bullet"/>
      <w:lvlText w:val="-"/>
      <w:lvlJc w:val="left"/>
      <w:pPr>
        <w:tabs>
          <w:tab w:val="num" w:pos="2520"/>
        </w:tabs>
        <w:ind w:left="2520" w:hanging="360"/>
      </w:pPr>
      <w:rPr>
        <w:rFont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0155C"/>
    <w:rsid w:val="00007135"/>
    <w:rsid w:val="00041524"/>
    <w:rsid w:val="000541CF"/>
    <w:rsid w:val="000563D9"/>
    <w:rsid w:val="00057C91"/>
    <w:rsid w:val="00075F55"/>
    <w:rsid w:val="000B456A"/>
    <w:rsid w:val="000D3D84"/>
    <w:rsid w:val="000F0DEA"/>
    <w:rsid w:val="0010155C"/>
    <w:rsid w:val="00126DBC"/>
    <w:rsid w:val="001321C0"/>
    <w:rsid w:val="00155936"/>
    <w:rsid w:val="00157C09"/>
    <w:rsid w:val="00174398"/>
    <w:rsid w:val="00176F0D"/>
    <w:rsid w:val="00181101"/>
    <w:rsid w:val="00187022"/>
    <w:rsid w:val="00193E6D"/>
    <w:rsid w:val="001A422D"/>
    <w:rsid w:val="001C09DE"/>
    <w:rsid w:val="001F1272"/>
    <w:rsid w:val="001F4470"/>
    <w:rsid w:val="001F4A97"/>
    <w:rsid w:val="0020227F"/>
    <w:rsid w:val="00216C47"/>
    <w:rsid w:val="00243216"/>
    <w:rsid w:val="00266966"/>
    <w:rsid w:val="00292BFC"/>
    <w:rsid w:val="002A47FE"/>
    <w:rsid w:val="002F7914"/>
    <w:rsid w:val="00300D77"/>
    <w:rsid w:val="00311740"/>
    <w:rsid w:val="00324EFC"/>
    <w:rsid w:val="00332B0B"/>
    <w:rsid w:val="003336F6"/>
    <w:rsid w:val="00336336"/>
    <w:rsid w:val="00345A6E"/>
    <w:rsid w:val="00352CAF"/>
    <w:rsid w:val="003549DA"/>
    <w:rsid w:val="00382F44"/>
    <w:rsid w:val="00395958"/>
    <w:rsid w:val="003A4C12"/>
    <w:rsid w:val="003A5225"/>
    <w:rsid w:val="003D574B"/>
    <w:rsid w:val="003E702D"/>
    <w:rsid w:val="003F30E1"/>
    <w:rsid w:val="00416A11"/>
    <w:rsid w:val="00432500"/>
    <w:rsid w:val="00436888"/>
    <w:rsid w:val="00440496"/>
    <w:rsid w:val="00492724"/>
    <w:rsid w:val="00496780"/>
    <w:rsid w:val="004A49D2"/>
    <w:rsid w:val="004C7FF7"/>
    <w:rsid w:val="004E09C1"/>
    <w:rsid w:val="004E2626"/>
    <w:rsid w:val="004E7DE8"/>
    <w:rsid w:val="004F6BA3"/>
    <w:rsid w:val="00510F39"/>
    <w:rsid w:val="005154B0"/>
    <w:rsid w:val="00516847"/>
    <w:rsid w:val="00516D85"/>
    <w:rsid w:val="00527514"/>
    <w:rsid w:val="00572214"/>
    <w:rsid w:val="005A5221"/>
    <w:rsid w:val="005A5D9B"/>
    <w:rsid w:val="005E155A"/>
    <w:rsid w:val="005F6554"/>
    <w:rsid w:val="00600AEE"/>
    <w:rsid w:val="00607941"/>
    <w:rsid w:val="00610C11"/>
    <w:rsid w:val="00614357"/>
    <w:rsid w:val="00615C1D"/>
    <w:rsid w:val="0062036D"/>
    <w:rsid w:val="006214DA"/>
    <w:rsid w:val="0068506F"/>
    <w:rsid w:val="006B69FE"/>
    <w:rsid w:val="006D1FE4"/>
    <w:rsid w:val="006D7831"/>
    <w:rsid w:val="006E3F70"/>
    <w:rsid w:val="006E7055"/>
    <w:rsid w:val="0070251D"/>
    <w:rsid w:val="007072BF"/>
    <w:rsid w:val="00712BA0"/>
    <w:rsid w:val="0071361E"/>
    <w:rsid w:val="0071487B"/>
    <w:rsid w:val="00724424"/>
    <w:rsid w:val="00735F8E"/>
    <w:rsid w:val="00744F1B"/>
    <w:rsid w:val="007455BB"/>
    <w:rsid w:val="00751BD5"/>
    <w:rsid w:val="007606B6"/>
    <w:rsid w:val="007639AF"/>
    <w:rsid w:val="00794269"/>
    <w:rsid w:val="007B1ECE"/>
    <w:rsid w:val="007D1BD7"/>
    <w:rsid w:val="008227E9"/>
    <w:rsid w:val="00830161"/>
    <w:rsid w:val="008304ED"/>
    <w:rsid w:val="00830687"/>
    <w:rsid w:val="00834DE5"/>
    <w:rsid w:val="00877E44"/>
    <w:rsid w:val="00892FD8"/>
    <w:rsid w:val="008C09B7"/>
    <w:rsid w:val="008D3832"/>
    <w:rsid w:val="008D6271"/>
    <w:rsid w:val="008F08B2"/>
    <w:rsid w:val="008F4706"/>
    <w:rsid w:val="008F4EEF"/>
    <w:rsid w:val="009060A9"/>
    <w:rsid w:val="00926156"/>
    <w:rsid w:val="009428DD"/>
    <w:rsid w:val="009566B3"/>
    <w:rsid w:val="009646F6"/>
    <w:rsid w:val="009A1C5F"/>
    <w:rsid w:val="009A4B41"/>
    <w:rsid w:val="009B00DF"/>
    <w:rsid w:val="00A273C6"/>
    <w:rsid w:val="00A41665"/>
    <w:rsid w:val="00A5721B"/>
    <w:rsid w:val="00A64235"/>
    <w:rsid w:val="00A91E25"/>
    <w:rsid w:val="00A9299F"/>
    <w:rsid w:val="00AA34C9"/>
    <w:rsid w:val="00AC3462"/>
    <w:rsid w:val="00AF1DEA"/>
    <w:rsid w:val="00B02306"/>
    <w:rsid w:val="00B14095"/>
    <w:rsid w:val="00B27061"/>
    <w:rsid w:val="00B55614"/>
    <w:rsid w:val="00B66CDE"/>
    <w:rsid w:val="00B67A62"/>
    <w:rsid w:val="00B748F9"/>
    <w:rsid w:val="00B90475"/>
    <w:rsid w:val="00B94569"/>
    <w:rsid w:val="00BA6934"/>
    <w:rsid w:val="00BE38C9"/>
    <w:rsid w:val="00BE72D8"/>
    <w:rsid w:val="00BF62B0"/>
    <w:rsid w:val="00C3489D"/>
    <w:rsid w:val="00C446BB"/>
    <w:rsid w:val="00C55864"/>
    <w:rsid w:val="00C55C0D"/>
    <w:rsid w:val="00C635EA"/>
    <w:rsid w:val="00C91D23"/>
    <w:rsid w:val="00C96177"/>
    <w:rsid w:val="00CA68F2"/>
    <w:rsid w:val="00CA7437"/>
    <w:rsid w:val="00CC27A2"/>
    <w:rsid w:val="00CD1458"/>
    <w:rsid w:val="00CD3F04"/>
    <w:rsid w:val="00CD7C0D"/>
    <w:rsid w:val="00CE2234"/>
    <w:rsid w:val="00CE3A86"/>
    <w:rsid w:val="00CE422E"/>
    <w:rsid w:val="00CF55E0"/>
    <w:rsid w:val="00D2379B"/>
    <w:rsid w:val="00D260F0"/>
    <w:rsid w:val="00D33418"/>
    <w:rsid w:val="00D57DE2"/>
    <w:rsid w:val="00D6232F"/>
    <w:rsid w:val="00D92203"/>
    <w:rsid w:val="00DB5B47"/>
    <w:rsid w:val="00DC26E2"/>
    <w:rsid w:val="00DD56D5"/>
    <w:rsid w:val="00E1306F"/>
    <w:rsid w:val="00E4462F"/>
    <w:rsid w:val="00E46427"/>
    <w:rsid w:val="00E662D5"/>
    <w:rsid w:val="00E9560C"/>
    <w:rsid w:val="00E97ACD"/>
    <w:rsid w:val="00EC31AC"/>
    <w:rsid w:val="00EC7496"/>
    <w:rsid w:val="00ED0B37"/>
    <w:rsid w:val="00ED7228"/>
    <w:rsid w:val="00EE766D"/>
    <w:rsid w:val="00F15272"/>
    <w:rsid w:val="00F34FFD"/>
    <w:rsid w:val="00F4719C"/>
    <w:rsid w:val="00F8193C"/>
    <w:rsid w:val="00FA0617"/>
    <w:rsid w:val="00FA7378"/>
    <w:rsid w:val="00FC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095"/>
    <w:pPr>
      <w:widowControl w:val="0"/>
      <w:tabs>
        <w:tab w:val="center" w:pos="4153"/>
        <w:tab w:val="right" w:pos="8306"/>
      </w:tabs>
      <w:spacing w:after="240"/>
      <w:jc w:val="both"/>
    </w:pPr>
    <w:rPr>
      <w:lang w:val="fr-FR" w:eastAsia="fr-FR"/>
    </w:rPr>
  </w:style>
  <w:style w:type="paragraph" w:customStyle="1" w:styleId="Logo">
    <w:name w:val="Logo"/>
    <w:basedOn w:val="Normal"/>
    <w:rsid w:val="00B14095"/>
    <w:pPr>
      <w:widowControl w:val="0"/>
    </w:pPr>
    <w:rPr>
      <w:lang w:val="fr-FR" w:eastAsia="fr-FR"/>
    </w:rPr>
  </w:style>
  <w:style w:type="paragraph" w:customStyle="1" w:styleId="ZDG">
    <w:name w:val="Z_DG"/>
    <w:basedOn w:val="Logo"/>
    <w:rsid w:val="00B14095"/>
    <w:rPr>
      <w:rFonts w:ascii="Arial" w:hAnsi="Arial" w:cs="Arial"/>
      <w:sz w:val="16"/>
      <w:szCs w:val="16"/>
    </w:rPr>
  </w:style>
  <w:style w:type="paragraph" w:customStyle="1" w:styleId="ZU">
    <w:name w:val="Z_U"/>
    <w:basedOn w:val="Logo"/>
    <w:rsid w:val="00B14095"/>
    <w:rPr>
      <w:rFonts w:ascii="Arial" w:hAnsi="Arial" w:cs="Arial"/>
      <w:b/>
      <w:bCs/>
      <w:sz w:val="16"/>
      <w:szCs w:val="16"/>
    </w:rPr>
  </w:style>
  <w:style w:type="character" w:styleId="Hyperlink">
    <w:name w:val="Hyperlink"/>
    <w:rsid w:val="00B14095"/>
    <w:rPr>
      <w:color w:val="0000FF"/>
      <w:u w:val="single"/>
    </w:rPr>
  </w:style>
  <w:style w:type="paragraph" w:styleId="Footer">
    <w:name w:val="footer"/>
    <w:basedOn w:val="Normal"/>
    <w:rsid w:val="00B14095"/>
    <w:pPr>
      <w:tabs>
        <w:tab w:val="center" w:pos="4536"/>
        <w:tab w:val="right" w:pos="9072"/>
      </w:tabs>
    </w:pPr>
    <w:rPr>
      <w:lang w:val="fr-FR" w:eastAsia="fr-FR"/>
    </w:rPr>
  </w:style>
  <w:style w:type="paragraph" w:customStyle="1" w:styleId="DefaultText">
    <w:name w:val="Default Text"/>
    <w:basedOn w:val="Normal"/>
    <w:rsid w:val="00B14095"/>
    <w:rPr>
      <w:szCs w:val="20"/>
      <w:lang w:val="en-US" w:eastAsia="fr-FR"/>
    </w:rPr>
  </w:style>
  <w:style w:type="character" w:customStyle="1" w:styleId="InitialStyle">
    <w:name w:val="InitialStyle"/>
    <w:rsid w:val="00B14095"/>
    <w:rPr>
      <w:rFonts w:ascii="System" w:hAnsi="System"/>
      <w:color w:val="auto"/>
      <w:spacing w:val="0"/>
      <w:sz w:val="22"/>
    </w:rPr>
  </w:style>
  <w:style w:type="paragraph" w:styleId="DocumentMap">
    <w:name w:val="Document Map"/>
    <w:basedOn w:val="Normal"/>
    <w:semiHidden/>
    <w:rsid w:val="0068506F"/>
    <w:pPr>
      <w:shd w:val="clear" w:color="auto" w:fill="000080"/>
    </w:pPr>
    <w:rPr>
      <w:rFonts w:ascii="Tahoma" w:hAnsi="Tahoma" w:cs="Tahoma"/>
      <w:sz w:val="20"/>
      <w:szCs w:val="20"/>
    </w:rPr>
  </w:style>
  <w:style w:type="paragraph" w:styleId="NormalWeb">
    <w:name w:val="Normal (Web)"/>
    <w:basedOn w:val="Normal"/>
    <w:rsid w:val="00126DBC"/>
    <w:pPr>
      <w:spacing w:before="100" w:beforeAutospacing="1" w:after="100" w:afterAutospacing="1"/>
    </w:pPr>
  </w:style>
  <w:style w:type="table" w:styleId="TableGrid">
    <w:name w:val="Table Grid"/>
    <w:basedOn w:val="TableNormal"/>
    <w:rsid w:val="001F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rsid w:val="00C446BB"/>
    <w:rPr>
      <w:rFonts w:ascii="Helvetica" w:eastAsia="ヒラギノ角ゴ Pro W3" w:hAnsi="Helvetica"/>
      <w:color w:val="000000"/>
      <w:sz w:val="24"/>
      <w:lang w:val="fr-FR"/>
    </w:rPr>
  </w:style>
  <w:style w:type="paragraph" w:styleId="FootnoteText">
    <w:name w:val="footnote text"/>
    <w:basedOn w:val="Normal"/>
    <w:link w:val="FootnoteTextChar"/>
    <w:uiPriority w:val="99"/>
    <w:unhideWhenUsed/>
    <w:rsid w:val="00C446BB"/>
    <w:pPr>
      <w:spacing w:after="200" w:line="276" w:lineRule="auto"/>
    </w:pPr>
    <w:rPr>
      <w:rFonts w:ascii="Calibri" w:eastAsia="Calibri" w:hAnsi="Calibri"/>
      <w:sz w:val="20"/>
      <w:szCs w:val="20"/>
      <w:lang w:eastAsia="en-US"/>
    </w:rPr>
  </w:style>
  <w:style w:type="character" w:customStyle="1" w:styleId="FootnoteTextChar">
    <w:name w:val="Footnote Text Char"/>
    <w:link w:val="FootnoteText"/>
    <w:uiPriority w:val="99"/>
    <w:rsid w:val="00C446BB"/>
    <w:rPr>
      <w:rFonts w:ascii="Calibri" w:eastAsia="Calibri" w:hAnsi="Calibri"/>
      <w:lang w:eastAsia="en-US"/>
    </w:rPr>
  </w:style>
  <w:style w:type="paragraph" w:styleId="BalloonText">
    <w:name w:val="Balloon Text"/>
    <w:basedOn w:val="Normal"/>
    <w:link w:val="BalloonTextChar"/>
    <w:rsid w:val="00B55614"/>
    <w:rPr>
      <w:rFonts w:ascii="Tahoma" w:hAnsi="Tahoma" w:cs="Tahoma"/>
      <w:sz w:val="16"/>
      <w:szCs w:val="16"/>
    </w:rPr>
  </w:style>
  <w:style w:type="character" w:customStyle="1" w:styleId="BalloonTextChar">
    <w:name w:val="Balloon Text Char"/>
    <w:basedOn w:val="DefaultParagraphFont"/>
    <w:link w:val="BalloonText"/>
    <w:rsid w:val="00B55614"/>
    <w:rPr>
      <w:rFonts w:ascii="Tahoma" w:hAnsi="Tahoma" w:cs="Tahoma"/>
      <w:sz w:val="16"/>
      <w:szCs w:val="16"/>
    </w:rPr>
  </w:style>
  <w:style w:type="paragraph" w:customStyle="1" w:styleId="Numbered">
    <w:name w:val="Numbered"/>
    <w:basedOn w:val="Normal"/>
    <w:link w:val="NumberedChar"/>
    <w:qFormat/>
    <w:rsid w:val="0010155C"/>
    <w:pPr>
      <w:numPr>
        <w:numId w:val="6"/>
      </w:numPr>
      <w:jc w:val="both"/>
    </w:pPr>
    <w:rPr>
      <w:lang w:val="fr-FR" w:eastAsia="fr-FR" w:bidi="fr-FR"/>
    </w:rPr>
  </w:style>
  <w:style w:type="character" w:customStyle="1" w:styleId="NumberedChar">
    <w:name w:val="Numbered Char"/>
    <w:link w:val="Numbered"/>
    <w:rsid w:val="0010155C"/>
    <w:rPr>
      <w:sz w:val="24"/>
      <w:szCs w:val="24"/>
      <w:lang w:val="fr-FR" w:eastAsia="fr-FR" w:bidi="fr-FR"/>
    </w:rPr>
  </w:style>
  <w:style w:type="paragraph" w:styleId="ListParagraph">
    <w:name w:val="List Paragraph"/>
    <w:basedOn w:val="Normal"/>
    <w:uiPriority w:val="34"/>
    <w:qFormat/>
    <w:rsid w:val="0010155C"/>
    <w:pPr>
      <w:ind w:left="720"/>
      <w:contextualSpacing/>
    </w:pPr>
    <w:rPr>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095"/>
    <w:pPr>
      <w:widowControl w:val="0"/>
      <w:tabs>
        <w:tab w:val="center" w:pos="4153"/>
        <w:tab w:val="right" w:pos="8306"/>
      </w:tabs>
      <w:spacing w:after="240"/>
      <w:jc w:val="both"/>
    </w:pPr>
    <w:rPr>
      <w:lang w:val="fr-FR" w:eastAsia="fr-FR"/>
    </w:rPr>
  </w:style>
  <w:style w:type="paragraph" w:customStyle="1" w:styleId="Logo">
    <w:name w:val="Logo"/>
    <w:basedOn w:val="Normal"/>
    <w:rsid w:val="00B14095"/>
    <w:pPr>
      <w:widowControl w:val="0"/>
    </w:pPr>
    <w:rPr>
      <w:lang w:val="fr-FR" w:eastAsia="fr-FR"/>
    </w:rPr>
  </w:style>
  <w:style w:type="paragraph" w:customStyle="1" w:styleId="ZDG">
    <w:name w:val="Z_DG"/>
    <w:basedOn w:val="Logo"/>
    <w:rsid w:val="00B14095"/>
    <w:rPr>
      <w:rFonts w:ascii="Arial" w:hAnsi="Arial" w:cs="Arial"/>
      <w:sz w:val="16"/>
      <w:szCs w:val="16"/>
    </w:rPr>
  </w:style>
  <w:style w:type="paragraph" w:customStyle="1" w:styleId="ZU">
    <w:name w:val="Z_U"/>
    <w:basedOn w:val="Logo"/>
    <w:rsid w:val="00B14095"/>
    <w:rPr>
      <w:rFonts w:ascii="Arial" w:hAnsi="Arial" w:cs="Arial"/>
      <w:b/>
      <w:bCs/>
      <w:sz w:val="16"/>
      <w:szCs w:val="16"/>
    </w:rPr>
  </w:style>
  <w:style w:type="character" w:styleId="Hyperlink">
    <w:name w:val="Hyperlink"/>
    <w:rsid w:val="00B14095"/>
    <w:rPr>
      <w:color w:val="0000FF"/>
      <w:u w:val="single"/>
    </w:rPr>
  </w:style>
  <w:style w:type="paragraph" w:styleId="Footer">
    <w:name w:val="footer"/>
    <w:basedOn w:val="Normal"/>
    <w:rsid w:val="00B14095"/>
    <w:pPr>
      <w:tabs>
        <w:tab w:val="center" w:pos="4536"/>
        <w:tab w:val="right" w:pos="9072"/>
      </w:tabs>
    </w:pPr>
    <w:rPr>
      <w:lang w:val="fr-FR" w:eastAsia="fr-FR"/>
    </w:rPr>
  </w:style>
  <w:style w:type="paragraph" w:customStyle="1" w:styleId="DefaultText">
    <w:name w:val="Default Text"/>
    <w:basedOn w:val="Normal"/>
    <w:rsid w:val="00B14095"/>
    <w:rPr>
      <w:szCs w:val="20"/>
      <w:lang w:val="en-US" w:eastAsia="fr-FR"/>
    </w:rPr>
  </w:style>
  <w:style w:type="character" w:customStyle="1" w:styleId="InitialStyle">
    <w:name w:val="InitialStyle"/>
    <w:rsid w:val="00B14095"/>
    <w:rPr>
      <w:rFonts w:ascii="System" w:hAnsi="System"/>
      <w:color w:val="auto"/>
      <w:spacing w:val="0"/>
      <w:sz w:val="22"/>
    </w:rPr>
  </w:style>
  <w:style w:type="paragraph" w:styleId="DocumentMap">
    <w:name w:val="Document Map"/>
    <w:basedOn w:val="Normal"/>
    <w:semiHidden/>
    <w:rsid w:val="0068506F"/>
    <w:pPr>
      <w:shd w:val="clear" w:color="auto" w:fill="000080"/>
    </w:pPr>
    <w:rPr>
      <w:rFonts w:ascii="Tahoma" w:hAnsi="Tahoma" w:cs="Tahoma"/>
      <w:sz w:val="20"/>
      <w:szCs w:val="20"/>
    </w:rPr>
  </w:style>
  <w:style w:type="paragraph" w:styleId="NormalWeb">
    <w:name w:val="Normal (Web)"/>
    <w:basedOn w:val="Normal"/>
    <w:rsid w:val="00126DBC"/>
    <w:pPr>
      <w:spacing w:before="100" w:beforeAutospacing="1" w:after="100" w:afterAutospacing="1"/>
    </w:pPr>
  </w:style>
  <w:style w:type="table" w:styleId="TableGrid">
    <w:name w:val="Table Grid"/>
    <w:basedOn w:val="TableNormal"/>
    <w:rsid w:val="001F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rsid w:val="00C446BB"/>
    <w:rPr>
      <w:rFonts w:ascii="Helvetica" w:eastAsia="ヒラギノ角ゴ Pro W3" w:hAnsi="Helvetica"/>
      <w:color w:val="000000"/>
      <w:sz w:val="24"/>
      <w:lang w:val="fr-FR"/>
    </w:rPr>
  </w:style>
  <w:style w:type="paragraph" w:styleId="FootnoteText">
    <w:name w:val="footnote text"/>
    <w:basedOn w:val="Normal"/>
    <w:link w:val="FootnoteTextChar"/>
    <w:uiPriority w:val="99"/>
    <w:unhideWhenUsed/>
    <w:rsid w:val="00C446BB"/>
    <w:pPr>
      <w:spacing w:after="200" w:line="276" w:lineRule="auto"/>
    </w:pPr>
    <w:rPr>
      <w:rFonts w:ascii="Calibri" w:eastAsia="Calibri" w:hAnsi="Calibri"/>
      <w:sz w:val="20"/>
      <w:szCs w:val="20"/>
      <w:lang w:eastAsia="en-US"/>
    </w:rPr>
  </w:style>
  <w:style w:type="character" w:customStyle="1" w:styleId="FootnoteTextChar">
    <w:name w:val="Footnote Text Char"/>
    <w:link w:val="FootnoteText"/>
    <w:uiPriority w:val="99"/>
    <w:rsid w:val="00C446BB"/>
    <w:rPr>
      <w:rFonts w:ascii="Calibri" w:eastAsia="Calibri" w:hAnsi="Calibri"/>
      <w:lang w:eastAsia="en-US"/>
    </w:rPr>
  </w:style>
  <w:style w:type="paragraph" w:styleId="BalloonText">
    <w:name w:val="Balloon Text"/>
    <w:basedOn w:val="Normal"/>
    <w:link w:val="BalloonTextChar"/>
    <w:rsid w:val="00B55614"/>
    <w:rPr>
      <w:rFonts w:ascii="Tahoma" w:hAnsi="Tahoma" w:cs="Tahoma"/>
      <w:sz w:val="16"/>
      <w:szCs w:val="16"/>
    </w:rPr>
  </w:style>
  <w:style w:type="character" w:customStyle="1" w:styleId="BalloonTextChar">
    <w:name w:val="Balloon Text Char"/>
    <w:basedOn w:val="DefaultParagraphFont"/>
    <w:link w:val="BalloonText"/>
    <w:rsid w:val="00B55614"/>
    <w:rPr>
      <w:rFonts w:ascii="Tahoma" w:hAnsi="Tahoma" w:cs="Tahoma"/>
      <w:sz w:val="16"/>
      <w:szCs w:val="16"/>
    </w:rPr>
  </w:style>
  <w:style w:type="paragraph" w:customStyle="1" w:styleId="Numbered">
    <w:name w:val="Numbered"/>
    <w:basedOn w:val="Normal"/>
    <w:link w:val="NumberedChar"/>
    <w:qFormat/>
    <w:rsid w:val="0010155C"/>
    <w:pPr>
      <w:numPr>
        <w:numId w:val="6"/>
      </w:numPr>
      <w:jc w:val="both"/>
    </w:pPr>
    <w:rPr>
      <w:lang w:val="fr-FR" w:eastAsia="fr-FR" w:bidi="fr-FR"/>
    </w:rPr>
  </w:style>
  <w:style w:type="character" w:customStyle="1" w:styleId="NumberedChar">
    <w:name w:val="Numbered Char"/>
    <w:link w:val="Numbered"/>
    <w:rsid w:val="0010155C"/>
    <w:rPr>
      <w:sz w:val="24"/>
      <w:szCs w:val="24"/>
      <w:lang w:val="fr-FR" w:eastAsia="fr-FR" w:bidi="fr-FR"/>
    </w:rPr>
  </w:style>
  <w:style w:type="paragraph" w:styleId="ListParagraph">
    <w:name w:val="List Paragraph"/>
    <w:basedOn w:val="Normal"/>
    <w:uiPriority w:val="34"/>
    <w:qFormat/>
    <w:rsid w:val="0010155C"/>
    <w:pPr>
      <w:ind w:left="720"/>
      <w:contextualSpacing/>
    </w:pPr>
    <w:rPr>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48765">
      <w:bodyDiv w:val="1"/>
      <w:marLeft w:val="0"/>
      <w:marRight w:val="0"/>
      <w:marTop w:val="0"/>
      <w:marBottom w:val="0"/>
      <w:divBdr>
        <w:top w:val="none" w:sz="0" w:space="0" w:color="auto"/>
        <w:left w:val="none" w:sz="0" w:space="0" w:color="auto"/>
        <w:bottom w:val="none" w:sz="0" w:space="0" w:color="auto"/>
        <w:right w:val="none" w:sz="0" w:space="0" w:color="auto"/>
      </w:divBdr>
      <w:divsChild>
        <w:div w:id="632949814">
          <w:marLeft w:val="0"/>
          <w:marRight w:val="0"/>
          <w:marTop w:val="0"/>
          <w:marBottom w:val="0"/>
          <w:divBdr>
            <w:top w:val="none" w:sz="0" w:space="0" w:color="auto"/>
            <w:left w:val="none" w:sz="0" w:space="0" w:color="auto"/>
            <w:bottom w:val="none" w:sz="0" w:space="0" w:color="auto"/>
            <w:right w:val="none" w:sz="0" w:space="0" w:color="auto"/>
          </w:divBdr>
          <w:divsChild>
            <w:div w:id="5492686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eas.europa.eu\TNR\common\Communs\5-%20SECRETARIAT\correspondance\Lettre_envoi_ext&#233;rieur_MODELE_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Lettre_envoi_extérieur_MODELE_clean.dotx</Template>
  <TotalTime>126</TotalTime>
  <Pages>2</Pages>
  <Words>460</Words>
  <Characters>2989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3443</CharactersWithSpaces>
  <SharedDoc>false</SharedDoc>
  <HLinks>
    <vt:vector size="6" baseType="variant">
      <vt:variant>
        <vt:i4>8323151</vt:i4>
      </vt:variant>
      <vt:variant>
        <vt:i4>0</vt:i4>
      </vt:variant>
      <vt:variant>
        <vt:i4>0</vt:i4>
      </vt:variant>
      <vt:variant>
        <vt:i4>5</vt:i4>
      </vt:variant>
      <vt:variant>
        <vt:lpwstr>mailto:delegation-madagascar@eeas.europa.eu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RANAIVOARSON Tony (EEAS-ANTANANARIVO)</dc:creator>
  <cp:lastModifiedBy>RANDRIANARIVO Laurent (EEAS-ANTANANARIVO)</cp:lastModifiedBy>
  <cp:revision>12</cp:revision>
  <cp:lastPrinted>2014-11-25T05:03:00Z</cp:lastPrinted>
  <dcterms:created xsi:type="dcterms:W3CDTF">2017-09-27T12:05:00Z</dcterms:created>
  <dcterms:modified xsi:type="dcterms:W3CDTF">2018-03-01T12:51:00Z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