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0"/>
          <w:szCs w:val="24"/>
          <w:lang w:val="en-GB" w:eastAsia="en-GB"/>
        </w:rPr>
      </w:pPr>
      <w:bookmarkStart w:id="0" w:name="_GoBack"/>
      <w:bookmarkEnd w:id="0"/>
      <w:r w:rsidRPr="00E06356">
        <w:rPr>
          <w:rFonts w:ascii="Verdana" w:eastAsia="Times New Roman" w:hAnsi="Verdana" w:cs="Arial"/>
          <w:b/>
          <w:bCs/>
          <w:smallCaps/>
          <w:spacing w:val="-2"/>
          <w:sz w:val="20"/>
          <w:szCs w:val="24"/>
          <w:lang w:val="en-GB" w:eastAsia="en-GB"/>
        </w:rPr>
        <w:t>European Commission</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QUESTIONS AND ANSWERS </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  GLOBAL EU RESPONSE TO THE CORONAVIRUS PANDEMIC   </w:t>
      </w: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center"/>
        <w:rPr>
          <w:rFonts w:ascii="Verdana" w:eastAsia="Times New Roman" w:hAnsi="Verdana" w:cs="Times New Roman"/>
          <w:spacing w:val="-2"/>
          <w:sz w:val="20"/>
          <w:szCs w:val="20"/>
          <w:lang w:val="en-GB" w:eastAsia="en-GB"/>
        </w:rPr>
      </w:pP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right"/>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val="en-GB" w:eastAsia="en-GB"/>
        </w:rPr>
        <w:t>Brussels, 7 April 2020</w:t>
      </w: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Is the EU pledging any new money? Will it use the reserve of the European Development Fund?</w:t>
      </w:r>
    </w:p>
    <w:p w:rsidR="007C7C10" w:rsidRPr="0012569E" w:rsidRDefault="007C7C10" w:rsidP="007C7C10">
      <w:pPr>
        <w:spacing w:after="120" w:line="240" w:lineRule="auto"/>
        <w:ind w:right="57"/>
        <w:jc w:val="both"/>
        <w:rPr>
          <w:sz w:val="20"/>
          <w:szCs w:val="20"/>
        </w:rPr>
      </w:pPr>
      <w:r w:rsidRPr="007B0BF9">
        <w:rPr>
          <w:rFonts w:ascii="Verdana" w:hAnsi="Verdana" w:cs="Times New Roman"/>
          <w:sz w:val="20"/>
          <w:szCs w:val="20"/>
        </w:rPr>
        <w:t xml:space="preserve">The EU will secure </w:t>
      </w:r>
      <w:r w:rsidRPr="008F3BD1">
        <w:rPr>
          <w:rFonts w:ascii="Verdana" w:hAnsi="Verdana" w:cs="Times New Roman"/>
          <w:bCs/>
          <w:sz w:val="20"/>
          <w:szCs w:val="20"/>
        </w:rPr>
        <w:t>financial support</w:t>
      </w:r>
      <w:r w:rsidRPr="008F3BD1">
        <w:rPr>
          <w:rFonts w:ascii="Verdana" w:hAnsi="Verdana" w:cs="Times New Roman"/>
          <w:sz w:val="20"/>
          <w:szCs w:val="20"/>
        </w:rPr>
        <w:t xml:space="preserve"> to partner countries </w:t>
      </w:r>
      <w:r w:rsidRPr="00E909A6">
        <w:rPr>
          <w:rFonts w:ascii="Verdana" w:hAnsi="Verdana"/>
          <w:sz w:val="20"/>
          <w:szCs w:val="20"/>
        </w:rPr>
        <w:t>amounting to</w:t>
      </w:r>
      <w:r w:rsidRPr="00E909A6">
        <w:rPr>
          <w:rFonts w:ascii="Verdana" w:hAnsi="Verdana" w:cs="Times New Roman"/>
          <w:sz w:val="20"/>
          <w:szCs w:val="20"/>
        </w:rPr>
        <w:t xml:space="preserve"> more than </w:t>
      </w:r>
      <w:r w:rsidRPr="00E909A6">
        <w:rPr>
          <w:rFonts w:ascii="Verdana" w:hAnsi="Verdana" w:cstheme="minorHAnsi"/>
          <w:sz w:val="20"/>
          <w:szCs w:val="20"/>
          <w:lang w:val="en-GB"/>
        </w:rPr>
        <w:t>€</w:t>
      </w:r>
      <w:r w:rsidRPr="00E909A6">
        <w:rPr>
          <w:rFonts w:ascii="Verdana" w:hAnsi="Verdana"/>
          <w:sz w:val="20"/>
          <w:szCs w:val="20"/>
        </w:rPr>
        <w:t>15</w:t>
      </w:r>
      <w:r w:rsidRPr="00E22B07">
        <w:rPr>
          <w:rFonts w:ascii="Verdana" w:hAnsi="Verdana"/>
          <w:sz w:val="20"/>
          <w:szCs w:val="20"/>
        </w:rPr>
        <w:t>.</w:t>
      </w:r>
      <w:r w:rsidRPr="002E223B">
        <w:rPr>
          <w:rFonts w:ascii="Verdana" w:hAnsi="Verdana"/>
          <w:sz w:val="20"/>
          <w:szCs w:val="20"/>
        </w:rPr>
        <w:t>6</w:t>
      </w:r>
      <w:r w:rsidRPr="002E223B">
        <w:rPr>
          <w:rFonts w:ascii="Verdana" w:hAnsi="Verdana" w:cs="Times New Roman"/>
          <w:sz w:val="20"/>
          <w:szCs w:val="20"/>
        </w:rPr>
        <w:t xml:space="preserve"> billion</w:t>
      </w:r>
      <w:r w:rsidRPr="002E223B">
        <w:rPr>
          <w:rFonts w:ascii="Verdana" w:hAnsi="Verdana"/>
          <w:sz w:val="20"/>
          <w:szCs w:val="20"/>
        </w:rPr>
        <w:t xml:space="preserve"> from existing </w:t>
      </w:r>
      <w:r w:rsidRPr="00560B4E">
        <w:rPr>
          <w:rStyle w:val="s7"/>
          <w:rFonts w:ascii="Verdana" w:hAnsi="Verdana" w:cs="Times New Roman"/>
          <w:sz w:val="20"/>
          <w:szCs w:val="20"/>
        </w:rPr>
        <w:t>external action resources</w:t>
      </w:r>
      <w:r w:rsidRPr="00DD3E12">
        <w:rPr>
          <w:rStyle w:val="s7"/>
          <w:rFonts w:ascii="Verdana" w:hAnsi="Verdana" w:cs="Times New Roman"/>
          <w:sz w:val="20"/>
          <w:szCs w:val="20"/>
        </w:rPr>
        <w:t xml:space="preserve"> </w:t>
      </w:r>
      <w:r w:rsidRPr="0012569E">
        <w:rPr>
          <w:rFonts w:ascii="Verdana" w:hAnsi="Verdana"/>
          <w:sz w:val="20"/>
          <w:szCs w:val="20"/>
        </w:rPr>
        <w:t>to address the immediate health crisis and resulting humanitarian needs in partner countries, as well as longer term and structural impact on their societies and economies,</w:t>
      </w:r>
      <w:r w:rsidRPr="007B0BF9">
        <w:rPr>
          <w:rStyle w:val="s7"/>
          <w:rFonts w:ascii="Verdana" w:hAnsi="Verdana" w:cs="Times New Roman"/>
          <w:sz w:val="20"/>
          <w:szCs w:val="20"/>
        </w:rPr>
        <w:t xml:space="preserve">. Together with our partners, we are making sure that the substantial EU funding already allocated to them is targeted to help them deal with the impact </w:t>
      </w:r>
      <w:r w:rsidRPr="007B0BF9">
        <w:rPr>
          <w:rStyle w:val="s7"/>
          <w:rFonts w:ascii="Verdana" w:hAnsi="Verdana"/>
          <w:sz w:val="20"/>
          <w:szCs w:val="20"/>
        </w:rPr>
        <w:t xml:space="preserve">of the </w:t>
      </w:r>
      <w:r w:rsidRPr="008F3BD1">
        <w:rPr>
          <w:rStyle w:val="s7"/>
          <w:rFonts w:ascii="Verdana" w:hAnsi="Verdana"/>
          <w:sz w:val="20"/>
          <w:szCs w:val="20"/>
        </w:rPr>
        <w:t>coronavirus pandemic</w:t>
      </w:r>
      <w:r w:rsidRPr="00E909A6">
        <w:rPr>
          <w:rStyle w:val="s7"/>
          <w:rFonts w:ascii="Verdana" w:hAnsi="Verdana"/>
          <w:sz w:val="20"/>
          <w:szCs w:val="20"/>
        </w:rPr>
        <w:t>.</w:t>
      </w:r>
    </w:p>
    <w:p w:rsidR="007C7C10" w:rsidRPr="00E06356" w:rsidRDefault="007C7C10" w:rsidP="007C7C10">
      <w:pPr>
        <w:spacing w:after="120" w:line="240" w:lineRule="auto"/>
        <w:ind w:right="57"/>
        <w:jc w:val="both"/>
        <w:rPr>
          <w:rFonts w:ascii="Verdana" w:eastAsia="Times New Roman" w:hAnsi="Verdana" w:cstheme="minorHAnsi"/>
          <w:b/>
          <w:bCs/>
          <w:spacing w:val="-2"/>
          <w:sz w:val="20"/>
          <w:szCs w:val="20"/>
          <w:lang w:val="en-GB" w:eastAsia="en-GB"/>
        </w:rPr>
      </w:pP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The bulk of the funding comes from the reorientation of existing funds and programmes to make them relevant to tackle the coronavirus specifically and includes </w:t>
      </w:r>
      <w:r w:rsidRPr="00E06356">
        <w:rPr>
          <w:rFonts w:ascii="Verdana" w:hAnsi="Verdana" w:cstheme="minorHAnsi"/>
          <w:sz w:val="20"/>
          <w:szCs w:val="20"/>
        </w:rPr>
        <w:t>€</w:t>
      </w:r>
      <w:r w:rsidRPr="00E06356">
        <w:rPr>
          <w:rFonts w:ascii="Verdana" w:eastAsia="Times New Roman" w:hAnsi="Verdana" w:cs="Times New Roman"/>
          <w:spacing w:val="-2"/>
          <w:sz w:val="20"/>
          <w:szCs w:val="24"/>
          <w:lang w:eastAsia="en-GB"/>
        </w:rPr>
        <w:t xml:space="preserve">5.2 billion in loans from the European Investment Bank that will be accelerated. These resources should finance both short and medium to long-term actions, which would include the use of budgetary guarantees serving to mobilise additional private resources. They are the contribution from the EU to the Team Europe response, which will combine resources from the EU, its Member States, the European Investment Bank and the European Bank for Reconstruction and Development. </w:t>
      </w: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p>
    <w:p w:rsidR="007C7C10" w:rsidRPr="00F366BC" w:rsidRDefault="007C7C10" w:rsidP="00F366BC">
      <w:pPr>
        <w:jc w:val="both"/>
        <w:rPr>
          <w:rFonts w:ascii="Verdana" w:hAnsi="Verdana"/>
          <w:sz w:val="20"/>
          <w:szCs w:val="20"/>
        </w:rPr>
      </w:pPr>
      <w:r w:rsidRPr="00F366BC">
        <w:rPr>
          <w:rFonts w:ascii="Verdana" w:hAnsi="Verdana"/>
          <w:sz w:val="20"/>
          <w:szCs w:val="20"/>
        </w:rPr>
        <w:t xml:space="preserve">From the overall package of €15.6 billion, </w:t>
      </w:r>
      <w:r w:rsidRPr="00F366BC">
        <w:rPr>
          <w:rFonts w:ascii="Verdana" w:hAnsi="Verdana"/>
          <w:sz w:val="20"/>
          <w:szCs w:val="20"/>
          <w:lang w:val="en-GB"/>
        </w:rPr>
        <w:t>€</w:t>
      </w:r>
      <w:r w:rsidRPr="00F366BC">
        <w:rPr>
          <w:rFonts w:ascii="Verdana" w:hAnsi="Verdana"/>
          <w:sz w:val="20"/>
          <w:szCs w:val="20"/>
        </w:rPr>
        <w:t xml:space="preserve">3.25 billion are channelled to Africa, including </w:t>
      </w:r>
      <w:r w:rsidR="00C16B7F" w:rsidRPr="00F366BC">
        <w:rPr>
          <w:rFonts w:ascii="Verdana" w:hAnsi="Verdana"/>
          <w:sz w:val="20"/>
          <w:szCs w:val="20"/>
          <w:lang w:val="en-GB"/>
        </w:rPr>
        <w:t xml:space="preserve">€2.06 billion for sub-Saharan Africa and </w:t>
      </w:r>
      <w:r w:rsidRPr="00F366BC">
        <w:rPr>
          <w:rFonts w:ascii="Verdana" w:hAnsi="Verdana"/>
          <w:sz w:val="20"/>
          <w:szCs w:val="20"/>
          <w:lang w:val="en-GB"/>
        </w:rPr>
        <w:t>€</w:t>
      </w:r>
      <w:r w:rsidRPr="00F366BC">
        <w:rPr>
          <w:rFonts w:ascii="Verdana" w:hAnsi="Verdana"/>
          <w:sz w:val="20"/>
          <w:szCs w:val="20"/>
        </w:rPr>
        <w:t>1.19 billion for the Northern African neighbourhood countries.</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is securing in total </w:t>
      </w:r>
      <w:r w:rsidRPr="00F366BC">
        <w:rPr>
          <w:rFonts w:ascii="Verdana" w:hAnsi="Verdana"/>
          <w:sz w:val="20"/>
          <w:szCs w:val="20"/>
          <w:lang w:val="en-GB"/>
        </w:rPr>
        <w:t>€</w:t>
      </w:r>
      <w:r w:rsidRPr="00F366BC">
        <w:rPr>
          <w:rFonts w:ascii="Verdana" w:hAnsi="Verdana"/>
          <w:sz w:val="20"/>
          <w:szCs w:val="20"/>
        </w:rPr>
        <w:t xml:space="preserve">3.07 billion for the whole neighbourhood – </w:t>
      </w:r>
      <w:r w:rsidRPr="00F366BC">
        <w:rPr>
          <w:rFonts w:ascii="Verdana" w:hAnsi="Verdana"/>
          <w:sz w:val="20"/>
          <w:szCs w:val="20"/>
          <w:lang w:val="en-GB"/>
        </w:rPr>
        <w:t>€</w:t>
      </w:r>
      <w:r w:rsidRPr="00F366BC">
        <w:rPr>
          <w:rFonts w:ascii="Verdana" w:hAnsi="Verdana"/>
          <w:sz w:val="20"/>
          <w:szCs w:val="20"/>
        </w:rPr>
        <w:t xml:space="preserve">2.1 billion for the South and €962 million for the Eastern Partner countries - and </w:t>
      </w:r>
      <w:r w:rsidRPr="00F366BC">
        <w:rPr>
          <w:rFonts w:ascii="Verdana" w:hAnsi="Verdana"/>
          <w:sz w:val="20"/>
          <w:szCs w:val="20"/>
          <w:lang w:val="en-GB"/>
        </w:rPr>
        <w:t>€</w:t>
      </w:r>
      <w:r w:rsidRPr="00F366BC">
        <w:rPr>
          <w:rFonts w:ascii="Verdana" w:hAnsi="Verdana"/>
          <w:sz w:val="20"/>
          <w:szCs w:val="20"/>
        </w:rPr>
        <w:t xml:space="preserve">800 million for the Western Balkans and Turkey. </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In addition, the overall package includes another </w:t>
      </w:r>
      <w:r w:rsidRPr="00F366BC">
        <w:rPr>
          <w:rFonts w:ascii="Verdana" w:hAnsi="Verdana"/>
          <w:sz w:val="20"/>
          <w:szCs w:val="20"/>
          <w:lang w:val="en-GB"/>
        </w:rPr>
        <w:t>€</w:t>
      </w:r>
      <w:r w:rsidRPr="00F366BC">
        <w:rPr>
          <w:rFonts w:ascii="Verdana" w:hAnsi="Verdana"/>
          <w:sz w:val="20"/>
          <w:szCs w:val="20"/>
        </w:rPr>
        <w:t>1.42 billion in guarantees for Africa and the neighbourhood from the European Fund for Sustainable Development (EFSD).</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will support Asia and the Pacific with </w:t>
      </w:r>
      <w:r w:rsidRPr="00F366BC">
        <w:rPr>
          <w:rFonts w:ascii="Verdana" w:hAnsi="Verdana"/>
          <w:sz w:val="20"/>
          <w:szCs w:val="20"/>
          <w:lang w:val="en-GB"/>
        </w:rPr>
        <w:t>€</w:t>
      </w:r>
      <w:r w:rsidRPr="00F366BC">
        <w:rPr>
          <w:rFonts w:ascii="Verdana" w:hAnsi="Verdana"/>
          <w:sz w:val="20"/>
          <w:szCs w:val="20"/>
        </w:rPr>
        <w:t xml:space="preserve">1.22 billion, another </w:t>
      </w:r>
      <w:r w:rsidRPr="00F366BC">
        <w:rPr>
          <w:rFonts w:ascii="Verdana" w:hAnsi="Verdana"/>
          <w:sz w:val="20"/>
          <w:szCs w:val="20"/>
          <w:lang w:val="en-GB"/>
        </w:rPr>
        <w:t>€</w:t>
      </w:r>
      <w:r w:rsidRPr="00F366BC">
        <w:rPr>
          <w:rFonts w:ascii="Verdana" w:hAnsi="Verdana"/>
          <w:sz w:val="20"/>
          <w:szCs w:val="20"/>
        </w:rPr>
        <w:t xml:space="preserve">291 million will go for the Africa, Caribbean and Pacific region, </w:t>
      </w:r>
      <w:r w:rsidRPr="00F366BC">
        <w:rPr>
          <w:rFonts w:ascii="Verdana" w:hAnsi="Verdana"/>
          <w:sz w:val="20"/>
          <w:szCs w:val="20"/>
          <w:lang w:val="en-GB"/>
        </w:rPr>
        <w:t>€</w:t>
      </w:r>
      <w:r w:rsidRPr="00F366BC">
        <w:rPr>
          <w:rFonts w:ascii="Verdana" w:hAnsi="Verdana"/>
          <w:sz w:val="20"/>
          <w:szCs w:val="20"/>
        </w:rPr>
        <w:t xml:space="preserve">918 million to support our partners in Latin America and the Caribbean and </w:t>
      </w:r>
      <w:r w:rsidRPr="00F366BC">
        <w:rPr>
          <w:rFonts w:ascii="Verdana" w:hAnsi="Verdana"/>
          <w:sz w:val="20"/>
          <w:szCs w:val="20"/>
          <w:lang w:val="en-GB"/>
        </w:rPr>
        <w:t>€</w:t>
      </w:r>
      <w:r w:rsidRPr="00F366BC">
        <w:rPr>
          <w:rFonts w:ascii="Verdana" w:hAnsi="Verdana"/>
          <w:sz w:val="20"/>
          <w:szCs w:val="20"/>
        </w:rPr>
        <w:t>111 million to support Oversees Countries and Territories.</w:t>
      </w:r>
    </w:p>
    <w:p w:rsidR="007C7C10" w:rsidRPr="00E06356" w:rsidRDefault="007C7C10" w:rsidP="00F366BC">
      <w:pPr>
        <w:spacing w:after="120" w:line="240" w:lineRule="auto"/>
        <w:ind w:right="57"/>
        <w:jc w:val="both"/>
        <w:rPr>
          <w:rFonts w:ascii="Verdana" w:eastAsia="Times New Roman" w:hAnsi="Verdana" w:cstheme="minorHAnsi"/>
          <w:b/>
          <w:bCs/>
          <w:spacing w:val="-2"/>
          <w:sz w:val="20"/>
          <w:szCs w:val="20"/>
          <w:lang w:val="en-GB" w:eastAsia="en-GB"/>
        </w:rPr>
      </w:pPr>
      <w:r w:rsidRPr="00F366BC">
        <w:rPr>
          <w:rFonts w:ascii="Verdana" w:eastAsia="Times New Roman" w:hAnsi="Verdana" w:cs="Times New Roman"/>
          <w:spacing w:val="-2"/>
          <w:sz w:val="20"/>
          <w:szCs w:val="24"/>
          <w:lang w:eastAsia="en-GB"/>
        </w:rPr>
        <w:t>The funding is divided into three areas:</w:t>
      </w:r>
      <w:r w:rsidRPr="00F366BC">
        <w:rPr>
          <w:rFonts w:ascii="Verdana" w:hAnsi="Verdana"/>
          <w:sz w:val="20"/>
          <w:szCs w:val="20"/>
        </w:rPr>
        <w:t xml:space="preserve"> €</w:t>
      </w:r>
      <w:r w:rsidRPr="00F366BC">
        <w:rPr>
          <w:rFonts w:ascii="Verdana" w:eastAsia="Times New Roman" w:hAnsi="Verdana" w:cs="Times New Roman"/>
          <w:spacing w:val="-2"/>
          <w:sz w:val="20"/>
          <w:szCs w:val="24"/>
          <w:lang w:eastAsia="en-GB"/>
        </w:rPr>
        <w:t xml:space="preserve">502 million for the urgent, short-term emergency response; </w:t>
      </w:r>
      <w:r w:rsidRPr="00F366BC">
        <w:rPr>
          <w:rFonts w:ascii="Verdana" w:hAnsi="Verdana"/>
          <w:sz w:val="20"/>
          <w:szCs w:val="20"/>
        </w:rPr>
        <w:t xml:space="preserve">€2.8 </w:t>
      </w:r>
      <w:r w:rsidRPr="00F366BC">
        <w:rPr>
          <w:rFonts w:ascii="Verdana" w:eastAsia="Times New Roman" w:hAnsi="Verdana" w:cs="Times New Roman"/>
          <w:spacing w:val="-2"/>
          <w:sz w:val="20"/>
          <w:szCs w:val="24"/>
          <w:lang w:eastAsia="en-GB"/>
        </w:rPr>
        <w:t xml:space="preserve">billion to support research, health and water systems in partner countries and </w:t>
      </w:r>
      <w:r w:rsidRPr="00F366BC">
        <w:rPr>
          <w:rFonts w:ascii="Verdana" w:hAnsi="Verdana"/>
          <w:sz w:val="20"/>
          <w:szCs w:val="20"/>
        </w:rPr>
        <w:t>€12.28</w:t>
      </w:r>
      <w:r w:rsidRPr="00F366BC">
        <w:rPr>
          <w:rFonts w:ascii="Verdana" w:eastAsia="Times New Roman" w:hAnsi="Verdana" w:cs="Times New Roman"/>
          <w:spacing w:val="-2"/>
          <w:sz w:val="20"/>
          <w:szCs w:val="24"/>
          <w:lang w:eastAsia="en-GB"/>
        </w:rPr>
        <w:t xml:space="preserve"> billion to address the economic and social consequences.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 xml:space="preserve">The European Commission has already allocated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25 million from the European Development Fund (EDF) reserve to support the World Health Organisation in its immediate and short-term response to the coronavirus in African, Caribbean and Pacific (ACP) countries as well as €30 </w:t>
      </w:r>
      <w:r w:rsidRPr="00E06356">
        <w:rPr>
          <w:rFonts w:ascii="Verdana" w:eastAsia="Times New Roman" w:hAnsi="Verdana" w:cs="Times New Roman"/>
          <w:bCs/>
          <w:spacing w:val="-2"/>
          <w:sz w:val="20"/>
          <w:szCs w:val="24"/>
          <w:lang w:val="en-GB" w:eastAsia="en-GB"/>
        </w:rPr>
        <w:lastRenderedPageBreak/>
        <w:t>million from the ECHO budget reserves and will further examine needs to support. These funds for the WHO will contribute to global preparedness, prevention and containment of the virus and support the countries with the weakest health systems.</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programmes be put on hold to prioritise the fight against the coronavirus? Which sectors will be affected?</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reorientation process ensures that funds will be drawn from programmes that cannot be implemented as planned due to the pandemic. Vital programmes providing basic services such as health, food security, nutrition, water and sanitation and education can continue to function and will be broadened as much as possible to address the coronavirus specifically.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 xml:space="preserve">Will funds previously allocated to one country be redirected to another? </w:t>
      </w:r>
    </w:p>
    <w:p w:rsidR="007C7C10" w:rsidRDefault="007C7C10" w:rsidP="007C7C10">
      <w:pPr>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redirection of funds within and between ongoing programmes will be undertaken within current country allocations. No reallocations from one country to another are foreseen at this stage. However, the European Commission is currently looking at all resources, including regional resources, in view of adequately financing the response to the coronavirus.</w:t>
      </w:r>
      <w:r w:rsidR="00F366BC">
        <w:rPr>
          <w:rFonts w:ascii="Verdana" w:eastAsia="Times New Roman" w:hAnsi="Verdana" w:cs="Times New Roman"/>
          <w:spacing w:val="-2"/>
          <w:sz w:val="20"/>
          <w:szCs w:val="24"/>
          <w:lang w:val="en-GB" w:eastAsia="en-GB"/>
        </w:rPr>
        <w:t xml:space="preserve"> </w:t>
      </w:r>
      <w:r w:rsidRPr="00E06356">
        <w:rPr>
          <w:rFonts w:ascii="Verdana" w:eastAsia="Times New Roman" w:hAnsi="Verdana" w:cs="Times New Roman"/>
          <w:spacing w:val="-2"/>
          <w:sz w:val="20"/>
          <w:szCs w:val="24"/>
          <w:lang w:val="en-GB" w:eastAsia="en-GB"/>
        </w:rPr>
        <w:t xml:space="preserve">Partner countries and regions will be associated in the evaluation. </w:t>
      </w:r>
    </w:p>
    <w:p w:rsidR="007C7C10" w:rsidRPr="00E06356" w:rsidRDefault="007C7C10" w:rsidP="007C7C10">
      <w:pPr>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part of the money be loans and will the private sector contribute?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Yes. We will use all forms of financing such as both the European Fund for Sustainable Development (EFSD) guarantee and loans from our partner financial institutions for blending projects. We will use the guarantee to help small businesses with liquidity and working capital and enable more people to get the medical care they need.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External Investment Plan (EIP) includes a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1.55 billion financial guarantee – the EFSD guarantee -, of which €500 million is being made available for the EU’s neighbourhood, to bring in much more public and private investment. We will now reorient the bulk of this money towards the coronavirus pandemic response. We will prioritise financing for small businesses, local currency financing and healthcare.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EIP also finances blending projects. These combine an EU grant with loans or other forms of financing from public and private sources. We are currently working with our partner countries and financial institutions to see which projects we should reinforce, speed up or support.</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For example, we will accelerate investment in laboratories through the €80 million European Health Guarantee Platform for Africa, working with the European Investment Bank, with support from the Bill &amp; Melinda Gates Foundation, to tackle one of the major challenges in Africa in the healthcare sector, the lack of testing labs.</w:t>
      </w:r>
    </w:p>
    <w:p w:rsidR="007C7C10" w:rsidRPr="00E06356" w:rsidRDefault="007C7C10" w:rsidP="007C7C10">
      <w:pPr>
        <w:tabs>
          <w:tab w:val="left" w:pos="1330"/>
        </w:tabs>
        <w:spacing w:after="120" w:line="240" w:lineRule="auto"/>
        <w:ind w:right="57"/>
        <w:jc w:val="both"/>
        <w:rPr>
          <w:rFonts w:ascii="Verdana" w:eastAsia="Times New Roman" w:hAnsi="Verdana" w:cs="Times New Roman"/>
          <w:spacing w:val="-2"/>
          <w:sz w:val="20"/>
          <w:szCs w:val="24"/>
          <w:lang w:val="en-GB" w:eastAsia="en-GB"/>
        </w:rPr>
      </w:pPr>
      <w:r>
        <w:rPr>
          <w:rFonts w:ascii="Verdana" w:eastAsia="Times New Roman" w:hAnsi="Verdana" w:cs="Times New Roman"/>
          <w:spacing w:val="-2"/>
          <w:sz w:val="20"/>
          <w:szCs w:val="24"/>
          <w:lang w:val="en-GB" w:eastAsia="en-GB"/>
        </w:rPr>
        <w:tab/>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If you increase budget support for Governments, how will you control delivery of the assistance?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European Commission intends to frontload and/or increase EU budget support to partner countries, subject to important conditions and safeguards.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The EU financial rules foresee specific safeguards in the case of budget support in crisis context. For example, specific additional conditions can incentivise actions in response to the coronavirus, to monitor service delivery (e.g. health, social assistance) or to provide safeguards on public finance management. Partners have reporting obligations and budget support is subject to audit control. Implementation always takes place alongside international financial institutions, notably with the International Monetary Fund (IMF).</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EU budget support has proved instrumental in assisting 23 countries facing crises in the last ten years: for example</w:t>
      </w:r>
      <w:proofErr w:type="gramStart"/>
      <w:r w:rsidRPr="00E06356">
        <w:rPr>
          <w:rFonts w:ascii="Verdana" w:eastAsia="Times New Roman" w:hAnsi="Verdana" w:cs="Times New Roman"/>
          <w:spacing w:val="-2"/>
          <w:sz w:val="20"/>
          <w:szCs w:val="24"/>
          <w:lang w:val="en-GB" w:eastAsia="en-GB"/>
        </w:rPr>
        <w:t>,  Guinea</w:t>
      </w:r>
      <w:proofErr w:type="gramEnd"/>
      <w:r w:rsidRPr="00E06356">
        <w:rPr>
          <w:rFonts w:ascii="Verdana" w:eastAsia="Times New Roman" w:hAnsi="Verdana" w:cs="Times New Roman"/>
          <w:spacing w:val="-2"/>
          <w:sz w:val="20"/>
          <w:szCs w:val="24"/>
          <w:lang w:val="en-GB" w:eastAsia="en-GB"/>
        </w:rPr>
        <w:t xml:space="preserve">, Liberia, Sierra Leone during the Ebolavirus outbreak; Haiti in 2010 and Nepal in 2015 after earthquakes or Caribbean islands after hurricanes; Ukraine in 2014 or the Gambia in 2016 for political transitions and Jordan in the case of overspill from the Syrian crisis. </w:t>
      </w:r>
    </w:p>
    <w:p w:rsidR="007C7C10" w:rsidRPr="00E06356" w:rsidRDefault="007C7C10" w:rsidP="007C7C10">
      <w:pPr>
        <w:spacing w:after="120" w:line="240" w:lineRule="auto"/>
        <w:ind w:right="57"/>
        <w:jc w:val="both"/>
        <w:rPr>
          <w:rFonts w:ascii="Verdana" w:eastAsia="Times New Roman" w:hAnsi="Verdana" w:cs="Times New Roman"/>
          <w:spacing w:val="-2"/>
          <w:sz w:val="24"/>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Which countries will most benefit? Why are the differences in funding so big between certain regions and countries, what is the distribution logic?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distribution logic follows the needs of our partner countries but will also take into account the added value, efficiency and complementarity of EU resources, with what other European and non-European stakeholders are doing. The EU’s contribution to the emergency humanitarian response will be allocated on the basis of needs on the ground and will prioritize the most vulnerable groups.</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distribution of EU resources should not be isolated from what EU Member States will contribute to address the short to medium and long-term impact of the crisis in our partner countries and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the EU agree to debt relief for developing countries?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Public financing needs are expected to rise considerably over the coming weeks and months in developing countries, and actions undertaken by multilateral creditors will not be sufficient to close the financing gap. In this context, the joint appeal by the IMF and the World Bank (WB) on a debt moratorium for the poorest countries, with concessional loans from the </w:t>
      </w:r>
      <w:r w:rsidRPr="00E06356">
        <w:rPr>
          <w:rFonts w:ascii="Verdana" w:eastAsia="Times New Roman" w:hAnsi="Verdana" w:cs="Arial"/>
          <w:bCs/>
          <w:color w:val="222222"/>
          <w:spacing w:val="-2"/>
          <w:sz w:val="20"/>
          <w:szCs w:val="20"/>
          <w:lang w:val="en-GB" w:eastAsia="en-GB"/>
        </w:rPr>
        <w:t>International Development Association</w:t>
      </w:r>
      <w:r w:rsidRPr="00E06356">
        <w:rPr>
          <w:rFonts w:ascii="Arial" w:eastAsia="Times New Roman" w:hAnsi="Arial" w:cs="Arial"/>
          <w:color w:val="222222"/>
          <w:spacing w:val="-2"/>
          <w:sz w:val="21"/>
          <w:szCs w:val="21"/>
          <w:lang w:val="en-GB" w:eastAsia="en-GB"/>
        </w:rPr>
        <w:t xml:space="preserve"> (</w:t>
      </w:r>
      <w:r w:rsidRPr="00E06356">
        <w:rPr>
          <w:rFonts w:ascii="Verdana" w:eastAsia="Times New Roman" w:hAnsi="Verdana" w:cs="Times New Roman"/>
          <w:spacing w:val="-2"/>
          <w:sz w:val="20"/>
          <w:szCs w:val="24"/>
          <w:lang w:val="en-GB" w:eastAsia="en-GB"/>
        </w:rPr>
        <w:t xml:space="preserve">IDA), aims at easing the debt burden from bilateral official creditors. The EU is supportive of this global, coordinated response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However, more time will be needed to better assess the crisis’ impact and financing needs for each IDA country, and to determine what kind of debt relief or restructuring is needed. Any new lending, even highly concessional, should be taking place within the framework of the World Bank and IMF, to ensure sustainability of public debt.</w:t>
      </w:r>
    </w:p>
    <w:p w:rsidR="007C7C10" w:rsidRPr="00E06356" w:rsidRDefault="007C7C10" w:rsidP="007C7C10">
      <w:pPr>
        <w:pStyle w:val="CommentText"/>
      </w:pPr>
    </w:p>
    <w:p w:rsidR="007C7C10" w:rsidRPr="00E06356" w:rsidRDefault="007C7C10" w:rsidP="007C7C10">
      <w:pPr>
        <w:spacing w:after="0" w:line="276" w:lineRule="auto"/>
        <w:jc w:val="both"/>
        <w:rPr>
          <w:rFonts w:ascii="Verdana" w:eastAsia="Times New Roman" w:hAnsi="Verdana" w:cs="Times New Roman"/>
          <w:b/>
          <w:spacing w:val="-2"/>
          <w:sz w:val="24"/>
          <w:szCs w:val="24"/>
          <w:lang w:val="en-GB" w:eastAsia="en-GB"/>
        </w:rPr>
      </w:pPr>
      <w:r w:rsidRPr="00E06356">
        <w:rPr>
          <w:rFonts w:ascii="Verdana" w:eastAsia="Times New Roman" w:hAnsi="Verdana" w:cs="Times New Roman"/>
          <w:b/>
          <w:spacing w:val="-2"/>
          <w:sz w:val="24"/>
          <w:szCs w:val="24"/>
          <w:lang w:val="en-GB" w:eastAsia="en-GB"/>
        </w:rPr>
        <w:t>Will the EU contribute to the new appeal by the United Nations for more than USD 2 billion and proposals by other donors?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and its Member Stares will be channelling a significant portion of their response to the coronavirus pandemic through the United Nations. It is expected that a significant proportion of the EU’s humanitarian response as part of this package will go to programmes covered by the Global Humanitarian Response Plan for the coronavirus, but the EU will also make funding available directly to the Red Cross / Red Crescent Movement and to Non-Governmental Organizations.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 xml:space="preserve">In 2018 alone, the European Commission's funding to the United Nations (UN) amounted to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2.9 billion. Collectively, the EU and its Member States continue to be the largest financial contributor to the UN representing some 30% of all UN work.</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already committed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114 million to the UN Strategic Preparedness and Response Plan led by the World Health Organisation to boost public health emergency preparedness response work in countries with weak health systems and limited resilience. Recently, the EU has also contributed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30 million to the UN Joint Sustainable Development Goal Fund, which is now refocusing on responding to the coronavirus pandemic.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will the EU contribute to global initiatives like GAVI to develop vaccines?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val="en-GB" w:eastAsia="en-GB"/>
        </w:rPr>
        <w:t>T</w:t>
      </w:r>
      <w:r w:rsidRPr="00E06356">
        <w:rPr>
          <w:rFonts w:ascii="Verdana" w:eastAsia="Times New Roman" w:hAnsi="Verdana" w:cs="Times New Roman"/>
          <w:bCs/>
          <w:spacing w:val="-2"/>
          <w:sz w:val="20"/>
          <w:szCs w:val="24"/>
          <w:lang w:eastAsia="en-GB"/>
        </w:rPr>
        <w:t xml:space="preserve">he EU contributes to global health initiatives with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1.3 billion until 2020, including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200 million to the Vaccine Alliance and Global Financial Facility (GAVI), for the current strategic period 2016-2020. The European Commission is currently reviewing when and how to announce the pledge for the next GAVI replenishment period 2021-2025.</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The EU has also pledged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475 million to the Global Fund to Fight Aids, Tuberculosis, Malaria for 2019-2022,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26.5 million to the Global Financing Facility,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114 million to the World Health Organisation– with a recent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25 million top-up- and €45 million to the United Nations Fund for Population (UNFPA).</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US" w:eastAsia="en-GB"/>
        </w:rPr>
      </w:pPr>
      <w:r w:rsidRPr="00E06356">
        <w:rPr>
          <w:rFonts w:ascii="Verdana" w:eastAsia="Times New Roman" w:hAnsi="Verdana" w:cs="Times New Roman"/>
          <w:b/>
          <w:bCs/>
          <w:spacing w:val="-2"/>
          <w:sz w:val="24"/>
          <w:szCs w:val="24"/>
          <w:lang w:val="en-US" w:eastAsia="en-GB"/>
        </w:rPr>
        <w:t>What more is being done to support research into the coronavirus, which includes benefitting those outside the EU?</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US" w:eastAsia="en-GB"/>
        </w:rPr>
        <w:t>W</w:t>
      </w:r>
      <w:proofErr w:type="spellStart"/>
      <w:r w:rsidRPr="00E06356">
        <w:rPr>
          <w:rFonts w:ascii="Verdana" w:eastAsia="Times New Roman" w:hAnsi="Verdana" w:cs="Times New Roman"/>
          <w:bCs/>
          <w:spacing w:val="-2"/>
          <w:sz w:val="20"/>
          <w:szCs w:val="24"/>
          <w:lang w:val="en-GB" w:eastAsia="en-GB"/>
        </w:rPr>
        <w:t>ith</w:t>
      </w:r>
      <w:proofErr w:type="spellEnd"/>
      <w:r w:rsidRPr="00E06356">
        <w:rPr>
          <w:rFonts w:ascii="Verdana" w:eastAsia="Times New Roman" w:hAnsi="Verdana" w:cs="Times New Roman"/>
          <w:bCs/>
          <w:spacing w:val="-2"/>
          <w:sz w:val="20"/>
          <w:szCs w:val="24"/>
          <w:lang w:val="en-GB" w:eastAsia="en-GB"/>
        </w:rPr>
        <w:t xml:space="preserve"> up to €140 million, the European Commission will support research on diagnostics, treatment and prevention, including €90 million through the Innovative Medicines Initiative (IMI), a partnership between the EU and the pharmaceutical industry, and through the European and Developing Countries Clinical Trials Partnership (EDCTP), a partnership between the EU, 14 European countries and 16 Africa countries. This amount will be broken into: </w:t>
      </w:r>
    </w:p>
    <w:p w:rsidR="007C7C10" w:rsidRPr="00E06356" w:rsidRDefault="007C7C10" w:rsidP="007C7C10">
      <w:pPr>
        <w:pStyle w:val="ListParagraph"/>
        <w:numPr>
          <w:ilvl w:val="0"/>
          <w:numId w:val="2"/>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up to €45 million from Horizon 2020, and a similar commitment from the pharmaceutical industry, for projects to develop treatments and diagnostics to better tackle the coronavirus pandemic and to increase preparedness for potential future outbreaks.</w:t>
      </w:r>
    </w:p>
    <w:p w:rsidR="007C7C10" w:rsidRPr="00E06356" w:rsidRDefault="007C7C10" w:rsidP="007C7C10">
      <w:pPr>
        <w:spacing w:after="0"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Through the </w:t>
      </w:r>
      <w:r w:rsidRPr="00E06356">
        <w:rPr>
          <w:rFonts w:ascii="Verdana" w:eastAsia="Times New Roman" w:hAnsi="Verdana" w:cs="Times New Roman"/>
          <w:bCs/>
          <w:spacing w:val="-2"/>
          <w:sz w:val="20"/>
          <w:szCs w:val="24"/>
          <w:lang w:val="en-GB" w:eastAsia="en-GB"/>
        </w:rPr>
        <w:t>European and Developing Countries Clinical Trials Partnership</w:t>
      </w:r>
      <w:r w:rsidRPr="00E06356">
        <w:rPr>
          <w:rFonts w:ascii="Verdana" w:eastAsia="Times New Roman" w:hAnsi="Verdana" w:cs="Times New Roman"/>
          <w:bCs/>
          <w:spacing w:val="-2"/>
          <w:sz w:val="20"/>
          <w:szCs w:val="24"/>
          <w:lang w:eastAsia="en-GB"/>
        </w:rPr>
        <w:t>:</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€4.75 million support for research into coronavirus pandemic preparedness in sub-Saharan Africa, to help improve surveillance capabilities, develop diagnostics, validate existing tests and promising treatments, and to support clinical management. </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€18 million for strengthening the capacity for conducting multi-country clinical trials in sub-Saharan Africa, and to consolidate South-South and North-South collaborations between researchers and institutions; encouraging networking to maximise the impact of clinical research in Africa.</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€5 million to train researchers and establish cohort of epidemiologists on disease outbreak and pandemic response in sub-Saharan Africa, in collaboration with the Africa Centres for Disease Control and Prevention (Africa CDC).</w:t>
      </w:r>
    </w:p>
    <w:p w:rsidR="007C7C10"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In addition two big research consortia in sub-Saharan Africa, ALERRT and PANDORA-ID-NET, have already redirected their research towards coronavirus working jointly </w:t>
      </w:r>
      <w:r w:rsidRPr="00E06356">
        <w:rPr>
          <w:rFonts w:ascii="Verdana" w:eastAsia="Times New Roman" w:hAnsi="Verdana" w:cs="Times New Roman"/>
          <w:bCs/>
          <w:spacing w:val="-2"/>
          <w:sz w:val="20"/>
          <w:szCs w:val="24"/>
          <w:lang w:eastAsia="en-GB"/>
        </w:rPr>
        <w:lastRenderedPageBreak/>
        <w:t>with the Africa Centre of Diseases Control (ACDC), to improve diagnosis and prevent transmission of coronavirus in Africa. They will collaborate, for example, with emergency response teams that are being set up in the different regions of Africa.</w:t>
      </w:r>
    </w:p>
    <w:p w:rsidR="007C7C10" w:rsidRPr="00E06356" w:rsidRDefault="007C7C10" w:rsidP="007C7C10">
      <w:pPr>
        <w:pStyle w:val="ListParagraph"/>
        <w:spacing w:line="276" w:lineRule="auto"/>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has the EU invested in strengthening the health sector of partner countries in the last years?</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proofErr w:type="gramStart"/>
      <w:r w:rsidRPr="00E06356">
        <w:rPr>
          <w:rFonts w:ascii="Verdana" w:eastAsia="Times New Roman" w:hAnsi="Verdana" w:cs="Times New Roman"/>
          <w:bCs/>
          <w:spacing w:val="-2"/>
          <w:sz w:val="20"/>
          <w:szCs w:val="24"/>
          <w:lang w:val="en-GB" w:eastAsia="en-GB"/>
        </w:rPr>
        <w:t>Between 2014-2020,</w:t>
      </w:r>
      <w:proofErr w:type="gramEnd"/>
      <w:r w:rsidRPr="00E06356">
        <w:rPr>
          <w:rFonts w:ascii="Verdana" w:eastAsia="Times New Roman" w:hAnsi="Verdana" w:cs="Times New Roman"/>
          <w:bCs/>
          <w:spacing w:val="-2"/>
          <w:sz w:val="20"/>
          <w:szCs w:val="24"/>
          <w:lang w:val="en-GB" w:eastAsia="en-GB"/>
        </w:rPr>
        <w:t xml:space="preserve">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2.6 billion of EU funding has been allocated to health in partner countries. Part of these funds have directly targeted health safety while also strengthening health systems.  </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EU health programmes have achieved impressive results in different sectors in the period 2013-2017. For example, they provided support for more than 19 million births attended by skilled health workers, full immunisation to more than 13 million children, access to contraception for more than 57 million women, facilitated access of 11 million people to life-saving treatments including the lives saved from AIDS, tuberculosis and malaria. The EU’s support has contributed to measurable improvements in quality primary health care around the world.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Promoting access to healthcare and improved health outcomes has also been a vital component of the EU’s</w:t>
      </w:r>
      <w:r w:rsidRPr="00E06356">
        <w:rPr>
          <w:rFonts w:ascii="Verdana" w:hAnsi="Verdana"/>
          <w:bCs/>
          <w:spacing w:val="-2"/>
          <w:sz w:val="20"/>
          <w:szCs w:val="20"/>
          <w:lang w:val="en-GB" w:eastAsia="en-GB"/>
        </w:rPr>
        <w:t xml:space="preserve"> work for many years</w:t>
      </w:r>
      <w:r w:rsidRPr="00E06356">
        <w:rPr>
          <w:rFonts w:ascii="Verdana" w:eastAsia="Times New Roman" w:hAnsi="Verdana" w:cs="Times New Roman"/>
          <w:bCs/>
          <w:spacing w:val="-2"/>
          <w:sz w:val="20"/>
          <w:szCs w:val="24"/>
          <w:lang w:val="en-GB" w:eastAsia="en-GB"/>
        </w:rPr>
        <w:t xml:space="preserve">. The EU has contributed €102 million to the WHO-led Universal Health Coverage Partnership benefitting 115 countries around the globe including in Africa, the Caribbean, the Pacific, Eastern Europe, Central Asia, and South East Asia. The EU will mobilise another €41.5 million, including €25 million of new funding from the European Development Fund reserve, for sustainable health security preparedness and health systems strengthening in response to the coronavirus pandemic to scale up global health emergency preparedness and country capacities to prevent, detect and respond to health risks and threats. </w:t>
      </w:r>
    </w:p>
    <w:p w:rsidR="007C7C10"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As a first emergency response, the EU signed a contract with the European Centre for Disease Control (ECDC) to provide tailor-made support to enhance the preparedness and response capacities of partner countries in the current emergency situation. This new EU Initiative for Health Security for €9 million covers all neighbourhood and enlargement countries and focuses on capacity building of epidemiologists and frontline health staff in 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will the EU do to guarantee no food shortages in developing countries due to the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coronavirus pandemic will exacerbate food systems fragility already being addressed through EU humanitarian and development response programmes.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2019 Global Report on Food Crisis indicated that 113 million people across 53 countries experienced acute hunger requiring urgent food, nutrition and livelihoods assistance in 2018. This report illustrates in stark terms the hunger caused by conflict and insecurity, climate shocks and economic turbulence. The 2020 Report will be unveiled in the coming weeks and discussions are ongoing with the Rome based agencies </w:t>
      </w:r>
      <w:r w:rsidRPr="00E06356">
        <w:rPr>
          <w:rFonts w:ascii="Verdana" w:eastAsia="Times New Roman" w:hAnsi="Verdana" w:cs="Times New Roman"/>
          <w:spacing w:val="-2"/>
          <w:sz w:val="20"/>
          <w:szCs w:val="20"/>
          <w:lang w:val="en-GB" w:eastAsia="en-GB"/>
        </w:rPr>
        <w:t>(</w:t>
      </w:r>
      <w:r w:rsidRPr="00E06356">
        <w:rPr>
          <w:rFonts w:ascii="Verdana" w:hAnsi="Verdana"/>
          <w:sz w:val="20"/>
          <w:szCs w:val="20"/>
        </w:rPr>
        <w:t>Food and Agriculture Organization (</w:t>
      </w:r>
      <w:r w:rsidRPr="00E06356">
        <w:rPr>
          <w:rFonts w:ascii="Verdana" w:eastAsia="Times New Roman" w:hAnsi="Verdana" w:cs="Times New Roman"/>
          <w:spacing w:val="-2"/>
          <w:sz w:val="20"/>
          <w:szCs w:val="20"/>
          <w:lang w:val="en-GB" w:eastAsia="en-GB"/>
        </w:rPr>
        <w:t xml:space="preserve">FAO), </w:t>
      </w:r>
      <w:r w:rsidRPr="00E06356">
        <w:rPr>
          <w:rFonts w:ascii="Verdana" w:hAnsi="Verdana"/>
          <w:sz w:val="20"/>
          <w:szCs w:val="20"/>
        </w:rPr>
        <w:t>International Fund for Agricultural Development</w:t>
      </w:r>
      <w:r w:rsidRPr="00E06356">
        <w:rPr>
          <w:rFonts w:ascii="Verdana" w:eastAsia="Times New Roman" w:hAnsi="Verdana" w:cs="Times New Roman"/>
          <w:spacing w:val="-2"/>
          <w:sz w:val="20"/>
          <w:szCs w:val="20"/>
          <w:lang w:val="en-GB" w:eastAsia="en-GB"/>
        </w:rPr>
        <w:t xml:space="preserve"> (IFAD), </w:t>
      </w:r>
      <w:r w:rsidRPr="00E06356">
        <w:rPr>
          <w:rFonts w:ascii="Verdana" w:hAnsi="Verdana"/>
          <w:sz w:val="20"/>
          <w:szCs w:val="20"/>
        </w:rPr>
        <w:t>World Food Programme</w:t>
      </w:r>
      <w:r w:rsidRPr="00E06356">
        <w:rPr>
          <w:rFonts w:ascii="Verdana" w:eastAsia="Times New Roman" w:hAnsi="Verdana" w:cs="Times New Roman"/>
          <w:spacing w:val="-2"/>
          <w:sz w:val="20"/>
          <w:szCs w:val="20"/>
          <w:lang w:val="en-GB" w:eastAsia="en-GB"/>
        </w:rPr>
        <w:t xml:space="preserve"> </w:t>
      </w:r>
      <w:r w:rsidRPr="00E06356">
        <w:rPr>
          <w:rFonts w:ascii="Verdana" w:eastAsia="Times New Roman" w:hAnsi="Verdana" w:cs="Times New Roman"/>
          <w:spacing w:val="-2"/>
          <w:sz w:val="20"/>
          <w:szCs w:val="20"/>
          <w:lang w:val="en-GB" w:eastAsia="en-GB"/>
        </w:rPr>
        <w:lastRenderedPageBreak/>
        <w:t>(WFP)),</w:t>
      </w:r>
      <w:r w:rsidRPr="00E06356">
        <w:rPr>
          <w:rFonts w:ascii="Verdana" w:eastAsia="Times New Roman" w:hAnsi="Verdana" w:cs="Times New Roman"/>
          <w:spacing w:val="-2"/>
          <w:sz w:val="20"/>
          <w:szCs w:val="24"/>
          <w:lang w:val="en-GB" w:eastAsia="en-GB"/>
        </w:rPr>
        <w:t xml:space="preserve"> amongst others, to gauge the extent to which the coronavirus pandemic will impact in the coming weeks and months agri-food supply chains in developing countries and how best to reach out small farmers to sustain their livelihoods. </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Particular emphasis is given to already fragile contexts, mostly in sub-Saharan Africa, where major threats are already affecting food and nutrition security, like the Desert Locusts plague in East Africa/Horn of Africa, for which the EU has recently allocated €11 million.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is the EU doing to support Africa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Africa is a priority for the EU. We are proposing to re-allocate, accelerate and prioritise </w:t>
      </w:r>
      <w:r w:rsidRPr="00E06356">
        <w:rPr>
          <w:rFonts w:ascii="Verdana" w:hAnsi="Verdana"/>
          <w:sz w:val="20"/>
          <w:szCs w:val="20"/>
          <w:lang w:val="en-GB"/>
        </w:rPr>
        <w:t>€</w:t>
      </w:r>
      <w:r w:rsidRPr="00E06356">
        <w:rPr>
          <w:rFonts w:ascii="Verdana" w:hAnsi="Verdana"/>
          <w:sz w:val="20"/>
          <w:szCs w:val="20"/>
        </w:rPr>
        <w:t xml:space="preserve">3.25 billion from </w:t>
      </w:r>
      <w:r w:rsidRPr="00E06356">
        <w:rPr>
          <w:rFonts w:ascii="Verdana" w:eastAsia="Times New Roman" w:hAnsi="Verdana" w:cs="Times New Roman"/>
          <w:spacing w:val="-2"/>
          <w:sz w:val="20"/>
          <w:szCs w:val="24"/>
          <w:lang w:val="en-GB" w:eastAsia="en-GB"/>
        </w:rPr>
        <w:t xml:space="preserve">existing programmes to respond to the needs in Africa.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Like the rest of the world, African countries face immediate healthcare needs and will also bear the economic and social consequences of the global pandemic. The drop in global demand and commodities prices, coupled with increasing restrictions and reduced incomes will have tremendous social and economic costs. Criminal and terrorist organisations are also taking advantage of the crisis to continue their attacks in several countries, further weakening States’ presence and possible delivery of services, in particular in remote areas. In all countries, protecting fiscal space to safeguard social services, and maintaining security, will be critical.</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Through the EU Delegations, we are monitoring the situation in each country on a daily basis, making sure our response is context-specific and adapted to the local needs.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EU’s package includes direct bilateral support to countries, as well as funding to international organisations such as the WHO and other UN agencies. Support will focus on strengthening preparedness and response capacities of countries with the weakest healthcare systems. The EU is also funding research, which is helping to detect and prevent the transmission of the coronavirus in Africa. These networks are collaborating for example with emergency response teams that are being set up in the different African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been strengthening national health care systems in 13 African countries with around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1.1 billion since 2014. Our response to tackle the coronavirus will focus on specific additional needs faced by the countries for this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Emergency Trust Fund for Africa (EUTF) is in particular</w:t>
      </w:r>
      <w:r w:rsidRPr="00E06356">
        <w:rPr>
          <w:lang w:val="en-GB"/>
        </w:rPr>
        <w:t xml:space="preserve"> </w:t>
      </w:r>
      <w:r w:rsidRPr="00E06356">
        <w:rPr>
          <w:rFonts w:ascii="Verdana" w:eastAsia="Times New Roman" w:hAnsi="Verdana" w:cs="Times New Roman"/>
          <w:spacing w:val="-2"/>
          <w:sz w:val="20"/>
          <w:szCs w:val="24"/>
          <w:lang w:val="en-GB" w:eastAsia="en-GB"/>
        </w:rPr>
        <w:t xml:space="preserve">determined to address basic health needs of vulnerable groups such as internally displaced persons, refugees, asylum seekers, migrants. Under the EUTF, the EU is working closely with all its partners on the ground to ensure equal access to the healthcare system and strive for disease prevention and health promotion especially among the most vulnerable such as populations on the move. This global pandemic can be controlled only if there is an inclusive approach which protects every individual’s rights to life and health.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European and Developing Countries Clinical Trials Partnership will launch three calls for interests for over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25 million from Horizon 2020 to support research into the virus and strengthen research capacities in sub-Saharan Africa. The first call, launched on 7 April, will focus on developing surveillance capabilities and diagnostics, validating existing tests and trialling therapeutics for promising agents.</w:t>
      </w: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The EU will accelerate investment in coronavirus testing labs in Africa through €80 million for the European Health Guarantee Platform for Africa, working with the European Investment Bank, with support from the Bill &amp; Melinda Gates Foundation.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Here are a few examples of what we are doing at bilateral level: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w:t>
      </w:r>
      <w:r w:rsidRPr="00560B4E">
        <w:rPr>
          <w:rFonts w:ascii="Verdana" w:eastAsia="Times New Roman" w:hAnsi="Verdana" w:cs="Times New Roman"/>
          <w:spacing w:val="-2"/>
          <w:sz w:val="20"/>
          <w:szCs w:val="20"/>
          <w:lang w:eastAsia="en-GB"/>
        </w:rPr>
        <w:t>Nigeria</w:t>
      </w:r>
      <w:r w:rsidRPr="00E06356">
        <w:rPr>
          <w:rFonts w:ascii="Verdana" w:eastAsia="Times New Roman" w:hAnsi="Verdana" w:cs="Times New Roman"/>
          <w:spacing w:val="-2"/>
          <w:sz w:val="20"/>
          <w:szCs w:val="20"/>
          <w:lang w:eastAsia="en-GB"/>
        </w:rPr>
        <w:t xml:space="preserve">, the EU will contribute </w:t>
      </w:r>
      <w:r w:rsidRPr="00E06356">
        <w:rPr>
          <w:rFonts w:ascii="Verdana" w:hAnsi="Verdana"/>
          <w:sz w:val="20"/>
          <w:szCs w:val="20"/>
        </w:rPr>
        <w:t>€</w:t>
      </w:r>
      <w:r w:rsidRPr="00E06356">
        <w:rPr>
          <w:rFonts w:ascii="Verdana" w:eastAsia="Times New Roman" w:hAnsi="Verdana" w:cs="Times New Roman"/>
          <w:bCs/>
          <w:spacing w:val="-2"/>
          <w:sz w:val="20"/>
          <w:szCs w:val="20"/>
          <w:lang w:eastAsia="en-GB"/>
        </w:rPr>
        <w:t xml:space="preserve">50 million to </w:t>
      </w:r>
      <w:r w:rsidRPr="00E06356">
        <w:rPr>
          <w:rFonts w:ascii="Verdana" w:eastAsia="Times New Roman" w:hAnsi="Verdana" w:cs="Times New Roman"/>
          <w:spacing w:val="-2"/>
          <w:sz w:val="20"/>
          <w:szCs w:val="20"/>
          <w:lang w:eastAsia="en-GB"/>
        </w:rPr>
        <w:t xml:space="preserve">implement the UN Response Plan to the </w:t>
      </w:r>
      <w:r w:rsidRPr="00E06356">
        <w:rPr>
          <w:rFonts w:ascii="Verdana" w:eastAsia="Times New Roman" w:hAnsi="Verdana" w:cs="Times New Roman"/>
          <w:spacing w:val="-2"/>
          <w:sz w:val="20"/>
          <w:szCs w:val="24"/>
          <w:lang w:val="en-GB" w:eastAsia="en-GB"/>
        </w:rPr>
        <w:t>coronavirus</w:t>
      </w:r>
      <w:r w:rsidRPr="00E06356">
        <w:rPr>
          <w:rFonts w:ascii="Verdana" w:eastAsia="Times New Roman" w:hAnsi="Verdana" w:cs="Times New Roman"/>
          <w:spacing w:val="-2"/>
          <w:sz w:val="20"/>
          <w:szCs w:val="20"/>
          <w:lang w:eastAsia="en-GB"/>
        </w:rPr>
        <w:t xml:space="preserve"> and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have been mobilised to help </w:t>
      </w:r>
      <w:r w:rsidRPr="00560B4E">
        <w:rPr>
          <w:rFonts w:ascii="Verdana" w:eastAsia="Times New Roman" w:hAnsi="Verdana" w:cs="Times New Roman"/>
          <w:spacing w:val="-2"/>
          <w:sz w:val="20"/>
          <w:szCs w:val="20"/>
          <w:lang w:eastAsia="en-GB"/>
        </w:rPr>
        <w:t>Ethiopia</w:t>
      </w:r>
      <w:r w:rsidRPr="00E06356">
        <w:rPr>
          <w:rFonts w:ascii="Verdana" w:eastAsia="Times New Roman" w:hAnsi="Verdana" w:cs="Times New Roman"/>
          <w:spacing w:val="-2"/>
          <w:sz w:val="20"/>
          <w:szCs w:val="20"/>
          <w:lang w:eastAsia="en-GB"/>
        </w:rPr>
        <w:t xml:space="preserve"> increase the number of diagnostic laboratories, test kits and treatment centres. In Sudan,</w:t>
      </w:r>
      <w:r w:rsidRPr="00E06356">
        <w:rPr>
          <w:rFonts w:ascii="Verdana" w:eastAsia="Times New Roman" w:hAnsi="Verdana" w:cs="Times New Roman"/>
          <w:b/>
          <w:spacing w:val="-2"/>
          <w:sz w:val="20"/>
          <w:szCs w:val="20"/>
          <w:lang w:eastAsia="en-GB"/>
        </w:rPr>
        <w:t xml:space="preserve"> </w:t>
      </w:r>
      <w:r w:rsidRPr="00E06356">
        <w:rPr>
          <w:rFonts w:ascii="Verdana" w:eastAsia="Times New Roman" w:hAnsi="Verdana" w:cs="Times New Roman"/>
          <w:spacing w:val="-2"/>
          <w:sz w:val="20"/>
          <w:szCs w:val="20"/>
          <w:lang w:eastAsia="en-GB"/>
        </w:rPr>
        <w:t xml:space="preserve">the EU is working to ensure access to clean water and hygiene and raise awareness about the virus through a humanitarian project worth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Furthermore, in Sierra Leone, </w:t>
      </w:r>
      <w:r w:rsidRPr="00E06356">
        <w:rPr>
          <w:rFonts w:ascii="Verdana" w:hAnsi="Verdana"/>
          <w:sz w:val="20"/>
          <w:szCs w:val="20"/>
        </w:rPr>
        <w:t>€</w:t>
      </w:r>
      <w:r w:rsidRPr="00E06356">
        <w:rPr>
          <w:rFonts w:ascii="Verdana" w:eastAsia="Times New Roman" w:hAnsi="Verdana" w:cs="Times New Roman"/>
          <w:spacing w:val="-2"/>
          <w:sz w:val="20"/>
          <w:szCs w:val="24"/>
          <w:lang w:eastAsia="en-GB"/>
        </w:rPr>
        <w:t>34.7 million will be provided to address the economic consequences of the coronavirus through budget support to strengthen the macroeconomic resilience and stability and their national response plan (</w:t>
      </w:r>
      <w:r w:rsidRPr="00E06356">
        <w:rPr>
          <w:rFonts w:ascii="Verdana" w:hAnsi="Verdana"/>
          <w:sz w:val="20"/>
          <w:szCs w:val="20"/>
        </w:rPr>
        <w:t>€</w:t>
      </w:r>
      <w:r w:rsidRPr="00E06356">
        <w:rPr>
          <w:rFonts w:ascii="Verdana" w:eastAsia="Times New Roman" w:hAnsi="Verdana" w:cs="Times New Roman"/>
          <w:spacing w:val="-2"/>
          <w:sz w:val="20"/>
          <w:szCs w:val="24"/>
          <w:lang w:eastAsia="en-GB"/>
        </w:rPr>
        <w:t>25 million); cash transfers will allow to protect the income of the most vulnerable populations via the World Bank (</w:t>
      </w:r>
      <w:r w:rsidRPr="00E06356">
        <w:rPr>
          <w:rFonts w:ascii="Verdana" w:hAnsi="Verdana"/>
          <w:sz w:val="20"/>
          <w:szCs w:val="20"/>
        </w:rPr>
        <w:t>€</w:t>
      </w:r>
      <w:r w:rsidRPr="00E06356">
        <w:rPr>
          <w:rFonts w:ascii="Verdana" w:eastAsia="Times New Roman" w:hAnsi="Verdana" w:cs="Times New Roman"/>
          <w:spacing w:val="-2"/>
          <w:sz w:val="20"/>
          <w:szCs w:val="24"/>
          <w:lang w:eastAsia="en-GB"/>
        </w:rPr>
        <w:t>5.2 million) and support to the agriculture sector will boost food production (</w:t>
      </w:r>
      <w:r w:rsidRPr="00E06356">
        <w:rPr>
          <w:rFonts w:ascii="Verdana" w:hAnsi="Verdana"/>
          <w:sz w:val="20"/>
          <w:szCs w:val="20"/>
        </w:rPr>
        <w:t>€</w:t>
      </w:r>
      <w:r w:rsidRPr="00E06356">
        <w:rPr>
          <w:rFonts w:ascii="Verdana" w:eastAsia="Times New Roman" w:hAnsi="Verdana" w:cs="Times New Roman"/>
          <w:spacing w:val="-2"/>
          <w:sz w:val="20"/>
          <w:szCs w:val="24"/>
          <w:lang w:eastAsia="en-GB"/>
        </w:rPr>
        <w:t xml:space="preserve">4.5 million).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Will the Ebola crisis help African countries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investments made in Ebola affected countries to strengthen national health care system’s response capacity is paying off now, as these countries have enhanced resilience to cope with the crisis.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Huge efforts were made during the Ebola virus outbreaks to tackle the epidemic, so that the disease could be controlled by appropriate treatment and vaccines. Furthermore, work also addressed other related areas. In 2017, the EU launched the EBO-SURSY project, which improves the Ebola virus disease detection in wildlife in African countries. This project is already well implemented in a number of West and Central African countries by training, capacity building and </w:t>
      </w:r>
      <w:proofErr w:type="spellStart"/>
      <w:r w:rsidRPr="00E06356">
        <w:rPr>
          <w:rFonts w:ascii="Verdana" w:eastAsia="Times New Roman" w:hAnsi="Verdana" w:cs="Times New Roman"/>
          <w:spacing w:val="-2"/>
          <w:sz w:val="20"/>
          <w:szCs w:val="24"/>
          <w:lang w:val="en-GB" w:eastAsia="en-GB"/>
        </w:rPr>
        <w:t>epidemio</w:t>
      </w:r>
      <w:proofErr w:type="spellEnd"/>
      <w:r w:rsidRPr="00E06356">
        <w:rPr>
          <w:rFonts w:ascii="Verdana" w:eastAsia="Times New Roman" w:hAnsi="Verdana" w:cs="Times New Roman"/>
          <w:spacing w:val="-2"/>
          <w:sz w:val="20"/>
          <w:szCs w:val="24"/>
          <w:lang w:val="en-GB" w:eastAsia="en-GB"/>
        </w:rPr>
        <w:t xml:space="preserve">-surveillance through wildlife sampling and laboratory analyses. We are exchanging further with the World Organisation for Animal Health, so that they may benefit from the project’s experience in the field, to extend its </w:t>
      </w:r>
      <w:proofErr w:type="spellStart"/>
      <w:r w:rsidRPr="00E06356">
        <w:rPr>
          <w:rFonts w:ascii="Verdana" w:eastAsia="Times New Roman" w:hAnsi="Verdana" w:cs="Times New Roman"/>
          <w:spacing w:val="-2"/>
          <w:sz w:val="20"/>
          <w:szCs w:val="24"/>
          <w:lang w:val="en-GB" w:eastAsia="en-GB"/>
        </w:rPr>
        <w:t>epidemio</w:t>
      </w:r>
      <w:proofErr w:type="spellEnd"/>
      <w:r w:rsidRPr="00E06356">
        <w:rPr>
          <w:rFonts w:ascii="Verdana" w:eastAsia="Times New Roman" w:hAnsi="Verdana" w:cs="Times New Roman"/>
          <w:spacing w:val="-2"/>
          <w:sz w:val="20"/>
          <w:szCs w:val="24"/>
          <w:lang w:val="en-GB" w:eastAsia="en-GB"/>
        </w:rPr>
        <w:t>-surveillance activities to the presence of coronavirus in wildlife.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Two research collaborative projects were launched in sub-Saharan Africa in 2018, through the European and Developing Countries Clinical Trials Partnership from the Horizon 2020, to tackle the Ebola epidemic preparedness, in collaboration with the Africa CDC: ALERRT and PANDORA-ID-NET. The two consortia have already redirected their research towards coronavirus.  </w:t>
      </w:r>
    </w:p>
    <w:p w:rsidR="007C7C10" w:rsidRPr="00E06356" w:rsidRDefault="007C7C10" w:rsidP="007C7C10">
      <w:pPr>
        <w:rPr>
          <w:rFonts w:ascii="Verdana" w:hAnsi="Verdana"/>
          <w:b/>
          <w:sz w:val="24"/>
          <w:szCs w:val="24"/>
        </w:rPr>
      </w:pPr>
      <w:r w:rsidRPr="00E06356">
        <w:rPr>
          <w:rFonts w:ascii="Verdana" w:hAnsi="Verdana"/>
          <w:b/>
          <w:sz w:val="24"/>
          <w:szCs w:val="24"/>
          <w:lang w:val="en-GB"/>
        </w:rPr>
        <w:t xml:space="preserve">Were </w:t>
      </w:r>
      <w:r w:rsidRPr="00E06356">
        <w:rPr>
          <w:rFonts w:ascii="Verdana" w:hAnsi="Verdana"/>
          <w:b/>
          <w:sz w:val="24"/>
          <w:szCs w:val="24"/>
        </w:rPr>
        <w:t>Team Europe packages developed for the Western Balkans?</w:t>
      </w:r>
    </w:p>
    <w:p w:rsidR="007C7C10" w:rsidRDefault="007C7C10" w:rsidP="007C7C10">
      <w:pPr>
        <w:spacing w:before="240" w:after="0" w:line="240" w:lineRule="auto"/>
        <w:jc w:val="both"/>
        <w:rPr>
          <w:rFonts w:ascii="Verdana" w:eastAsia="Calibri" w:hAnsi="Verdana" w:cs="Calibri"/>
          <w:sz w:val="20"/>
          <w:szCs w:val="20"/>
          <w:lang w:val="en-GB" w:eastAsia="en-GB"/>
        </w:rPr>
      </w:pPr>
      <w:r w:rsidRPr="00E06356">
        <w:rPr>
          <w:rFonts w:ascii="Verdana" w:eastAsia="Calibri" w:hAnsi="Verdana" w:cs="Calibri"/>
          <w:sz w:val="20"/>
          <w:szCs w:val="20"/>
          <w:lang w:val="en-GB" w:eastAsia="en-GB"/>
        </w:rPr>
        <w:t xml:space="preserve">In the </w:t>
      </w:r>
      <w:r w:rsidRPr="00E06356">
        <w:rPr>
          <w:rFonts w:ascii="Verdana" w:eastAsia="Calibri" w:hAnsi="Verdana" w:cs="Calibri"/>
          <w:bCs/>
          <w:sz w:val="20"/>
          <w:szCs w:val="20"/>
          <w:lang w:val="en-GB" w:eastAsia="en-GB"/>
        </w:rPr>
        <w:t>Western Balkans</w:t>
      </w:r>
      <w:r w:rsidRPr="00E06356">
        <w:rPr>
          <w:rFonts w:ascii="Verdana" w:eastAsia="Calibri" w:hAnsi="Verdana" w:cs="Calibri"/>
          <w:sz w:val="20"/>
          <w:szCs w:val="20"/>
          <w:lang w:val="en-GB" w:eastAsia="en-GB"/>
        </w:rPr>
        <w:t xml:space="preserve">, the EU has already mobilised considerable funds for immediate support to the health sector amounting to </w:t>
      </w:r>
      <w:r w:rsidRPr="00E06356">
        <w:rPr>
          <w:rFonts w:ascii="Verdana" w:eastAsia="Calibri" w:hAnsi="Verdana" w:cs="Calibri"/>
          <w:bCs/>
          <w:sz w:val="20"/>
          <w:szCs w:val="20"/>
          <w:lang w:val="en-GB" w:eastAsia="en-GB"/>
        </w:rPr>
        <w:t>€38 million</w:t>
      </w:r>
      <w:r w:rsidRPr="00E06356">
        <w:rPr>
          <w:rFonts w:ascii="Verdana" w:eastAsia="Calibri" w:hAnsi="Verdana" w:cs="Calibri"/>
          <w:sz w:val="20"/>
          <w:szCs w:val="20"/>
          <w:lang w:val="en-GB" w:eastAsia="en-GB"/>
        </w:rPr>
        <w:t xml:space="preserv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 4 million for </w:t>
      </w:r>
      <w:r w:rsidRPr="00E06356">
        <w:rPr>
          <w:rFonts w:ascii="Verdana" w:eastAsia="Calibri" w:hAnsi="Verdana" w:cs="Calibri"/>
          <w:bCs/>
          <w:sz w:val="20"/>
          <w:szCs w:val="20"/>
          <w:lang w:val="en-GB" w:eastAsia="en-GB"/>
        </w:rPr>
        <w:t>Albania</w:t>
      </w:r>
      <w:r w:rsidRPr="00E06356">
        <w:rPr>
          <w:rFonts w:ascii="Verdana" w:eastAsia="Calibri" w:hAnsi="Verdana" w:cs="Calibri"/>
          <w:sz w:val="20"/>
          <w:szCs w:val="20"/>
          <w:lang w:val="en-GB" w:eastAsia="en-GB"/>
        </w:rPr>
        <w:t xml:space="preserve"> for immediate lifesaving medical equipment, including 5 fully equipped ambulances,</w:t>
      </w:r>
      <w:r w:rsidRPr="00E06356">
        <w:rPr>
          <w:rFonts w:ascii="Verdana" w:eastAsia="Calibri" w:hAnsi="Verdana" w:cs="Calibri"/>
          <w:color w:val="1F497D"/>
          <w:sz w:val="20"/>
          <w:szCs w:val="20"/>
          <w:lang w:val="en-GB" w:eastAsia="en-GB"/>
        </w:rPr>
        <w:t xml:space="preserve"> </w:t>
      </w:r>
      <w:r w:rsidRPr="00E06356">
        <w:rPr>
          <w:rFonts w:ascii="Verdana" w:eastAsia="Calibri" w:hAnsi="Verdana" w:cs="Calibri"/>
          <w:sz w:val="20"/>
          <w:szCs w:val="20"/>
          <w:lang w:val="en-GB" w:eastAsia="en-GB"/>
        </w:rPr>
        <w:t xml:space="preserve">respirators, digital mobile x-rays and state of the art equipment for intensive care,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7 million for </w:t>
      </w:r>
      <w:r w:rsidRPr="00E06356">
        <w:rPr>
          <w:rFonts w:ascii="Verdana" w:eastAsia="Calibri" w:hAnsi="Verdana" w:cs="Calibri"/>
          <w:bCs/>
          <w:sz w:val="20"/>
          <w:szCs w:val="20"/>
          <w:lang w:val="en-GB" w:eastAsia="en-GB"/>
        </w:rPr>
        <w:t>Bosnia and Herzegovina</w:t>
      </w:r>
      <w:r w:rsidRPr="00E06356">
        <w:rPr>
          <w:rFonts w:ascii="Verdana" w:eastAsia="Calibri" w:hAnsi="Verdana" w:cs="Calibri"/>
          <w:sz w:val="20"/>
          <w:szCs w:val="20"/>
          <w:lang w:val="en-GB" w:eastAsia="en-GB"/>
        </w:rPr>
        <w:t xml:space="preserve">, to equip hospitals with 7,500 testing kits and personal protecting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5 million for </w:t>
      </w:r>
      <w:r w:rsidRPr="00E06356">
        <w:rPr>
          <w:rFonts w:ascii="Verdana" w:eastAsia="Calibri" w:hAnsi="Verdana" w:cs="Calibri"/>
          <w:bCs/>
          <w:sz w:val="20"/>
          <w:szCs w:val="20"/>
          <w:lang w:val="en-GB" w:eastAsia="en-GB"/>
        </w:rPr>
        <w:t>Kosovo</w:t>
      </w:r>
      <w:r w:rsidRPr="00E06356">
        <w:rPr>
          <w:rFonts w:ascii="Verdana" w:eastAsia="Calibri" w:hAnsi="Verdana" w:cs="Calibri"/>
          <w:sz w:val="20"/>
          <w:szCs w:val="20"/>
          <w:lang w:val="en-GB" w:eastAsia="en-GB"/>
        </w:rPr>
        <w:t xml:space="preserve"> for laboratory and protection equipment, including 30 respirators, 5 fully equipped ambulances and 400 hospital beds,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3 million for </w:t>
      </w:r>
      <w:r w:rsidRPr="00E06356">
        <w:rPr>
          <w:rFonts w:ascii="Verdana" w:eastAsia="Calibri" w:hAnsi="Verdana" w:cs="Calibri"/>
          <w:bCs/>
          <w:sz w:val="20"/>
          <w:szCs w:val="20"/>
          <w:lang w:val="en-GB" w:eastAsia="en-GB"/>
        </w:rPr>
        <w:t>Montenegro</w:t>
      </w:r>
      <w:r w:rsidRPr="00E06356">
        <w:rPr>
          <w:rFonts w:ascii="Verdana" w:eastAsia="Calibri" w:hAnsi="Verdana" w:cs="Calibri"/>
          <w:sz w:val="20"/>
          <w:szCs w:val="20"/>
          <w:lang w:val="en-GB" w:eastAsia="en-GB"/>
        </w:rPr>
        <w:t xml:space="preserve"> for medical equipment, including 100 respirators, ten mobile X-ray devices and personal protective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4 million for </w:t>
      </w:r>
      <w:r w:rsidRPr="00E06356">
        <w:rPr>
          <w:rFonts w:ascii="Verdana" w:eastAsia="Calibri" w:hAnsi="Verdana" w:cs="Calibri"/>
          <w:bCs/>
          <w:sz w:val="20"/>
          <w:szCs w:val="20"/>
          <w:lang w:val="en-GB" w:eastAsia="en-GB"/>
        </w:rPr>
        <w:t>North Macedonia</w:t>
      </w:r>
      <w:r w:rsidRPr="00E06356">
        <w:rPr>
          <w:rFonts w:ascii="Verdana" w:eastAsia="Calibri" w:hAnsi="Verdana" w:cs="Calibri"/>
          <w:sz w:val="20"/>
          <w:szCs w:val="20"/>
          <w:lang w:val="en-GB" w:eastAsia="en-GB"/>
        </w:rPr>
        <w:t xml:space="preserve"> for medical equipment and supplies, including 20 respirators, 5000 testing sets and substantial quantities of personal protective equipment; and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15 million for </w:t>
      </w:r>
      <w:r w:rsidRPr="00E06356">
        <w:rPr>
          <w:rFonts w:ascii="Verdana" w:eastAsia="Calibri" w:hAnsi="Verdana" w:cs="Calibri"/>
          <w:bCs/>
          <w:sz w:val="20"/>
          <w:szCs w:val="20"/>
          <w:lang w:val="en-GB" w:eastAsia="en-GB"/>
        </w:rPr>
        <w:t>Serbia</w:t>
      </w:r>
      <w:r w:rsidRPr="00E06356">
        <w:rPr>
          <w:rFonts w:ascii="Verdana" w:eastAsia="Calibri" w:hAnsi="Verdana" w:cs="Calibri"/>
          <w:sz w:val="20"/>
          <w:szCs w:val="20"/>
          <w:lang w:val="en-GB" w:eastAsia="en-GB"/>
        </w:rPr>
        <w:t xml:space="preserve"> to pay for five cargo flights carrying 280 tonnes of emergency medical supplies procured by Serbia and for supplies for vulnerable groups in society). In addition, Serbia repurposed a laboratory whose modernisation, including the purchase high-tech machines and robots, has been supported by the EU with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7.5 million. The laboratory originally designed to test milk and other food products can now perform up to 1,000 coronavirus tests a day.</w:t>
      </w:r>
    </w:p>
    <w:p w:rsidR="00F366BC" w:rsidRPr="00E06356" w:rsidRDefault="00F366BC" w:rsidP="007C7C10">
      <w:pPr>
        <w:spacing w:before="240" w:after="0" w:line="240" w:lineRule="auto"/>
        <w:jc w:val="both"/>
        <w:rPr>
          <w:rFonts w:ascii="Verdana" w:eastAsia="Calibri" w:hAnsi="Verdana" w:cs="Calibri"/>
          <w:sz w:val="20"/>
          <w:szCs w:val="20"/>
          <w:lang w:val="en-GB" w:eastAsia="en-GB"/>
        </w:rPr>
      </w:pP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addition, over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374 million has been reallocated and redirected to help the partners mitigate the socio-economic impact of the pandemic (€46.5 million for Albania, €73.5 million for Bosnia and Herzegovina,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 xml:space="preserve">63 million for Kosovo,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50 million for Montenegro, €63 million for North Macedonia; and €78.5 million for Serbia). It will help to address the socio-economic impact of the outbreak in particular for the most affected businesses, including companies working in tourism and transportation sectors.</w:t>
      </w:r>
      <w:r w:rsidR="00C21248">
        <w:rPr>
          <w:rFonts w:ascii="Verdana" w:eastAsia="Times New Roman" w:hAnsi="Verdana" w:cs="Times New Roman"/>
          <w:spacing w:val="-2"/>
          <w:sz w:val="20"/>
          <w:szCs w:val="20"/>
          <w:lang w:eastAsia="en-GB"/>
        </w:rPr>
        <w:t xml:space="preserve"> Additional €290 million have also been identified to help with the socio-economic recovery of the whole region.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Under the Facility for Refugees in Turkey, procurement of small-scale health infrastructure and equipment is about to be launched for </w:t>
      </w:r>
      <w:r w:rsidRPr="00E06356">
        <w:rPr>
          <w:rFonts w:ascii="Verdana" w:hAnsi="Verdana"/>
          <w:sz w:val="20"/>
          <w:szCs w:val="20"/>
        </w:rPr>
        <w:t>€</w:t>
      </w:r>
      <w:r w:rsidRPr="00E06356">
        <w:rPr>
          <w:rFonts w:ascii="Verdana" w:eastAsia="Times New Roman" w:hAnsi="Verdana" w:cs="Times New Roman"/>
          <w:spacing w:val="-2"/>
          <w:sz w:val="20"/>
          <w:szCs w:val="24"/>
          <w:lang w:eastAsia="en-GB"/>
        </w:rPr>
        <w:t xml:space="preserve">90 million. In total, the EU will support with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4"/>
          <w:lang w:eastAsia="en-GB"/>
        </w:rPr>
        <w:t xml:space="preserve">800 million our Western Balkan partners and Turkey to address the coronavirus. </w:t>
      </w:r>
    </w:p>
    <w:p w:rsidR="007C7C10" w:rsidRPr="00E06356" w:rsidRDefault="007C7C10" w:rsidP="007C7C10">
      <w:pPr>
        <w:rPr>
          <w:rFonts w:ascii="Verdana" w:hAnsi="Verdana"/>
          <w:b/>
          <w:bCs/>
          <w:sz w:val="24"/>
          <w:szCs w:val="24"/>
          <w:lang w:val="en-GB"/>
        </w:rPr>
      </w:pPr>
      <w:r w:rsidRPr="00E06356">
        <w:rPr>
          <w:rFonts w:ascii="Verdana" w:hAnsi="Verdana"/>
          <w:b/>
          <w:bCs/>
          <w:sz w:val="24"/>
          <w:szCs w:val="24"/>
          <w:lang w:val="en-GB"/>
        </w:rPr>
        <w:t>What is being done in the EU’s Eastern Neighbourhood?</w:t>
      </w:r>
    </w:p>
    <w:p w:rsidR="007C7C10" w:rsidRPr="00E06356" w:rsidRDefault="007C7C10" w:rsidP="007C7C10">
      <w:pPr>
        <w:pStyle w:val="5Normal"/>
        <w:rPr>
          <w:szCs w:val="20"/>
        </w:rPr>
      </w:pPr>
      <w:r w:rsidRPr="00E06356">
        <w:rPr>
          <w:szCs w:val="20"/>
        </w:rPr>
        <w:t>As part of Team Europe, the EU is also mobilising an emergency support package worth more than €140 million for immediate needs in the Eastern Partnership countries. The EU is working with WHO, on a €30 million programme to jointly purchase and ensure the supply of medical devices and personal equipment, such as ventilators, laboratory kits, masks, goggles, gowns, and safety suits. Focus will be on effectively distributing material to the health systems of partner country in the coming weeks.</w:t>
      </w:r>
    </w:p>
    <w:p w:rsidR="007C7C10" w:rsidRPr="00E06356" w:rsidRDefault="007C7C10" w:rsidP="007C7C10">
      <w:pPr>
        <w:pStyle w:val="5Normal"/>
        <w:rPr>
          <w:szCs w:val="20"/>
        </w:rPr>
      </w:pPr>
      <w:r w:rsidRPr="00E06356">
        <w:rPr>
          <w:szCs w:val="20"/>
        </w:rPr>
        <w:t>The EU has also made available more than €11.3 million in small grants to civil society organisations. These funds are already responding to immediate needs, (i.e.: supporting local schools with distance learning). By the summer, the “Eastern Partnership Solidarity Programme” will target the most affected parts of the populations through civil society support and notably sub-grants to smaller, local organisations.</w:t>
      </w:r>
    </w:p>
    <w:p w:rsidR="007C7C10" w:rsidRPr="00E06356" w:rsidRDefault="007C7C10" w:rsidP="007C7C10">
      <w:pPr>
        <w:pStyle w:val="5Normal"/>
        <w:rPr>
          <w:szCs w:val="20"/>
        </w:rPr>
      </w:pPr>
      <w:r w:rsidRPr="00E06356">
        <w:rPr>
          <w:szCs w:val="20"/>
        </w:rPr>
        <w:t xml:space="preserve">In addition, the European Commission will support small and medium enterprises (SMEs) across the region with </w:t>
      </w:r>
      <w:r w:rsidRPr="00E06356">
        <w:rPr>
          <w:szCs w:val="20"/>
          <w:lang w:val="en-US"/>
        </w:rPr>
        <w:t>a new €100 million support programme and</w:t>
      </w:r>
      <w:r w:rsidRPr="00E06356">
        <w:rPr>
          <w:szCs w:val="20"/>
        </w:rPr>
        <w:t xml:space="preserve"> will also redirect the use of existing funding instruments, such as the European Fund for Sustainable Development (EFSD), to help mitigate socio-economic impact of the coronavirus crisis in our Eastern partners </w:t>
      </w:r>
    </w:p>
    <w:p w:rsidR="00C21248" w:rsidRDefault="007C7C10" w:rsidP="007C7C10">
      <w:pPr>
        <w:pStyle w:val="5Normal"/>
        <w:rPr>
          <w:szCs w:val="20"/>
        </w:rPr>
      </w:pPr>
      <w:r w:rsidRPr="00E06356">
        <w:rPr>
          <w:szCs w:val="20"/>
        </w:rPr>
        <w:t xml:space="preserve">Additionally, ongoing EU </w:t>
      </w:r>
      <w:r w:rsidR="00C21248">
        <w:rPr>
          <w:szCs w:val="20"/>
        </w:rPr>
        <w:t xml:space="preserve">bilateral </w:t>
      </w:r>
      <w:r w:rsidRPr="00E06356">
        <w:rPr>
          <w:szCs w:val="20"/>
        </w:rPr>
        <w:t>programmes are already delivering support on the ground. For example, in Ukraine, the EU has delivered equipment for the Emergency Medical Care Centre of Donetsk Oblast with 100 sets of personal protective equipment as well as more than 70 litres of highly concentrated antiseptic liquid. A Georgian producer of medical textiles has produced 40,000 medical gowns within a week after he was able to purchase 12 additional sewing machines thanks to a micro-grant provided by the EU</w:t>
      </w:r>
      <w:r w:rsidR="00C21248">
        <w:rPr>
          <w:szCs w:val="20"/>
        </w:rPr>
        <w:t xml:space="preserve">. </w:t>
      </w:r>
    </w:p>
    <w:p w:rsidR="007C7C10" w:rsidRDefault="00C21248" w:rsidP="007C7C10">
      <w:pPr>
        <w:pStyle w:val="5Normal"/>
        <w:rPr>
          <w:szCs w:val="20"/>
        </w:rPr>
      </w:pPr>
      <w:r>
        <w:rPr>
          <w:szCs w:val="20"/>
        </w:rPr>
        <w:t>With the funds redirected bilaterally</w:t>
      </w:r>
      <w:r w:rsidR="007C7C10" w:rsidRPr="00E06356">
        <w:rPr>
          <w:szCs w:val="20"/>
        </w:rPr>
        <w:t xml:space="preserve">, </w:t>
      </w:r>
      <w:r>
        <w:rPr>
          <w:szCs w:val="20"/>
        </w:rPr>
        <w:t xml:space="preserve">the </w:t>
      </w:r>
      <w:r w:rsidR="007C7C10" w:rsidRPr="00E06356">
        <w:rPr>
          <w:szCs w:val="20"/>
        </w:rPr>
        <w:t xml:space="preserve">support </w:t>
      </w:r>
      <w:r>
        <w:rPr>
          <w:szCs w:val="20"/>
        </w:rPr>
        <w:t xml:space="preserve">for </w:t>
      </w:r>
      <w:r w:rsidR="007C7C10" w:rsidRPr="00E06356">
        <w:rPr>
          <w:szCs w:val="20"/>
        </w:rPr>
        <w:t xml:space="preserve">the Eastern partners </w:t>
      </w:r>
      <w:r w:rsidR="00E36F31">
        <w:rPr>
          <w:szCs w:val="20"/>
        </w:rPr>
        <w:t xml:space="preserve">to </w:t>
      </w:r>
      <w:r w:rsidR="007C7C10" w:rsidRPr="00E06356">
        <w:rPr>
          <w:szCs w:val="20"/>
        </w:rPr>
        <w:t xml:space="preserve">tackle </w:t>
      </w:r>
      <w:r w:rsidR="00E36F31">
        <w:rPr>
          <w:szCs w:val="20"/>
        </w:rPr>
        <w:t>the</w:t>
      </w:r>
      <w:r w:rsidR="00E36F31" w:rsidRPr="00E06356">
        <w:rPr>
          <w:szCs w:val="20"/>
        </w:rPr>
        <w:t xml:space="preserve"> </w:t>
      </w:r>
      <w:r w:rsidR="007C7C10" w:rsidRPr="00E06356">
        <w:rPr>
          <w:szCs w:val="20"/>
        </w:rPr>
        <w:t>coronavirus crisis total</w:t>
      </w:r>
      <w:r>
        <w:rPr>
          <w:szCs w:val="20"/>
        </w:rPr>
        <w:t>s</w:t>
      </w:r>
      <w:r w:rsidR="007C7C10" w:rsidRPr="00E06356">
        <w:rPr>
          <w:szCs w:val="20"/>
        </w:rPr>
        <w:t xml:space="preserve"> €962 million.</w:t>
      </w:r>
    </w:p>
    <w:p w:rsidR="00E36F31" w:rsidRPr="00E06356" w:rsidRDefault="00E36F31" w:rsidP="007C7C10">
      <w:pPr>
        <w:pStyle w:val="5Normal"/>
        <w:rPr>
          <w:szCs w:val="20"/>
        </w:rPr>
      </w:pPr>
    </w:p>
    <w:p w:rsidR="007C7C10" w:rsidRPr="00E06356" w:rsidRDefault="007C7C10" w:rsidP="007C7C10">
      <w:pPr>
        <w:rPr>
          <w:rFonts w:ascii="Verdana" w:hAnsi="Verdana"/>
          <w:b/>
          <w:sz w:val="24"/>
          <w:szCs w:val="24"/>
        </w:rPr>
      </w:pPr>
      <w:r w:rsidRPr="00E06356">
        <w:rPr>
          <w:rFonts w:ascii="Verdana" w:hAnsi="Verdana"/>
          <w:b/>
          <w:sz w:val="24"/>
          <w:szCs w:val="24"/>
        </w:rPr>
        <w:t>How are you helping the countries in North Africa and the Middle East?</w:t>
      </w:r>
    </w:p>
    <w:p w:rsidR="007C7C10" w:rsidRPr="00E06356" w:rsidRDefault="007C7C10" w:rsidP="007C7C10">
      <w:pPr>
        <w:spacing w:after="0" w:line="240" w:lineRule="auto"/>
        <w:jc w:val="both"/>
        <w:rPr>
          <w:rFonts w:ascii="Verdana" w:hAnsi="Verdana" w:cs="Times New Roman"/>
          <w:sz w:val="20"/>
          <w:szCs w:val="20"/>
          <w:lang w:val="en-US"/>
        </w:rPr>
      </w:pPr>
      <w:r w:rsidRPr="00E06356">
        <w:rPr>
          <w:rFonts w:ascii="Verdana" w:eastAsia="Times New Roman" w:hAnsi="Verdana" w:cs="Times New Roman"/>
          <w:spacing w:val="-2"/>
          <w:sz w:val="20"/>
          <w:szCs w:val="20"/>
          <w:lang w:eastAsia="en-GB"/>
        </w:rPr>
        <w:t xml:space="preserve">In the Southern Neighbourhood, the EU is reallocating the overall funding of </w:t>
      </w:r>
      <w:r w:rsidRPr="00E06356">
        <w:rPr>
          <w:rFonts w:ascii="Verdana" w:hAnsi="Verdana"/>
          <w:sz w:val="20"/>
          <w:szCs w:val="20"/>
        </w:rPr>
        <w:t>€</w:t>
      </w:r>
      <w:r w:rsidRPr="00E06356">
        <w:rPr>
          <w:rFonts w:ascii="Verdana" w:eastAsia="Times New Roman" w:hAnsi="Verdana" w:cs="Times New Roman"/>
          <w:spacing w:val="-2"/>
          <w:sz w:val="20"/>
          <w:szCs w:val="20"/>
          <w:lang w:eastAsia="en-GB"/>
        </w:rPr>
        <w:t>2.1 billion at regional level and in-country to support our partners addressing the health and socio-economic impact of the pandemic.</w:t>
      </w:r>
      <w:r w:rsidRPr="00E06356">
        <w:rPr>
          <w:rFonts w:ascii="Verdana" w:hAnsi="Verdana" w:cs="Times New Roman"/>
          <w:sz w:val="20"/>
          <w:szCs w:val="20"/>
          <w:lang w:val="en-US"/>
        </w:rPr>
        <w:t xml:space="preserve"> </w:t>
      </w:r>
    </w:p>
    <w:p w:rsidR="007C7C10" w:rsidRPr="00E06356" w:rsidRDefault="007C7C10" w:rsidP="007C7C10">
      <w:pPr>
        <w:spacing w:after="0" w:line="240" w:lineRule="auto"/>
        <w:jc w:val="both"/>
        <w:rPr>
          <w:rFonts w:ascii="Verdana" w:hAnsi="Verdana" w:cs="Times New Roman"/>
          <w:sz w:val="20"/>
          <w:szCs w:val="20"/>
          <w:lang w:val="en-US"/>
        </w:rPr>
      </w:pP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 xml:space="preserve">As a first emergency response, the EU signed a contract with the European Centre for Disease Control (ECDC) to provide tailor-made support to enhance the preparedness and response capacities of partner countries in the current emergency situation. This new EU Initiative for Health Security for €9 million covers all neighbourhood and enlargement countries and focuses on capacity building of epidemiologists and frontline health staff in </w:t>
      </w:r>
      <w:r w:rsidRPr="00E06356">
        <w:rPr>
          <w:rFonts w:ascii="Verdana" w:hAnsi="Verdana" w:cs="Arial"/>
          <w:sz w:val="20"/>
          <w:szCs w:val="20"/>
        </w:rPr>
        <w:lastRenderedPageBreak/>
        <w:t>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hAnsi="Verdana"/>
          <w:sz w:val="20"/>
          <w:szCs w:val="20"/>
        </w:rPr>
      </w:pPr>
      <w:r w:rsidRPr="00E06356">
        <w:rPr>
          <w:rFonts w:ascii="Verdana" w:hAnsi="Verdana"/>
          <w:sz w:val="20"/>
          <w:szCs w:val="20"/>
        </w:rPr>
        <w:t xml:space="preserve">To address the economic impact of coronavirus, the EU is adapting regional economic programmes dealing with investment and innovation for the region amounting to €26 million, which put particular emphasis on strengthening the employment dimension. Substantial use will also be made of the Neighbourhood Investment Platform. An amount of €100 million will be used for topping up existing facilities and accelerating new programmes with European Financial Institutions, to support mostly SMEs and financial intermediaries, by providing immediate liquidity, more local currency funding and trade finance. </w:t>
      </w:r>
    </w:p>
    <w:p w:rsidR="007C7C10" w:rsidRDefault="007C7C10" w:rsidP="007C7C10">
      <w:pPr>
        <w:spacing w:after="120" w:line="240" w:lineRule="auto"/>
        <w:ind w:right="57"/>
        <w:jc w:val="both"/>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eastAsia="en-GB"/>
        </w:rPr>
        <w:t>T</w:t>
      </w:r>
      <w:r w:rsidRPr="00E06356">
        <w:rPr>
          <w:rFonts w:ascii="Verdana" w:eastAsia="Times New Roman" w:hAnsi="Verdana" w:cs="Times New Roman"/>
          <w:spacing w:val="-2"/>
          <w:sz w:val="20"/>
          <w:szCs w:val="20"/>
          <w:lang w:val="en-GB" w:eastAsia="en-GB"/>
        </w:rPr>
        <w:t xml:space="preserve">he Middle East is particularly challenged by the </w:t>
      </w:r>
      <w:r w:rsidRPr="00E06356">
        <w:rPr>
          <w:rFonts w:ascii="Verdana" w:eastAsia="Calibri" w:hAnsi="Verdana"/>
          <w:bCs/>
          <w:sz w:val="20"/>
          <w:szCs w:val="20"/>
          <w:lang w:eastAsia="de-AT"/>
        </w:rPr>
        <w:t xml:space="preserve">significant refugee presence in the region, </w:t>
      </w:r>
      <w:r>
        <w:rPr>
          <w:rFonts w:ascii="Verdana" w:eastAsia="Calibri" w:hAnsi="Verdana"/>
          <w:bCs/>
          <w:sz w:val="20"/>
          <w:szCs w:val="20"/>
          <w:lang w:eastAsia="de-AT"/>
        </w:rPr>
        <w:t xml:space="preserve">and large numbers of internally </w:t>
      </w:r>
      <w:r w:rsidRPr="00E06356">
        <w:rPr>
          <w:rFonts w:ascii="Verdana" w:eastAsia="Calibri" w:hAnsi="Verdana"/>
          <w:bCs/>
          <w:sz w:val="20"/>
          <w:szCs w:val="20"/>
          <w:lang w:eastAsia="de-AT"/>
        </w:rPr>
        <w:t xml:space="preserve">displaced people, with limited access to health and hygiene facilities and close proximity living conditions. </w:t>
      </w:r>
      <w:r w:rsidRPr="00E06356">
        <w:rPr>
          <w:rFonts w:ascii="Verdana" w:eastAsia="Times New Roman" w:hAnsi="Verdana" w:cs="Times New Roman"/>
          <w:spacing w:val="-2"/>
          <w:sz w:val="20"/>
          <w:szCs w:val="20"/>
          <w:lang w:val="en-GB" w:eastAsia="en-GB"/>
        </w:rPr>
        <w:t xml:space="preserve">The EU on 30 March committed a further </w:t>
      </w:r>
      <w:r w:rsidRPr="00E06356">
        <w:rPr>
          <w:rFonts w:ascii="Verdana" w:hAnsi="Verdana"/>
          <w:sz w:val="20"/>
          <w:szCs w:val="20"/>
        </w:rPr>
        <w:t xml:space="preserve">€240 million </w:t>
      </w:r>
      <w:r w:rsidRPr="00E06356">
        <w:rPr>
          <w:rFonts w:ascii="Verdana" w:eastAsia="Times New Roman" w:hAnsi="Verdana" w:cs="Times New Roman"/>
          <w:spacing w:val="-2"/>
          <w:sz w:val="20"/>
          <w:szCs w:val="20"/>
          <w:lang w:val="en-GB" w:eastAsia="en-GB"/>
        </w:rPr>
        <w:t xml:space="preserve">to support hosting countries and refugees in response to the Syrian crisis via the EU Regional Trust Fund (EUTF Syria). More than 3.9 million individuals have accessed healthcare thanks to EU support in response to the Syrian crisis in refugee hosting countries.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In Lebanon, </w:t>
      </w:r>
      <w:r w:rsidRPr="00E06356">
        <w:rPr>
          <w:rFonts w:ascii="Verdana" w:eastAsia="Calibri" w:hAnsi="Verdana"/>
          <w:bCs/>
          <w:sz w:val="20"/>
          <w:szCs w:val="20"/>
          <w:lang w:eastAsia="de-AT"/>
        </w:rPr>
        <w:t xml:space="preserve">ongoing EU projects for a value of €86 million in grants are being reoriented to ensure continuity of critical health care in the coronavirus crisis. </w:t>
      </w:r>
      <w:r w:rsidRPr="00E06356">
        <w:rPr>
          <w:rFonts w:ascii="Verdana" w:hAnsi="Verdana"/>
          <w:sz w:val="20"/>
          <w:szCs w:val="20"/>
        </w:rPr>
        <w:t xml:space="preserve">For example, the EU has financed the purchase of protective equipment including masks, gloves, gown, googles, eye shields and hygiene items for </w:t>
      </w:r>
      <w:r w:rsidRPr="00E06356">
        <w:rPr>
          <w:rFonts w:ascii="Verdana" w:hAnsi="Verdana"/>
          <w:bCs/>
          <w:sz w:val="20"/>
          <w:szCs w:val="20"/>
        </w:rPr>
        <w:t>60 primary health care centres</w:t>
      </w:r>
      <w:r w:rsidRPr="00E06356">
        <w:rPr>
          <w:rFonts w:ascii="Verdana" w:hAnsi="Verdana"/>
          <w:sz w:val="20"/>
          <w:szCs w:val="20"/>
        </w:rPr>
        <w:t xml:space="preserve">. Additional assistance is in the pipeline especially for Palestine refugees. </w:t>
      </w:r>
      <w:r w:rsidRPr="00E06356">
        <w:rPr>
          <w:rFonts w:ascii="Verdana" w:eastAsia="Calibri" w:hAnsi="Verdana"/>
          <w:bCs/>
          <w:sz w:val="20"/>
          <w:szCs w:val="20"/>
          <w:lang w:eastAsia="de-AT"/>
        </w:rPr>
        <w:t xml:space="preserve">The EU will increase its support to SMEs, and provide €25 million to expand the EBRD trade financing facility for Lebanon, with the specific intention of financing imports of essential goods such as medicines and medical equipment. The EU has also substantially reinforced its support for incomes with a further allocation of €100 million for social assistance from the EUTF Syria. </w:t>
      </w:r>
    </w:p>
    <w:p w:rsidR="007C7C10" w:rsidRPr="00E06356" w:rsidRDefault="007C7C10" w:rsidP="007C7C10">
      <w:pPr>
        <w:spacing w:before="120" w:after="120"/>
        <w:jc w:val="both"/>
        <w:rPr>
          <w:rFonts w:ascii="Verdana" w:eastAsia="Calibri" w:hAnsi="Verdana"/>
          <w:bCs/>
          <w:sz w:val="20"/>
          <w:szCs w:val="20"/>
          <w:lang w:eastAsia="de-AT"/>
        </w:rPr>
      </w:pPr>
      <w:r w:rsidRPr="00E06356">
        <w:rPr>
          <w:rFonts w:ascii="Verdana" w:eastAsia="Calibri" w:hAnsi="Verdana"/>
          <w:bCs/>
          <w:sz w:val="20"/>
          <w:szCs w:val="20"/>
          <w:lang w:eastAsia="de-AT"/>
        </w:rPr>
        <w:t xml:space="preserve">In Jordan, the on-going portfolio of </w:t>
      </w:r>
      <w:r w:rsidRPr="00E06356">
        <w:rPr>
          <w:rFonts w:ascii="Verdana" w:hAnsi="Verdana"/>
          <w:bCs/>
          <w:sz w:val="20"/>
          <w:szCs w:val="20"/>
        </w:rPr>
        <w:t xml:space="preserve">health-related projects of an amount of €77.6 million is being reoriented when possible to ensure continuity of critical healthcare and to prioritise the procurement of protective equipment and supplies in the coronavirus response. </w:t>
      </w:r>
      <w:r w:rsidRPr="00E06356">
        <w:rPr>
          <w:rFonts w:ascii="Verdana" w:hAnsi="Verdana" w:cs="Arial"/>
          <w:sz w:val="20"/>
          <w:szCs w:val="20"/>
          <w:lang w:eastAsia="de-AT"/>
        </w:rPr>
        <w:t xml:space="preserve">The EU will continue its efforts to address the broader social impact of the crisis by supporting incomes and social protection for </w:t>
      </w:r>
      <w:r w:rsidRPr="00E06356">
        <w:rPr>
          <w:rFonts w:ascii="Verdana" w:hAnsi="Verdana" w:cs="Arial"/>
          <w:sz w:val="20"/>
          <w:szCs w:val="20"/>
        </w:rPr>
        <w:t>the most vulnerable for an amount of €83 million, bringing the total amount of ongoing and planned programs supporting the economy and social protection relevant for the coronavirus response up to €224 million</w:t>
      </w:r>
      <w:r w:rsidRPr="00E06356">
        <w:rPr>
          <w:rFonts w:ascii="Verdana" w:hAnsi="Verdana" w:cs="Arial"/>
          <w:color w:val="1F497D"/>
          <w:sz w:val="20"/>
          <w:szCs w:val="20"/>
        </w:rPr>
        <w:t>.</w:t>
      </w:r>
      <w:r w:rsidRPr="00E06356">
        <w:rPr>
          <w:rFonts w:ascii="Verdana" w:hAnsi="Verdana"/>
          <w:bCs/>
          <w:sz w:val="20"/>
          <w:szCs w:val="20"/>
        </w:rPr>
        <w:t xml:space="preserve"> </w:t>
      </w:r>
    </w:p>
    <w:p w:rsidR="007C7C10" w:rsidRPr="00E06356" w:rsidRDefault="007C7C10" w:rsidP="007C7C10">
      <w:pPr>
        <w:spacing w:after="0" w:line="240" w:lineRule="auto"/>
        <w:jc w:val="both"/>
        <w:rPr>
          <w:rFonts w:ascii="Verdana" w:hAnsi="Verdana"/>
          <w:sz w:val="20"/>
          <w:szCs w:val="20"/>
        </w:rPr>
      </w:pPr>
      <w:r w:rsidRPr="00E06356">
        <w:rPr>
          <w:rFonts w:ascii="Verdana" w:hAnsi="Verdana" w:cs="Times New Roman"/>
          <w:sz w:val="20"/>
          <w:szCs w:val="20"/>
          <w:lang w:eastAsia="de-AT"/>
        </w:rPr>
        <w:t xml:space="preserve">For the Palestinians, the EU has prepared a set of assistance measures of around </w:t>
      </w:r>
      <w:r w:rsidRPr="00E06356">
        <w:rPr>
          <w:rFonts w:ascii="Verdana" w:eastAsia="Calibri" w:hAnsi="Verdana" w:cs="Calibri"/>
          <w:bCs/>
          <w:sz w:val="20"/>
          <w:szCs w:val="20"/>
          <w:lang w:val="en-GB" w:eastAsia="en-GB"/>
        </w:rPr>
        <w:t>€</w:t>
      </w:r>
      <w:r w:rsidRPr="00E06356">
        <w:rPr>
          <w:rFonts w:ascii="Verdana" w:hAnsi="Verdana" w:cs="Times New Roman"/>
          <w:sz w:val="20"/>
          <w:szCs w:val="20"/>
          <w:lang w:eastAsia="de-AT"/>
        </w:rPr>
        <w:t xml:space="preserve">60 million, covering the following areas. In support to the health sector, the EU plans to reallocate €9.5 million to the six East Jerusalem hospitals to help cover coronavirus costs. </w:t>
      </w:r>
      <w:r w:rsidRPr="00E06356">
        <w:rPr>
          <w:rFonts w:ascii="Verdana" w:hAnsi="Verdana"/>
          <w:sz w:val="20"/>
          <w:szCs w:val="20"/>
        </w:rPr>
        <w:t xml:space="preserve">To tackle the </w:t>
      </w:r>
      <w:r w:rsidRPr="00E06356">
        <w:rPr>
          <w:rFonts w:ascii="Verdana" w:hAnsi="Verdana"/>
          <w:bCs/>
          <w:sz w:val="20"/>
          <w:szCs w:val="20"/>
        </w:rPr>
        <w:t>economic challenges, the EU will ad</w:t>
      </w:r>
      <w:r w:rsidRPr="00E06356">
        <w:rPr>
          <w:rFonts w:ascii="Verdana" w:hAnsi="Verdana" w:cs="Times New Roman"/>
          <w:sz w:val="20"/>
          <w:szCs w:val="20"/>
          <w:lang w:eastAsia="de-AT"/>
        </w:rPr>
        <w:t xml:space="preserve">vance the payment of €40 million </w:t>
      </w:r>
      <w:r w:rsidRPr="00E06356">
        <w:rPr>
          <w:rFonts w:ascii="Verdana" w:hAnsi="Verdana"/>
          <w:sz w:val="20"/>
          <w:szCs w:val="20"/>
        </w:rPr>
        <w:t xml:space="preserve">direct financial support to </w:t>
      </w:r>
      <w:r w:rsidRPr="00E06356">
        <w:rPr>
          <w:rFonts w:ascii="Verdana" w:hAnsi="Verdana"/>
          <w:bCs/>
          <w:sz w:val="20"/>
          <w:szCs w:val="20"/>
        </w:rPr>
        <w:t>the Palestinian Authority</w:t>
      </w:r>
      <w:r w:rsidRPr="00E06356">
        <w:rPr>
          <w:rFonts w:ascii="Verdana" w:hAnsi="Verdana" w:cs="Times New Roman"/>
          <w:sz w:val="20"/>
          <w:szCs w:val="20"/>
          <w:lang w:eastAsia="de-AT"/>
        </w:rPr>
        <w:t xml:space="preserve"> to</w:t>
      </w:r>
      <w:r w:rsidRPr="00E06356">
        <w:rPr>
          <w:rFonts w:ascii="Verdana" w:hAnsi="Verdana"/>
          <w:sz w:val="20"/>
          <w:szCs w:val="20"/>
        </w:rPr>
        <w:t xml:space="preserve"> address immediate needs</w:t>
      </w:r>
      <w:r w:rsidRPr="00E06356">
        <w:rPr>
          <w:rFonts w:ascii="Verdana" w:hAnsi="Verdana" w:cs="Times New Roman"/>
          <w:sz w:val="20"/>
          <w:szCs w:val="20"/>
          <w:lang w:eastAsia="de-AT"/>
        </w:rPr>
        <w:t>. The EU also plans to increase its support to SMEs by advancing and increasing by €5.5 million its contribution to the European Palestinian Credit Guarantee Fund</w:t>
      </w:r>
      <w:r w:rsidRPr="00E06356">
        <w:rPr>
          <w:rFonts w:ascii="Verdana" w:hAnsi="Verdana"/>
          <w:sz w:val="20"/>
          <w:szCs w:val="20"/>
        </w:rPr>
        <w:t xml:space="preserve">. To address the </w:t>
      </w:r>
      <w:r w:rsidRPr="00E06356">
        <w:rPr>
          <w:rFonts w:ascii="Verdana" w:hAnsi="Verdana"/>
          <w:bCs/>
          <w:sz w:val="20"/>
          <w:szCs w:val="20"/>
        </w:rPr>
        <w:t>social impact</w:t>
      </w:r>
      <w:r w:rsidRPr="00E06356">
        <w:rPr>
          <w:rFonts w:ascii="Verdana" w:hAnsi="Verdana"/>
          <w:sz w:val="20"/>
          <w:szCs w:val="20"/>
        </w:rPr>
        <w:t xml:space="preserve"> of the crisis, the EU plans to reorient </w:t>
      </w:r>
      <w:r w:rsidRPr="00E06356">
        <w:rPr>
          <w:rFonts w:ascii="Verdana" w:hAnsi="Verdana" w:cs="Times New Roman"/>
          <w:sz w:val="20"/>
          <w:szCs w:val="20"/>
          <w:lang w:eastAsia="de-AT"/>
        </w:rPr>
        <w:t>€5 million to support the most vulnerable via the PEGASE Cash Transfer Programme. In addition,</w:t>
      </w:r>
      <w:r w:rsidRPr="00E06356">
        <w:rPr>
          <w:rFonts w:ascii="Verdana" w:hAnsi="Verdana"/>
          <w:sz w:val="20"/>
          <w:szCs w:val="20"/>
        </w:rPr>
        <w:t xml:space="preserve"> to support </w:t>
      </w:r>
      <w:r w:rsidRPr="00E06356">
        <w:rPr>
          <w:rFonts w:ascii="Verdana" w:hAnsi="Verdana"/>
          <w:bCs/>
          <w:sz w:val="20"/>
          <w:szCs w:val="20"/>
        </w:rPr>
        <w:t>Palestine refugees</w:t>
      </w:r>
      <w:r w:rsidRPr="00E06356">
        <w:rPr>
          <w:rFonts w:ascii="Verdana" w:hAnsi="Verdana"/>
          <w:sz w:val="20"/>
          <w:szCs w:val="20"/>
        </w:rPr>
        <w:t xml:space="preserve"> in the West Bank and Gaza who have limited access to health and hygiene facilities, the EU </w:t>
      </w:r>
      <w:r w:rsidRPr="00E06356">
        <w:rPr>
          <w:rFonts w:ascii="Verdana" w:hAnsi="Verdana" w:cs="Arial"/>
          <w:sz w:val="20"/>
          <w:szCs w:val="20"/>
        </w:rPr>
        <w:t xml:space="preserve">has ensured an early payment of the </w:t>
      </w:r>
      <w:r w:rsidRPr="00E06356">
        <w:rPr>
          <w:rFonts w:ascii="Verdana" w:hAnsi="Verdana"/>
          <w:sz w:val="20"/>
          <w:szCs w:val="20"/>
        </w:rPr>
        <w:t xml:space="preserve">€82 million contribution to UNRWA's programme budget in 2020. </w:t>
      </w:r>
    </w:p>
    <w:p w:rsidR="007C7C10" w:rsidRPr="00E06356" w:rsidRDefault="007C7C10" w:rsidP="007C7C10">
      <w:pPr>
        <w:spacing w:before="120" w:after="120"/>
        <w:jc w:val="both"/>
        <w:rPr>
          <w:rFonts w:ascii="Verdana" w:hAnsi="Verdana"/>
          <w:sz w:val="20"/>
          <w:szCs w:val="20"/>
          <w:lang w:eastAsia="de-AT"/>
        </w:rPr>
      </w:pPr>
      <w:r w:rsidRPr="00E06356">
        <w:rPr>
          <w:rFonts w:ascii="Verdana" w:hAnsi="Verdana"/>
          <w:sz w:val="20"/>
          <w:szCs w:val="20"/>
          <w:lang w:eastAsia="de-AT"/>
        </w:rPr>
        <w:t xml:space="preserve">Inside </w:t>
      </w:r>
      <w:r w:rsidRPr="00E06356">
        <w:rPr>
          <w:rFonts w:ascii="Verdana" w:hAnsi="Verdana"/>
          <w:bCs/>
          <w:sz w:val="20"/>
          <w:szCs w:val="20"/>
          <w:lang w:eastAsia="de-AT"/>
        </w:rPr>
        <w:t>Syria</w:t>
      </w:r>
      <w:r w:rsidRPr="00E06356">
        <w:rPr>
          <w:rFonts w:ascii="Verdana" w:hAnsi="Verdana"/>
          <w:sz w:val="20"/>
          <w:szCs w:val="20"/>
          <w:lang w:eastAsia="de-AT"/>
        </w:rPr>
        <w:t xml:space="preserve">, the situation is complicated due to the fragmentation of the country. The EU is reorienting ongoing health programmes worth </w:t>
      </w:r>
      <w:r w:rsidRPr="00E06356">
        <w:rPr>
          <w:rFonts w:ascii="Verdana" w:hAnsi="Verdana" w:cs="Times New Roman"/>
          <w:sz w:val="20"/>
          <w:szCs w:val="20"/>
          <w:lang w:eastAsia="de-AT"/>
        </w:rPr>
        <w:t>€</w:t>
      </w:r>
      <w:r w:rsidRPr="00E06356">
        <w:rPr>
          <w:rFonts w:ascii="Verdana" w:hAnsi="Verdana"/>
          <w:sz w:val="20"/>
          <w:szCs w:val="20"/>
          <w:lang w:eastAsia="de-AT"/>
        </w:rPr>
        <w:t xml:space="preserve">4.9 million and will accelerate the contracting of a further €1.7 million. Part of the 2020 commitment of €36 million will also be reoriented to ensure our efforts are as targeted and relevant as possible for the coronavirus response. </w:t>
      </w:r>
      <w:r w:rsidRPr="00E06356">
        <w:rPr>
          <w:rFonts w:ascii="Verdana" w:hAnsi="Verdana"/>
          <w:sz w:val="20"/>
          <w:szCs w:val="20"/>
          <w:lang w:eastAsia="en-GB"/>
        </w:rPr>
        <w:t xml:space="preserve">Funds </w:t>
      </w:r>
      <w:r w:rsidRPr="00E06356">
        <w:rPr>
          <w:rFonts w:ascii="Verdana" w:hAnsi="Verdana"/>
          <w:sz w:val="20"/>
          <w:szCs w:val="20"/>
          <w:lang w:eastAsia="de-AT"/>
        </w:rPr>
        <w:t>will be used to prioritise non-state health sector actors, since we do not work with or via regime entities.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lastRenderedPageBreak/>
        <w:t xml:space="preserve">Regarding North Africa, in Morocco, the EU will provide backing to the Government by reallocating €150 million specifically dedicated to the needs of the </w:t>
      </w:r>
      <w:r w:rsidRPr="00E06356">
        <w:rPr>
          <w:rFonts w:ascii="Verdana" w:hAnsi="Verdana" w:cs="Arial"/>
          <w:i/>
          <w:sz w:val="20"/>
          <w:szCs w:val="20"/>
        </w:rPr>
        <w:t>Moroccan Special COVID-19 Pandemic Management Fund</w:t>
      </w:r>
      <w:r w:rsidRPr="00E06356">
        <w:rPr>
          <w:rFonts w:ascii="Verdana" w:hAnsi="Verdana" w:cs="Arial"/>
          <w:sz w:val="20"/>
          <w:szCs w:val="20"/>
        </w:rPr>
        <w:t xml:space="preserve">. Discussions are under way to reallocate €300 million of the funds allocated to respond to the pandemic by accelerating their mobilisation to meet the country’s exceptional budget needs. Under existing EU Emergency Trust Fund for Africa programmes, the EU will continue as much as possible to provide access to healthcare to vulnerable migrants and to promote awareness raising activities on positive hygiene behaviours, in particular through partnerships with civil society organisations.  </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Tunisia, </w:t>
      </w:r>
      <w:r w:rsidRPr="00E06356">
        <w:rPr>
          <w:rFonts w:ascii="Verdana" w:hAnsi="Verdana" w:cs="Arial"/>
          <w:sz w:val="20"/>
          <w:szCs w:val="20"/>
          <w:lang w:val="en-US"/>
        </w:rPr>
        <w:t>payments to ongoing EU budget support programmes will be mobilized quickly to provide nearly €250 million in liquidity to the Tunisian Treasury. This will contribute to the Government’s efforts to cope with the socio-economic consequences of the pandemic.</w:t>
      </w:r>
      <w:r w:rsidRPr="00E06356">
        <w:rPr>
          <w:rFonts w:ascii="Verdana" w:hAnsi="Verdana" w:cs="Arial"/>
          <w:sz w:val="20"/>
          <w:szCs w:val="20"/>
        </w:rPr>
        <w:t xml:space="preserve"> </w:t>
      </w:r>
      <w:r w:rsidRPr="00E06356">
        <w:rPr>
          <w:rFonts w:ascii="Verdana" w:hAnsi="Verdana" w:cs="Arial"/>
          <w:sz w:val="20"/>
          <w:szCs w:val="20"/>
          <w:lang w:val="en-US"/>
        </w:rPr>
        <w:t>The EU is stepping up its support to the health sector: the ongoing programme ‘</w:t>
      </w:r>
      <w:proofErr w:type="spellStart"/>
      <w:r w:rsidRPr="00E06356">
        <w:rPr>
          <w:rFonts w:ascii="Verdana" w:hAnsi="Verdana" w:cs="Arial"/>
          <w:sz w:val="20"/>
          <w:szCs w:val="20"/>
          <w:lang w:val="en-US"/>
        </w:rPr>
        <w:t>Saha</w:t>
      </w:r>
      <w:proofErr w:type="spellEnd"/>
      <w:r w:rsidRPr="00E06356">
        <w:rPr>
          <w:rFonts w:ascii="Verdana" w:hAnsi="Verdana" w:cs="Arial"/>
          <w:sz w:val="20"/>
          <w:szCs w:val="20"/>
          <w:lang w:val="en-US"/>
        </w:rPr>
        <w:t xml:space="preserve"> Aziza’ will be expanded to cover all public hospitals in the country to allow health authorities to purchase medical supplies and provide training and technical assistance.</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To support Egypt’s</w:t>
      </w:r>
      <w:r w:rsidRPr="00E06356">
        <w:rPr>
          <w:rFonts w:ascii="Verdana" w:hAnsi="Verdana" w:cs="Arial"/>
          <w:b/>
          <w:sz w:val="20"/>
          <w:szCs w:val="20"/>
        </w:rPr>
        <w:t xml:space="preserve"> </w:t>
      </w:r>
      <w:r w:rsidRPr="00E06356">
        <w:rPr>
          <w:rFonts w:ascii="Verdana" w:hAnsi="Verdana" w:cs="Arial"/>
          <w:sz w:val="20"/>
          <w:szCs w:val="20"/>
          <w:lang w:val="en-GB"/>
        </w:rPr>
        <w:t>public health system</w:t>
      </w:r>
      <w:r w:rsidRPr="00E06356">
        <w:rPr>
          <w:rFonts w:ascii="Verdana" w:hAnsi="Verdana" w:cs="Arial"/>
          <w:sz w:val="20"/>
          <w:szCs w:val="20"/>
        </w:rPr>
        <w:t xml:space="preserve">, the EU </w:t>
      </w:r>
      <w:r w:rsidRPr="00E06356">
        <w:rPr>
          <w:rFonts w:ascii="Verdana" w:hAnsi="Verdana" w:cs="Arial"/>
          <w:sz w:val="20"/>
          <w:szCs w:val="20"/>
          <w:lang w:val="en-GB"/>
        </w:rPr>
        <w:t>is ready to release funds worth €89 million</w:t>
      </w:r>
      <w:r w:rsidRPr="00E06356">
        <w:rPr>
          <w:rFonts w:ascii="Verdana" w:hAnsi="Verdana" w:cs="Arial"/>
          <w:sz w:val="20"/>
          <w:szCs w:val="20"/>
        </w:rPr>
        <w:t xml:space="preserve"> remaining under the health sector support programme. To help mitigate the socio-economic impact of the crisis, the EU will make use of up to €200 million under the 2019 and 2020 bilateral cooperation programmes.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Libya, the EU remains determined to address basic health needs of Libyans and all vulnerable groups such as refugees, asylum seekers, migrants, internally displaced persons and in particular those in detention centres. Projects under the EUTF Africa provide emergency medical assistance, distribute hygiene kits as well as raise awareness on positive hygiene behaviours among the most vulnerable. The </w:t>
      </w:r>
      <w:r w:rsidRPr="00E06356">
        <w:rPr>
          <w:rFonts w:ascii="Verdana" w:hAnsi="Verdana"/>
          <w:sz w:val="20"/>
          <w:szCs w:val="20"/>
          <w:lang w:val="en-GB"/>
        </w:rPr>
        <w:t xml:space="preserve">EUTF Africa also continues to support access to basic health services, improved access to clean water as well as the rehabilitation of health infrastructures for the benefit of both migrants and host communities, in particular through the 41 health projects already completed throughout the country. </w:t>
      </w:r>
      <w:r w:rsidRPr="00E06356">
        <w:rPr>
          <w:rFonts w:ascii="Verdana" w:hAnsi="Verdana" w:cs="Arial"/>
          <w:sz w:val="20"/>
          <w:szCs w:val="20"/>
        </w:rPr>
        <w:t>The EU is moreover helping t</w:t>
      </w:r>
      <w:r w:rsidR="00C21248">
        <w:rPr>
          <w:rFonts w:ascii="Verdana" w:hAnsi="Verdana" w:cs="Arial"/>
          <w:sz w:val="20"/>
          <w:szCs w:val="20"/>
        </w:rPr>
        <w:t>o</w:t>
      </w:r>
      <w:r w:rsidRPr="00E06356">
        <w:rPr>
          <w:rFonts w:ascii="Verdana" w:hAnsi="Verdana" w:cs="Arial"/>
          <w:sz w:val="20"/>
          <w:szCs w:val="20"/>
        </w:rPr>
        <w:t xml:space="preserve"> develop a plan to support the economic recovery from the coronavirus, and will train journalists to fight coronavirus-related disinformation and establish an online fact-checking platform. Specific training for midwives and nurses in hospitals will also be provided. The upcoming health programme will contribute to improve the sector and especially its information system in response of epidemics.</w:t>
      </w: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sidRPr="00330FC7">
        <w:rPr>
          <w:rFonts w:ascii="Verdana" w:eastAsia="Times New Roman" w:hAnsi="Verdana" w:cs="Times New Roman"/>
          <w:b/>
          <w:spacing w:val="-2"/>
          <w:sz w:val="24"/>
          <w:szCs w:val="24"/>
          <w:lang w:eastAsia="en-GB"/>
        </w:rPr>
        <w:t>How does the EU support Asia?</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The EU’s response will be global so that no one is left behind</w:t>
      </w:r>
      <w:r>
        <w:rPr>
          <w:rFonts w:ascii="Verdana" w:eastAsia="Times New Roman" w:hAnsi="Verdana" w:cs="Times New Roman"/>
          <w:spacing w:val="-2"/>
          <w:sz w:val="20"/>
          <w:szCs w:val="24"/>
          <w:lang w:eastAsia="en-GB"/>
        </w:rPr>
        <w:t xml:space="preserve">. </w:t>
      </w:r>
      <w:r w:rsidRPr="00330FC7">
        <w:rPr>
          <w:rFonts w:ascii="Verdana" w:eastAsia="Times New Roman" w:hAnsi="Verdana" w:cs="Times New Roman"/>
          <w:spacing w:val="-2"/>
          <w:sz w:val="20"/>
          <w:szCs w:val="24"/>
          <w:lang w:eastAsia="en-GB"/>
        </w:rPr>
        <w:t>This means that resources will also be reoriented to assist countries in Asia and the Pacific (</w:t>
      </w:r>
      <w:r w:rsidRPr="00330FC7">
        <w:rPr>
          <w:rFonts w:ascii="Verdana" w:hAnsi="Verdana"/>
          <w:sz w:val="20"/>
          <w:szCs w:val="20"/>
          <w:lang w:val="en-GB"/>
        </w:rPr>
        <w:t>€</w:t>
      </w:r>
      <w:r w:rsidRPr="00330FC7">
        <w:rPr>
          <w:rFonts w:ascii="Verdana" w:hAnsi="Verdana"/>
          <w:sz w:val="20"/>
          <w:szCs w:val="20"/>
        </w:rPr>
        <w:t xml:space="preserve">1.22 billion) </w:t>
      </w:r>
      <w:r w:rsidRPr="00330FC7">
        <w:rPr>
          <w:rFonts w:ascii="Verdana" w:eastAsia="Times New Roman" w:hAnsi="Verdana" w:cs="Times New Roman"/>
          <w:spacing w:val="-2"/>
          <w:sz w:val="20"/>
          <w:szCs w:val="24"/>
          <w:lang w:eastAsia="en-GB"/>
        </w:rPr>
        <w:t xml:space="preserve">to address the crisis and </w:t>
      </w:r>
      <w:r w:rsidRPr="00330FC7">
        <w:rPr>
          <w:rFonts w:ascii="Verdana" w:hAnsi="Verdana"/>
          <w:spacing w:val="-2"/>
          <w:sz w:val="20"/>
        </w:rPr>
        <w:t xml:space="preserve">its </w:t>
      </w:r>
      <w:r w:rsidRPr="00330FC7">
        <w:rPr>
          <w:rFonts w:ascii="Verdana" w:eastAsia="Times New Roman" w:hAnsi="Verdana" w:cs="Times New Roman"/>
          <w:spacing w:val="-2"/>
          <w:sz w:val="20"/>
          <w:szCs w:val="24"/>
          <w:lang w:eastAsia="en-GB"/>
        </w:rPr>
        <w:t xml:space="preserve">impact, targeting specifically the action on </w:t>
      </w:r>
      <w:r w:rsidRPr="00330FC7">
        <w:rPr>
          <w:rFonts w:ascii="Verdana" w:hAnsi="Verdana"/>
          <w:b/>
          <w:spacing w:val="-2"/>
          <w:sz w:val="20"/>
        </w:rPr>
        <w:t>most vulnerable countries</w:t>
      </w:r>
      <w:r w:rsidRPr="00330FC7">
        <w:rPr>
          <w:rFonts w:ascii="Verdana" w:eastAsia="Times New Roman" w:hAnsi="Verdana" w:cs="Times New Roman"/>
          <w:spacing w:val="-2"/>
          <w:sz w:val="20"/>
          <w:szCs w:val="24"/>
          <w:lang w:eastAsia="en-GB"/>
        </w:rPr>
        <w:t xml:space="preserve"> and population groups.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Asia, the EU is supporting vulnerable families in Cox’s Bazar, in </w:t>
      </w:r>
      <w:r w:rsidRPr="00330FC7">
        <w:rPr>
          <w:rFonts w:ascii="Verdana" w:eastAsia="Times New Roman" w:hAnsi="Verdana" w:cs="Times New Roman"/>
          <w:b/>
          <w:spacing w:val="-2"/>
          <w:sz w:val="20"/>
          <w:szCs w:val="24"/>
          <w:lang w:eastAsia="en-GB"/>
        </w:rPr>
        <w:t>Bangladesh</w:t>
      </w:r>
      <w:r w:rsidRPr="00330FC7">
        <w:rPr>
          <w:rFonts w:ascii="Verdana" w:eastAsia="Times New Roman" w:hAnsi="Verdana" w:cs="Times New Roman"/>
          <w:spacing w:val="-2"/>
          <w:sz w:val="20"/>
          <w:szCs w:val="24"/>
          <w:lang w:eastAsia="en-GB"/>
        </w:rPr>
        <w:t xml:space="preserve">, hygiene promotion activities are being scaled up to reduce the risk of infection. EU funds help provide safe water and soap for around 240,000 </w:t>
      </w:r>
      <w:proofErr w:type="spellStart"/>
      <w:r w:rsidRPr="00330FC7">
        <w:rPr>
          <w:rFonts w:ascii="Verdana" w:eastAsia="Times New Roman" w:hAnsi="Verdana" w:cs="Times New Roman"/>
          <w:spacing w:val="-2"/>
          <w:sz w:val="20"/>
          <w:szCs w:val="24"/>
          <w:lang w:eastAsia="en-GB"/>
        </w:rPr>
        <w:t>Rohingya</w:t>
      </w:r>
      <w:proofErr w:type="spellEnd"/>
      <w:r w:rsidRPr="00330FC7">
        <w:rPr>
          <w:rFonts w:ascii="Verdana" w:eastAsia="Times New Roman" w:hAnsi="Verdana" w:cs="Times New Roman"/>
          <w:spacing w:val="-2"/>
          <w:sz w:val="20"/>
          <w:szCs w:val="24"/>
          <w:lang w:eastAsia="en-GB"/>
        </w:rPr>
        <w:t xml:space="preserve"> refugees, over half of whom are children.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w:t>
      </w:r>
      <w:r w:rsidRPr="00330FC7">
        <w:rPr>
          <w:rFonts w:ascii="Verdana" w:eastAsia="Times New Roman" w:hAnsi="Verdana" w:cs="Times New Roman"/>
          <w:b/>
          <w:spacing w:val="-2"/>
          <w:sz w:val="20"/>
          <w:szCs w:val="24"/>
          <w:lang w:eastAsia="en-GB"/>
        </w:rPr>
        <w:t>Thailand</w:t>
      </w:r>
      <w:r w:rsidRPr="00330FC7">
        <w:rPr>
          <w:rFonts w:ascii="Verdana" w:eastAsia="Times New Roman" w:hAnsi="Verdana" w:cs="Times New Roman"/>
          <w:spacing w:val="-2"/>
          <w:sz w:val="20"/>
          <w:szCs w:val="24"/>
          <w:lang w:eastAsia="en-GB"/>
        </w:rPr>
        <w:t xml:space="preserve">, EU projects are raising awareness of coronavirus risk among the vulnerable communities they support. They will also help distribute sanitation toolkits and protective materials.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Meanwhile, in </w:t>
      </w:r>
      <w:r w:rsidRPr="00330FC7">
        <w:rPr>
          <w:rFonts w:ascii="Verdana" w:eastAsia="Times New Roman" w:hAnsi="Verdana" w:cs="Times New Roman"/>
          <w:b/>
          <w:spacing w:val="-2"/>
          <w:sz w:val="20"/>
          <w:szCs w:val="24"/>
          <w:lang w:eastAsia="en-GB"/>
        </w:rPr>
        <w:t>Afghanistan</w:t>
      </w:r>
      <w:r w:rsidRPr="00330FC7">
        <w:rPr>
          <w:rFonts w:ascii="Verdana" w:eastAsia="Times New Roman" w:hAnsi="Verdana" w:cs="Times New Roman"/>
          <w:spacing w:val="-2"/>
          <w:sz w:val="20"/>
          <w:szCs w:val="24"/>
          <w:lang w:eastAsia="en-GB"/>
        </w:rPr>
        <w:t xml:space="preserve">, €216.2 million will help tackle the coronavirus crisis as budget support to the government to secure core government services and support to the agribusiness sector. The EU will direct funds to strengthen Yemen’s healthcare system, </w:t>
      </w:r>
      <w:r w:rsidRPr="00330FC7">
        <w:rPr>
          <w:rFonts w:ascii="Verdana" w:eastAsia="Times New Roman" w:hAnsi="Verdana" w:cs="Times New Roman"/>
          <w:spacing w:val="-2"/>
          <w:sz w:val="20"/>
          <w:szCs w:val="24"/>
          <w:lang w:eastAsia="en-GB"/>
        </w:rPr>
        <w:lastRenderedPageBreak/>
        <w:t xml:space="preserve">specifically to support vulnerable communities, provide essential equipment to healthcare practitioners, as well as assisting in the construction of facilities and nutrition services.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Pr>
          <w:rFonts w:ascii="Verdana" w:eastAsia="Times New Roman" w:hAnsi="Verdana" w:cs="Times New Roman"/>
          <w:b/>
          <w:spacing w:val="-2"/>
          <w:sz w:val="24"/>
          <w:szCs w:val="24"/>
          <w:lang w:eastAsia="en-GB"/>
        </w:rPr>
        <w:t xml:space="preserve">Examples of how the </w:t>
      </w:r>
      <w:r w:rsidRPr="00330FC7">
        <w:rPr>
          <w:rFonts w:ascii="Verdana" w:eastAsia="Times New Roman" w:hAnsi="Verdana" w:cs="Times New Roman"/>
          <w:b/>
          <w:spacing w:val="-2"/>
          <w:sz w:val="24"/>
          <w:szCs w:val="24"/>
          <w:lang w:eastAsia="en-GB"/>
        </w:rPr>
        <w:t xml:space="preserve">EU </w:t>
      </w:r>
      <w:r>
        <w:rPr>
          <w:rFonts w:ascii="Verdana" w:eastAsia="Times New Roman" w:hAnsi="Verdana" w:cs="Times New Roman"/>
          <w:b/>
          <w:spacing w:val="-2"/>
          <w:sz w:val="24"/>
          <w:szCs w:val="24"/>
          <w:lang w:eastAsia="en-GB"/>
        </w:rPr>
        <w:t xml:space="preserve">also </w:t>
      </w:r>
      <w:r w:rsidRPr="00330FC7">
        <w:rPr>
          <w:rFonts w:ascii="Verdana" w:eastAsia="Times New Roman" w:hAnsi="Verdana" w:cs="Times New Roman"/>
          <w:b/>
          <w:spacing w:val="-2"/>
          <w:sz w:val="24"/>
          <w:szCs w:val="24"/>
          <w:lang w:eastAsia="en-GB"/>
        </w:rPr>
        <w:t>support</w:t>
      </w:r>
      <w:r>
        <w:rPr>
          <w:rFonts w:ascii="Verdana" w:eastAsia="Times New Roman" w:hAnsi="Verdana" w:cs="Times New Roman"/>
          <w:b/>
          <w:spacing w:val="-2"/>
          <w:sz w:val="24"/>
          <w:szCs w:val="24"/>
          <w:lang w:eastAsia="en-GB"/>
        </w:rPr>
        <w:t>s</w:t>
      </w:r>
      <w:r w:rsidRPr="00330FC7">
        <w:rPr>
          <w:rFonts w:ascii="Verdana" w:eastAsia="Times New Roman" w:hAnsi="Verdana" w:cs="Times New Roman"/>
          <w:b/>
          <w:spacing w:val="-2"/>
          <w:sz w:val="24"/>
          <w:szCs w:val="24"/>
          <w:lang w:eastAsia="en-GB"/>
        </w:rPr>
        <w:t xml:space="preserve"> </w:t>
      </w:r>
      <w:r>
        <w:rPr>
          <w:rFonts w:ascii="Verdana" w:eastAsia="Times New Roman" w:hAnsi="Verdana" w:cs="Times New Roman"/>
          <w:b/>
          <w:spacing w:val="-2"/>
          <w:sz w:val="24"/>
          <w:szCs w:val="24"/>
          <w:lang w:eastAsia="en-GB"/>
        </w:rPr>
        <w:t>Latin America and the Caribbean</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hAnsi="Verdana"/>
          <w:sz w:val="20"/>
          <w:szCs w:val="20"/>
        </w:rPr>
        <w:t xml:space="preserve">To address the coronavirus crisis and its impact, </w:t>
      </w:r>
      <w:r w:rsidRPr="00330FC7">
        <w:rPr>
          <w:rFonts w:ascii="Verdana" w:hAnsi="Verdana"/>
          <w:sz w:val="20"/>
          <w:szCs w:val="20"/>
          <w:lang w:val="en-GB"/>
        </w:rPr>
        <w:t>€</w:t>
      </w:r>
      <w:r w:rsidRPr="00330FC7">
        <w:rPr>
          <w:rFonts w:ascii="Verdana" w:hAnsi="Verdana"/>
          <w:sz w:val="20"/>
          <w:szCs w:val="20"/>
        </w:rPr>
        <w:t>918 million in resources will be redirected for</w:t>
      </w:r>
      <w:r>
        <w:rPr>
          <w:rFonts w:ascii="Verdana" w:hAnsi="Verdana"/>
          <w:sz w:val="20"/>
          <w:szCs w:val="20"/>
        </w:rPr>
        <w:t xml:space="preserve"> </w:t>
      </w:r>
      <w:r>
        <w:rPr>
          <w:rFonts w:ascii="Verdana" w:eastAsia="Times New Roman" w:hAnsi="Verdana" w:cs="Times New Roman"/>
          <w:spacing w:val="-2"/>
          <w:sz w:val="20"/>
          <w:szCs w:val="24"/>
          <w:lang w:eastAsia="en-GB"/>
        </w:rPr>
        <w:t xml:space="preserve">Latin America and the Caribbean targeting specifically the </w:t>
      </w:r>
      <w:r w:rsidRPr="0012569E">
        <w:rPr>
          <w:rFonts w:ascii="Verdana" w:eastAsia="Times New Roman" w:hAnsi="Verdana" w:cs="Times New Roman"/>
          <w:spacing w:val="-2"/>
          <w:sz w:val="20"/>
          <w:szCs w:val="24"/>
          <w:lang w:eastAsia="en-GB"/>
        </w:rPr>
        <w:t xml:space="preserve">action on </w:t>
      </w:r>
      <w:r w:rsidRPr="0012569E">
        <w:rPr>
          <w:rFonts w:ascii="Verdana" w:hAnsi="Verdana"/>
          <w:b/>
          <w:spacing w:val="-2"/>
          <w:sz w:val="20"/>
        </w:rPr>
        <w:t>most vulnerable countries</w:t>
      </w:r>
      <w:r>
        <w:rPr>
          <w:rFonts w:ascii="Verdana" w:eastAsia="Times New Roman" w:hAnsi="Verdana" w:cs="Times New Roman"/>
          <w:spacing w:val="-2"/>
          <w:sz w:val="20"/>
          <w:szCs w:val="24"/>
          <w:lang w:eastAsia="en-GB"/>
        </w:rPr>
        <w:t xml:space="preserve"> and population groups.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sidRPr="00D75715">
        <w:rPr>
          <w:rFonts w:ascii="Verdana" w:eastAsia="Times New Roman" w:hAnsi="Verdana" w:cs="Times New Roman"/>
          <w:b/>
          <w:spacing w:val="-2"/>
          <w:sz w:val="20"/>
          <w:szCs w:val="24"/>
          <w:lang w:eastAsia="en-GB"/>
        </w:rPr>
        <w:t>Venezuela and countries in the region</w:t>
      </w:r>
      <w:r>
        <w:rPr>
          <w:rFonts w:ascii="Verdana" w:eastAsia="Times New Roman" w:hAnsi="Verdana" w:cs="Times New Roman"/>
          <w:spacing w:val="-2"/>
          <w:sz w:val="20"/>
          <w:szCs w:val="24"/>
          <w:lang w:eastAsia="en-GB"/>
        </w:rPr>
        <w:t xml:space="preserve">, the EU is supporting the Pan-American Health Organization and the International Federation of the Red Cross and Red Crescent to help contain the spread and prepare for response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9 million. This includes improving access to basic health services and access to adequate sanitation and hygiene for vulnerable populations, including refugees.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The EU is also supporting the regional </w:t>
      </w:r>
      <w:r w:rsidRPr="00D75715">
        <w:rPr>
          <w:rFonts w:ascii="Verdana" w:eastAsia="Times New Roman" w:hAnsi="Verdana" w:cs="Times New Roman"/>
          <w:b/>
          <w:spacing w:val="-2"/>
          <w:sz w:val="20"/>
          <w:szCs w:val="24"/>
          <w:lang w:eastAsia="en-GB"/>
        </w:rPr>
        <w:t>Caribbean</w:t>
      </w:r>
      <w:r>
        <w:rPr>
          <w:rFonts w:ascii="Verdana" w:eastAsia="Times New Roman" w:hAnsi="Verdana" w:cs="Times New Roman"/>
          <w:spacing w:val="-2"/>
          <w:sz w:val="20"/>
          <w:szCs w:val="24"/>
          <w:lang w:eastAsia="en-GB"/>
        </w:rPr>
        <w:t xml:space="preserve"> Public Health Agency CARPHA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8 million to cover urgent needs, including protection material, test reagents, lab material, amongst others.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Pr>
          <w:rFonts w:ascii="Verdana" w:eastAsia="Times New Roman" w:hAnsi="Verdana" w:cs="Times New Roman"/>
          <w:b/>
          <w:spacing w:val="-2"/>
          <w:sz w:val="20"/>
          <w:szCs w:val="24"/>
          <w:lang w:eastAsia="en-GB"/>
        </w:rPr>
        <w:t>Bolivia</w:t>
      </w:r>
      <w:r>
        <w:rPr>
          <w:rFonts w:ascii="Verdana" w:eastAsia="Times New Roman" w:hAnsi="Verdana" w:cs="Times New Roman"/>
          <w:spacing w:val="-2"/>
          <w:sz w:val="20"/>
          <w:szCs w:val="24"/>
          <w:lang w:eastAsia="en-GB"/>
        </w:rPr>
        <w:t xml:space="preserve">, the EU has made a payment of €5 million in budget support to assist dealing with emergencies after the pandemic arrived in the country, to support families across the country.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6D4459">
        <w:rPr>
          <w:rFonts w:ascii="Verdana" w:eastAsia="Times New Roman" w:hAnsi="Verdana" w:cs="Times New Roman"/>
          <w:spacing w:val="-2"/>
          <w:sz w:val="20"/>
          <w:szCs w:val="24"/>
          <w:lang w:eastAsia="en-GB"/>
        </w:rPr>
        <w:t xml:space="preserve">In </w:t>
      </w:r>
      <w:r w:rsidRPr="00FC2D76">
        <w:rPr>
          <w:rFonts w:ascii="Verdana" w:eastAsia="Times New Roman" w:hAnsi="Verdana" w:cs="Times New Roman"/>
          <w:b/>
          <w:spacing w:val="-2"/>
          <w:sz w:val="20"/>
          <w:szCs w:val="24"/>
          <w:lang w:eastAsia="en-GB"/>
        </w:rPr>
        <w:t>Jamaica</w:t>
      </w:r>
      <w:r w:rsidRPr="006D4459">
        <w:rPr>
          <w:rFonts w:ascii="Verdana" w:eastAsia="Times New Roman" w:hAnsi="Verdana" w:cs="Times New Roman"/>
          <w:spacing w:val="-2"/>
          <w:sz w:val="20"/>
          <w:szCs w:val="24"/>
          <w:lang w:eastAsia="en-GB"/>
        </w:rPr>
        <w:t xml:space="preserve">, the EU funded PROMAC programme has financed 29 intensive care unit ventilators.  </w:t>
      </w:r>
    </w:p>
    <w:p w:rsidR="00FF7757" w:rsidRDefault="006E4BAB"/>
    <w:sectPr w:rsidR="00FF7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81D6E"/>
    <w:multiLevelType w:val="hybridMultilevel"/>
    <w:tmpl w:val="3B80E8D8"/>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0E75A7A"/>
    <w:multiLevelType w:val="hybridMultilevel"/>
    <w:tmpl w:val="87D8F9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2EF7BCE-847C-469D-ADDC-6CC879290C28}"/>
    <w:docVar w:name="dgnword-eventsink" w:val="489091376"/>
    <w:docVar w:name="LW_DocType" w:val="NORMAL"/>
  </w:docVars>
  <w:rsids>
    <w:rsidRoot w:val="007C7C10"/>
    <w:rsid w:val="001A0524"/>
    <w:rsid w:val="004F4FCB"/>
    <w:rsid w:val="006E4BAB"/>
    <w:rsid w:val="007A2664"/>
    <w:rsid w:val="007C7C10"/>
    <w:rsid w:val="00AD14F4"/>
    <w:rsid w:val="00C16B7F"/>
    <w:rsid w:val="00C21248"/>
    <w:rsid w:val="00D42608"/>
    <w:rsid w:val="00DC2410"/>
    <w:rsid w:val="00E36F31"/>
    <w:rsid w:val="00E75F63"/>
    <w:rsid w:val="00F36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C10"/>
    <w:pPr>
      <w:spacing w:after="0" w:line="240" w:lineRule="auto"/>
      <w:ind w:left="720"/>
    </w:pPr>
    <w:rPr>
      <w:rFonts w:ascii="Calibri" w:hAnsi="Calibri" w:cs="Calibri"/>
      <w:lang w:val="en-GB"/>
    </w:rPr>
  </w:style>
  <w:style w:type="paragraph" w:customStyle="1" w:styleId="5Normal">
    <w:name w:val="5 Normal"/>
    <w:basedOn w:val="Normal"/>
    <w:link w:val="5NormalChar"/>
    <w:rsid w:val="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7C7C10"/>
    <w:rPr>
      <w:rFonts w:ascii="Verdana" w:eastAsia="Times New Roman" w:hAnsi="Verdana" w:cs="Times New Roman"/>
      <w:spacing w:val="-2"/>
      <w:sz w:val="20"/>
      <w:szCs w:val="24"/>
      <w:lang w:val="en-GB" w:eastAsia="en-GB"/>
    </w:rPr>
  </w:style>
  <w:style w:type="paragraph" w:styleId="CommentText">
    <w:name w:val="annotation text"/>
    <w:basedOn w:val="Normal"/>
    <w:link w:val="CommentTextChar"/>
    <w:uiPriority w:val="99"/>
    <w:semiHidden/>
    <w:unhideWhenUsed/>
    <w:rsid w:val="007C7C10"/>
    <w:pPr>
      <w:spacing w:line="240" w:lineRule="auto"/>
    </w:pPr>
    <w:rPr>
      <w:sz w:val="20"/>
      <w:szCs w:val="20"/>
    </w:rPr>
  </w:style>
  <w:style w:type="character" w:customStyle="1" w:styleId="CommentTextChar">
    <w:name w:val="Comment Text Char"/>
    <w:basedOn w:val="DefaultParagraphFont"/>
    <w:link w:val="CommentText"/>
    <w:uiPriority w:val="99"/>
    <w:semiHidden/>
    <w:rsid w:val="007C7C10"/>
    <w:rPr>
      <w:sz w:val="20"/>
      <w:szCs w:val="20"/>
    </w:rPr>
  </w:style>
  <w:style w:type="character" w:customStyle="1" w:styleId="s7">
    <w:name w:val="s7"/>
    <w:basedOn w:val="DefaultParagraphFont"/>
    <w:rsid w:val="007C7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C10"/>
    <w:pPr>
      <w:spacing w:after="0" w:line="240" w:lineRule="auto"/>
      <w:ind w:left="720"/>
    </w:pPr>
    <w:rPr>
      <w:rFonts w:ascii="Calibri" w:hAnsi="Calibri" w:cs="Calibri"/>
      <w:lang w:val="en-GB"/>
    </w:rPr>
  </w:style>
  <w:style w:type="paragraph" w:customStyle="1" w:styleId="5Normal">
    <w:name w:val="5 Normal"/>
    <w:basedOn w:val="Normal"/>
    <w:link w:val="5NormalChar"/>
    <w:rsid w:val="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7C7C10"/>
    <w:rPr>
      <w:rFonts w:ascii="Verdana" w:eastAsia="Times New Roman" w:hAnsi="Verdana" w:cs="Times New Roman"/>
      <w:spacing w:val="-2"/>
      <w:sz w:val="20"/>
      <w:szCs w:val="24"/>
      <w:lang w:val="en-GB" w:eastAsia="en-GB"/>
    </w:rPr>
  </w:style>
  <w:style w:type="paragraph" w:styleId="CommentText">
    <w:name w:val="annotation text"/>
    <w:basedOn w:val="Normal"/>
    <w:link w:val="CommentTextChar"/>
    <w:uiPriority w:val="99"/>
    <w:semiHidden/>
    <w:unhideWhenUsed/>
    <w:rsid w:val="007C7C10"/>
    <w:pPr>
      <w:spacing w:line="240" w:lineRule="auto"/>
    </w:pPr>
    <w:rPr>
      <w:sz w:val="20"/>
      <w:szCs w:val="20"/>
    </w:rPr>
  </w:style>
  <w:style w:type="character" w:customStyle="1" w:styleId="CommentTextChar">
    <w:name w:val="Comment Text Char"/>
    <w:basedOn w:val="DefaultParagraphFont"/>
    <w:link w:val="CommentText"/>
    <w:uiPriority w:val="99"/>
    <w:semiHidden/>
    <w:rsid w:val="007C7C10"/>
    <w:rPr>
      <w:sz w:val="20"/>
      <w:szCs w:val="20"/>
    </w:rPr>
  </w:style>
  <w:style w:type="character" w:customStyle="1" w:styleId="s7">
    <w:name w:val="s7"/>
    <w:basedOn w:val="DefaultParagraphFont"/>
    <w:rsid w:val="007C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5391</Words>
  <Characters>30087</Characters>
  <Application>Microsoft Office Word</Application>
  <DocSecurity>4</DocSecurity>
  <Lines>477</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PISONERO HERNANDEZ Ana (COMM)</dc:creator>
  <cp:lastModifiedBy>EL ASSAIDI Jamila (EEAS-FREETOWN)</cp:lastModifiedBy>
  <cp:revision>2</cp:revision>
  <dcterms:created xsi:type="dcterms:W3CDTF">2020-04-08T18:29:00Z</dcterms:created>
  <dcterms:modified xsi:type="dcterms:W3CDTF">2020-04-08T18:29:00Z</dcterms:modified>
</cp:coreProperties>
</file>