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5823" w14:textId="77777777" w:rsidR="00911A28" w:rsidRDefault="00911A28" w:rsidP="00911A28">
      <w:pPr>
        <w:jc w:val="both"/>
      </w:pPr>
      <w:bookmarkStart w:id="0" w:name="_GoBack"/>
      <w:bookmarkEnd w:id="0"/>
    </w:p>
    <w:p w14:paraId="744415CD" w14:textId="77777777" w:rsidR="00911A28" w:rsidRDefault="00911A28" w:rsidP="00911A28">
      <w:pPr>
        <w:jc w:val="both"/>
      </w:pPr>
    </w:p>
    <w:p w14:paraId="52722741" w14:textId="2A2BFADF" w:rsidR="003B52F5" w:rsidRDefault="00911A28" w:rsidP="00491345">
      <w:pPr>
        <w:jc w:val="center"/>
      </w:pPr>
      <w:r>
        <w:t>NOTE DE PRESSE</w:t>
      </w:r>
    </w:p>
    <w:p w14:paraId="28B871E0" w14:textId="5A0243BA" w:rsidR="00491345" w:rsidRPr="00491345" w:rsidRDefault="00491345" w:rsidP="00491345">
      <w:pPr>
        <w:jc w:val="center"/>
        <w:rPr>
          <w:b/>
          <w:lang w:val="fr-BE"/>
        </w:rPr>
      </w:pPr>
      <w:r w:rsidRPr="00491345">
        <w:rPr>
          <w:b/>
          <w:lang w:val="fr-BE"/>
        </w:rPr>
        <w:t>L</w:t>
      </w:r>
      <w:r>
        <w:rPr>
          <w:b/>
          <w:lang w:val="fr-BE"/>
        </w:rPr>
        <w:t>’OPS/OMS</w:t>
      </w:r>
      <w:r w:rsidRPr="00491345">
        <w:rPr>
          <w:b/>
          <w:lang w:val="fr-BE"/>
        </w:rPr>
        <w:t xml:space="preserve"> et l’Union européenne lancent un nouveau projet de maintien des services de santé dans le contexte de la pandémie de COVID-19</w:t>
      </w:r>
    </w:p>
    <w:p w14:paraId="714C3BDC" w14:textId="77777777" w:rsidR="00911A28" w:rsidRPr="00491345" w:rsidRDefault="00911A28" w:rsidP="00911A28">
      <w:pPr>
        <w:jc w:val="both"/>
        <w:rPr>
          <w:lang w:val="fr-BE"/>
        </w:rPr>
      </w:pPr>
    </w:p>
    <w:p w14:paraId="23AB9C11" w14:textId="15830CF9" w:rsidR="00220D9D" w:rsidRDefault="00101C99" w:rsidP="00911A28">
      <w:pPr>
        <w:jc w:val="both"/>
      </w:pPr>
      <w:r>
        <w:t>L</w:t>
      </w:r>
      <w:r w:rsidR="00220D9D" w:rsidRPr="00220D9D">
        <w:t>’</w:t>
      </w:r>
      <w:r w:rsidR="00814CDE">
        <w:t>O</w:t>
      </w:r>
      <w:r w:rsidR="00220D9D" w:rsidRPr="00220D9D">
        <w:t>rganisation panaméricaine d</w:t>
      </w:r>
      <w:r w:rsidR="00220D9D">
        <w:t>e la Santé (OPS/OMS)</w:t>
      </w:r>
      <w:r w:rsidR="00F17FC3">
        <w:t xml:space="preserve">, </w:t>
      </w:r>
      <w:r>
        <w:t>l</w:t>
      </w:r>
      <w:r w:rsidR="00F17FC3">
        <w:t>’</w:t>
      </w:r>
      <w:r w:rsidR="00220D9D">
        <w:t xml:space="preserve">Union Européenne </w:t>
      </w:r>
      <w:r w:rsidR="009E7276">
        <w:t xml:space="preserve">(UE) </w:t>
      </w:r>
      <w:r w:rsidR="00220D9D">
        <w:t xml:space="preserve">et </w:t>
      </w:r>
      <w:r w:rsidR="00F17FC3">
        <w:t>le Ministère de Santé</w:t>
      </w:r>
      <w:r>
        <w:t xml:space="preserve"> publique</w:t>
      </w:r>
      <w:r w:rsidR="00F17FC3">
        <w:t xml:space="preserve"> </w:t>
      </w:r>
      <w:r w:rsidR="009E7276">
        <w:t xml:space="preserve">(MSPP) </w:t>
      </w:r>
      <w:r w:rsidR="005D1F57">
        <w:t>ont</w:t>
      </w:r>
      <w:r w:rsidR="001A2E82">
        <w:t xml:space="preserve"> lancé ce mercredi 22 septembre</w:t>
      </w:r>
      <w:r w:rsidR="00220D9D">
        <w:t xml:space="preserve"> </w:t>
      </w:r>
      <w:r w:rsidR="00E231D7">
        <w:t xml:space="preserve">à </w:t>
      </w:r>
      <w:proofErr w:type="spellStart"/>
      <w:r w:rsidR="005D1F57">
        <w:t>Ouanaminthe</w:t>
      </w:r>
      <w:proofErr w:type="spellEnd"/>
      <w:r w:rsidR="005D1F57">
        <w:t xml:space="preserve">, </w:t>
      </w:r>
      <w:r w:rsidR="003C0FC3">
        <w:t>un nouveau</w:t>
      </w:r>
      <w:r w:rsidR="00220D9D">
        <w:t xml:space="preserve"> projet </w:t>
      </w:r>
      <w:r w:rsidR="001A2E82">
        <w:t xml:space="preserve">de maintien des services </w:t>
      </w:r>
      <w:r w:rsidR="00220D9D">
        <w:t xml:space="preserve">de santé dans le contexte de la pandémie de COVID-19. </w:t>
      </w:r>
      <w:r w:rsidR="00E231D7">
        <w:t>U</w:t>
      </w:r>
      <w:r w:rsidR="001E210E" w:rsidRPr="001E210E">
        <w:t xml:space="preserve">ne large </w:t>
      </w:r>
      <w:r w:rsidR="00E231D7">
        <w:t xml:space="preserve">délégation de </w:t>
      </w:r>
      <w:r w:rsidR="00BF55A2">
        <w:t>représentants</w:t>
      </w:r>
      <w:r w:rsidR="00E231D7" w:rsidRPr="001E210E">
        <w:t xml:space="preserve"> </w:t>
      </w:r>
      <w:r w:rsidR="001E210E" w:rsidRPr="001E210E">
        <w:t xml:space="preserve">des autorités locales et du ministère de la santé au niveau national et </w:t>
      </w:r>
      <w:r w:rsidR="00E231D7">
        <w:t>départemental</w:t>
      </w:r>
      <w:r w:rsidR="00E231D7" w:rsidRPr="001E210E">
        <w:t xml:space="preserve"> </w:t>
      </w:r>
      <w:r w:rsidR="001E210E" w:rsidRPr="001E210E">
        <w:t>ainsi que d'autres organisations engagées dans le secteur</w:t>
      </w:r>
      <w:r w:rsidR="00E231D7">
        <w:t xml:space="preserve"> ont pris part à l’évènement</w:t>
      </w:r>
      <w:r w:rsidR="001E210E" w:rsidRPr="001E210E">
        <w:t>.</w:t>
      </w:r>
    </w:p>
    <w:p w14:paraId="546ABE5B" w14:textId="0D2867FF" w:rsidR="00220D9D" w:rsidRDefault="000A7A6E" w:rsidP="00911A28">
      <w:pPr>
        <w:jc w:val="both"/>
      </w:pPr>
      <w:r>
        <w:t>Cette initiative</w:t>
      </w:r>
      <w:r w:rsidR="005D1F57">
        <w:t>,</w:t>
      </w:r>
      <w:r w:rsidR="00D70331">
        <w:t xml:space="preserve"> issue d’un </w:t>
      </w:r>
      <w:r w:rsidR="00AC2D35">
        <w:t>partenariat</w:t>
      </w:r>
      <w:r w:rsidR="00D70331">
        <w:t xml:space="preserve"> entre le MSPP, l’OPS/OMS et l’Union </w:t>
      </w:r>
      <w:r w:rsidR="00AC2D35">
        <w:t>européenne</w:t>
      </w:r>
      <w:r w:rsidR="00D70331">
        <w:t xml:space="preserve"> qui y a adjoint une enveloppe </w:t>
      </w:r>
      <w:r w:rsidR="00E231D7" w:rsidRPr="00E704F2">
        <w:t>de 1.6 million d’euros</w:t>
      </w:r>
      <w:r w:rsidR="00D70331">
        <w:t xml:space="preserve">, </w:t>
      </w:r>
      <w:r w:rsidR="00AC2D35">
        <w:t>vise</w:t>
      </w:r>
      <w:r w:rsidR="00D70331">
        <w:t xml:space="preserve"> à </w:t>
      </w:r>
      <w:r w:rsidR="00220D9D">
        <w:t>p</w:t>
      </w:r>
      <w:r w:rsidR="00220D9D" w:rsidRPr="00220D9D">
        <w:t xml:space="preserve">révenir la mortalité </w:t>
      </w:r>
      <w:r w:rsidR="005D4148" w:rsidRPr="00220D9D">
        <w:t>directe</w:t>
      </w:r>
      <w:r w:rsidR="005D4148">
        <w:t xml:space="preserve"> et indirecte</w:t>
      </w:r>
      <w:r w:rsidR="005D4148" w:rsidRPr="00220D9D">
        <w:t xml:space="preserve"> </w:t>
      </w:r>
      <w:r w:rsidR="00220D9D" w:rsidRPr="00220D9D">
        <w:t>liée au COVID-19 pendant la période d'urgence sanitaire</w:t>
      </w:r>
      <w:r w:rsidR="00D70331">
        <w:t>, grâce à un</w:t>
      </w:r>
      <w:r w:rsidR="005D4148">
        <w:t xml:space="preserve"> système de santé </w:t>
      </w:r>
      <w:r w:rsidR="00D70331">
        <w:t xml:space="preserve">amélioré </w:t>
      </w:r>
      <w:r w:rsidR="00220D9D" w:rsidRPr="00220D9D">
        <w:t xml:space="preserve">et un accès équitable aux services de santé </w:t>
      </w:r>
      <w:r w:rsidR="005D4148">
        <w:t>locaux.</w:t>
      </w:r>
    </w:p>
    <w:p w14:paraId="3D8FF771" w14:textId="0F1853CD" w:rsidR="00E231D7" w:rsidRDefault="00E231D7" w:rsidP="00911A28">
      <w:pPr>
        <w:jc w:val="both"/>
      </w:pPr>
      <w:r w:rsidRPr="00911A28">
        <w:rPr>
          <w:i/>
        </w:rPr>
        <w:lastRenderedPageBreak/>
        <w:t xml:space="preserve">« Les vagues épidémiques successives qui ont touché le pays depuis le début de la pandémie de COVID-19 ont impacté négativement l’accès aux services de santé </w:t>
      </w:r>
      <w:r w:rsidR="00AC2D35">
        <w:rPr>
          <w:i/>
        </w:rPr>
        <w:t>y compris</w:t>
      </w:r>
      <w:r w:rsidR="00AC2D35" w:rsidRPr="00911A28">
        <w:rPr>
          <w:i/>
        </w:rPr>
        <w:t xml:space="preserve"> </w:t>
      </w:r>
      <w:r w:rsidRPr="00911A28">
        <w:rPr>
          <w:i/>
        </w:rPr>
        <w:t>dans le Nord-Est du pays »</w:t>
      </w:r>
      <w:r w:rsidRPr="00E704F2">
        <w:t xml:space="preserve"> explique Dr Maureen Birmingham, Représentante de l’OPS/OMS en Haïti </w:t>
      </w:r>
    </w:p>
    <w:p w14:paraId="2F653F5B" w14:textId="6AF30429" w:rsidR="001A2E82" w:rsidRDefault="005D4148" w:rsidP="00911A28">
      <w:pPr>
        <w:jc w:val="both"/>
      </w:pPr>
      <w:r>
        <w:t>D</w:t>
      </w:r>
      <w:r w:rsidR="00220D9D">
        <w:t>eux arrondissements</w:t>
      </w:r>
      <w:r w:rsidR="00077AE0">
        <w:t xml:space="preserve"> du département du Nord-Est</w:t>
      </w:r>
      <w:r w:rsidR="001A2E82">
        <w:t> </w:t>
      </w:r>
      <w:r>
        <w:t xml:space="preserve">sont concernés, à savoir </w:t>
      </w:r>
      <w:r w:rsidR="00220D9D">
        <w:t xml:space="preserve">Fort-Liberté et </w:t>
      </w:r>
      <w:proofErr w:type="spellStart"/>
      <w:r w:rsidR="00220D9D">
        <w:t>Ouanaminthe</w:t>
      </w:r>
      <w:proofErr w:type="spellEnd"/>
      <w:r w:rsidR="001A2E82">
        <w:t xml:space="preserve">. </w:t>
      </w:r>
      <w:r w:rsidR="000A7A6E">
        <w:t>Dans ce département</w:t>
      </w:r>
      <w:r>
        <w:t xml:space="preserve"> en effet</w:t>
      </w:r>
      <w:r w:rsidR="000A7A6E">
        <w:t xml:space="preserve">, </w:t>
      </w:r>
      <w:r>
        <w:t>la faiblesse</w:t>
      </w:r>
      <w:r w:rsidR="001A2E82">
        <w:t xml:space="preserve"> des services de santé, l'émergence de </w:t>
      </w:r>
      <w:r>
        <w:t xml:space="preserve">nouvelles </w:t>
      </w:r>
      <w:r w:rsidR="001A2E82">
        <w:t xml:space="preserve">variantes du COVID-19 et la circulation </w:t>
      </w:r>
      <w:r w:rsidR="000A7A6E">
        <w:t>importante</w:t>
      </w:r>
      <w:r w:rsidR="001A2E82">
        <w:t xml:space="preserve"> de personnes à la frontière </w:t>
      </w:r>
      <w:r w:rsidR="00101C99">
        <w:t>sont</w:t>
      </w:r>
      <w:r w:rsidR="001A2E82">
        <w:t xml:space="preserve"> </w:t>
      </w:r>
      <w:r>
        <w:t>susceptibles d’</w:t>
      </w:r>
      <w:r w:rsidR="00AC2D35">
        <w:t>entrainer une augmentation d</w:t>
      </w:r>
      <w:r>
        <w:t xml:space="preserve">es </w:t>
      </w:r>
      <w:r w:rsidR="001A2E82">
        <w:t>cas de COVID-19 et de décès</w:t>
      </w:r>
      <w:r w:rsidR="00AC2D35">
        <w:t xml:space="preserve"> </w:t>
      </w:r>
      <w:r w:rsidR="00AE3983">
        <w:t xml:space="preserve">et </w:t>
      </w:r>
      <w:r w:rsidR="00101C99">
        <w:t xml:space="preserve">de </w:t>
      </w:r>
      <w:r w:rsidR="001A2E82">
        <w:t xml:space="preserve">perturber la fourniture des services de santé essentiels </w:t>
      </w:r>
      <w:r w:rsidR="00D70331">
        <w:t>pour la population</w:t>
      </w:r>
      <w:r w:rsidR="00AC2D35">
        <w:t>.</w:t>
      </w:r>
    </w:p>
    <w:p w14:paraId="202E9A52" w14:textId="5DEDD0AF" w:rsidR="009E7276" w:rsidRDefault="007B4395" w:rsidP="00911A28">
      <w:pPr>
        <w:jc w:val="both"/>
      </w:pPr>
      <w:r>
        <w:t xml:space="preserve">Afin de </w:t>
      </w:r>
      <w:r w:rsidR="001A2E82">
        <w:t xml:space="preserve">répondre à ces défis, </w:t>
      </w:r>
      <w:r w:rsidR="00077AE0">
        <w:t xml:space="preserve">la gouvernance et la surveillance </w:t>
      </w:r>
      <w:r w:rsidR="00101C99">
        <w:t>des différents acteurs locaux intervenant dans le domaine de la santé</w:t>
      </w:r>
      <w:r w:rsidR="00077AE0">
        <w:t xml:space="preserve"> </w:t>
      </w:r>
      <w:r>
        <w:t>sera</w:t>
      </w:r>
      <w:r w:rsidR="00101C99">
        <w:t xml:space="preserve"> au cœur de l’initiative</w:t>
      </w:r>
      <w:r w:rsidR="00D70331">
        <w:t xml:space="preserve"> qui </w:t>
      </w:r>
      <w:r w:rsidR="00AC2D35">
        <w:t>s’étendra sur</w:t>
      </w:r>
      <w:r w:rsidR="00D70331">
        <w:t xml:space="preserve"> 18 mois</w:t>
      </w:r>
      <w:r w:rsidR="00101C99">
        <w:t>.  Elle permettra, au fur et à</w:t>
      </w:r>
      <w:r w:rsidR="00AC2D35">
        <w:t xml:space="preserve"> </w:t>
      </w:r>
      <w:r w:rsidR="00101C99">
        <w:t>mesure,</w:t>
      </w:r>
      <w:r w:rsidR="00AC2D35">
        <w:t xml:space="preserve"> </w:t>
      </w:r>
      <w:r w:rsidR="00077AE0">
        <w:t>d’adapter l’offre de services de santé essentiel au contexte local, de former</w:t>
      </w:r>
      <w:r w:rsidR="00101C99">
        <w:t>,</w:t>
      </w:r>
      <w:r w:rsidR="00077AE0">
        <w:t xml:space="preserve"> </w:t>
      </w:r>
      <w:r w:rsidR="00D70331">
        <w:t xml:space="preserve">de </w:t>
      </w:r>
      <w:r w:rsidR="00077AE0">
        <w:t xml:space="preserve">protéger et </w:t>
      </w:r>
      <w:r w:rsidR="00D70331">
        <w:t xml:space="preserve">de </w:t>
      </w:r>
      <w:r w:rsidR="00077AE0">
        <w:t>motiver le personnel de</w:t>
      </w:r>
      <w:r w:rsidR="00101C99">
        <w:t>s</w:t>
      </w:r>
      <w:r w:rsidR="00077AE0">
        <w:t xml:space="preserve"> institutions de </w:t>
      </w:r>
      <w:r>
        <w:t>santé primaires</w:t>
      </w:r>
      <w:r w:rsidR="002A64A4">
        <w:t xml:space="preserve"> et des Equipes de Santé Familiale (ESF)</w:t>
      </w:r>
      <w:r w:rsidR="00101C99">
        <w:t xml:space="preserve">. </w:t>
      </w:r>
      <w:r w:rsidR="00AE3983">
        <w:t>Enfin, elle permettra</w:t>
      </w:r>
      <w:r w:rsidR="00AC2D35">
        <w:t xml:space="preserve"> d’</w:t>
      </w:r>
      <w:r w:rsidR="00101C99">
        <w:t>augmenter</w:t>
      </w:r>
      <w:r w:rsidR="00077AE0">
        <w:t xml:space="preserve"> la disponibilité des</w:t>
      </w:r>
      <w:r w:rsidR="00101C99">
        <w:t xml:space="preserve"> </w:t>
      </w:r>
      <w:r w:rsidR="00AC2D35">
        <w:t>produits</w:t>
      </w:r>
      <w:r w:rsidR="00077AE0">
        <w:t>, matériels et équipements médicaux et paramédicaux</w:t>
      </w:r>
      <w:r w:rsidR="00101C99">
        <w:t>.</w:t>
      </w:r>
    </w:p>
    <w:p w14:paraId="6D35CB0B" w14:textId="38355C3C" w:rsidR="00E231D7" w:rsidRDefault="00E231D7" w:rsidP="00911A28">
      <w:pPr>
        <w:jc w:val="both"/>
      </w:pPr>
      <w:r w:rsidRPr="00911A28">
        <w:rPr>
          <w:i/>
        </w:rPr>
        <w:t xml:space="preserve">« Il est essentiel de soutenir les services de santé de base qui se sont avérés essentiels pour compléter la réponse et la prévention de la pandémie et promouvoir le bien-être de la population, en particulier </w:t>
      </w:r>
      <w:r w:rsidRPr="00911A28">
        <w:rPr>
          <w:i/>
        </w:rPr>
        <w:lastRenderedPageBreak/>
        <w:t>dans les régions frontalières »</w:t>
      </w:r>
      <w:r w:rsidRPr="00E704F2">
        <w:t xml:space="preserve"> a souligné Mme Sylvie </w:t>
      </w:r>
      <w:proofErr w:type="spellStart"/>
      <w:r w:rsidRPr="00E704F2">
        <w:t>Tabesse</w:t>
      </w:r>
      <w:proofErr w:type="spellEnd"/>
      <w:r w:rsidRPr="00E704F2">
        <w:t>, Ambassadrice de l'Union européenne en Haïti.</w:t>
      </w:r>
    </w:p>
    <w:p w14:paraId="4EA1C2A6" w14:textId="5F8CB595" w:rsidR="00077AE0" w:rsidRDefault="00573E2B" w:rsidP="00911A28">
      <w:pPr>
        <w:jc w:val="both"/>
      </w:pPr>
      <w:r>
        <w:t>Cette initiative s’inscrit</w:t>
      </w:r>
      <w:r w:rsidR="00077AE0">
        <w:t xml:space="preserve"> dans </w:t>
      </w:r>
      <w:r w:rsidR="001A2E82">
        <w:t xml:space="preserve">le cadre de l’Action </w:t>
      </w:r>
      <w:r w:rsidR="001A2E82" w:rsidRPr="001A2E82">
        <w:t>" Renforcement des systèmes de santé rési</w:t>
      </w:r>
      <w:r w:rsidR="001A2E82">
        <w:t>lients</w:t>
      </w:r>
      <w:r w:rsidR="001A2E82" w:rsidRPr="001A2E82">
        <w:t xml:space="preserve"> au climat dans les Caraïbes " financée par le Fonds européen de développement et mise en œuvre dans les pays du CARIFORUM</w:t>
      </w:r>
      <w:r w:rsidR="00101C99">
        <w:t xml:space="preserve">, </w:t>
      </w:r>
      <w:r w:rsidR="001A2E82">
        <w:t xml:space="preserve">modifié </w:t>
      </w:r>
      <w:r w:rsidR="00101C99">
        <w:t xml:space="preserve">dans le contexte de la pandémie de </w:t>
      </w:r>
      <w:r w:rsidR="00101C99" w:rsidRPr="001A2E82">
        <w:t>COVID-19</w:t>
      </w:r>
      <w:r w:rsidR="00101C99">
        <w:t xml:space="preserve"> </w:t>
      </w:r>
      <w:r w:rsidR="001A2E82">
        <w:t xml:space="preserve">en 2020 </w:t>
      </w:r>
      <w:r w:rsidR="001A2E82" w:rsidRPr="001A2E82">
        <w:t xml:space="preserve">afin d'inclure des interventions spécifiques dans la zone frontalière nord-est avec la République </w:t>
      </w:r>
      <w:r w:rsidR="00AE3983">
        <w:t>Dominicaine.</w:t>
      </w:r>
    </w:p>
    <w:p w14:paraId="3807B1E5" w14:textId="6F262989" w:rsidR="001A2E82" w:rsidRPr="00220D9D" w:rsidRDefault="001A2E82" w:rsidP="00911A28">
      <w:pPr>
        <w:jc w:val="both"/>
      </w:pPr>
    </w:p>
    <w:sectPr w:rsidR="001A2E82" w:rsidRPr="00220D9D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A78BFD" w16cid:durableId="2506F58D"/>
  <w16cid:commentId w16cid:paraId="261AB5FA" w16cid:durableId="2506F5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3FEE" w14:textId="77777777" w:rsidR="006249F1" w:rsidRDefault="006249F1" w:rsidP="00911A28">
      <w:pPr>
        <w:spacing w:after="0" w:line="240" w:lineRule="auto"/>
      </w:pPr>
      <w:r>
        <w:separator/>
      </w:r>
    </w:p>
  </w:endnote>
  <w:endnote w:type="continuationSeparator" w:id="0">
    <w:p w14:paraId="08C9A6A2" w14:textId="77777777" w:rsidR="006249F1" w:rsidRDefault="006249F1" w:rsidP="0091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FFD5B" w14:textId="77777777" w:rsidR="006249F1" w:rsidRDefault="006249F1" w:rsidP="00911A28">
      <w:pPr>
        <w:spacing w:after="0" w:line="240" w:lineRule="auto"/>
      </w:pPr>
      <w:r>
        <w:separator/>
      </w:r>
    </w:p>
  </w:footnote>
  <w:footnote w:type="continuationSeparator" w:id="0">
    <w:p w14:paraId="73EBD5F5" w14:textId="77777777" w:rsidR="006249F1" w:rsidRDefault="006249F1" w:rsidP="0091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87191" w14:textId="62885527" w:rsidR="00911A28" w:rsidRDefault="00911A28">
    <w:pPr>
      <w:pStyle w:val="Header"/>
    </w:pPr>
    <w:r w:rsidRPr="00911A28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660AFF8" wp14:editId="26815166">
          <wp:simplePos x="0" y="0"/>
          <wp:positionH relativeFrom="column">
            <wp:posOffset>4387850</wp:posOffset>
          </wp:positionH>
          <wp:positionV relativeFrom="paragraph">
            <wp:posOffset>-228600</wp:posOffset>
          </wp:positionV>
          <wp:extent cx="1270635" cy="948690"/>
          <wp:effectExtent l="0" t="0" r="5715" b="3810"/>
          <wp:wrapTight wrapText="bothSides">
            <wp:wrapPolygon edited="0">
              <wp:start x="0" y="0"/>
              <wp:lineTo x="0" y="21253"/>
              <wp:lineTo x="21373" y="21253"/>
              <wp:lineTo x="213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1A28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222D6A" wp14:editId="12EBF78D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1753967" cy="787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967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1A28">
      <w:rPr>
        <w:noProof/>
        <w:lang w:val="fr-BE" w:eastAsia="fr-B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0D9D"/>
    <w:rsid w:val="000422A1"/>
    <w:rsid w:val="00077AE0"/>
    <w:rsid w:val="000A7A6E"/>
    <w:rsid w:val="00101C99"/>
    <w:rsid w:val="001A2E82"/>
    <w:rsid w:val="001E210E"/>
    <w:rsid w:val="00220D9D"/>
    <w:rsid w:val="00297BE1"/>
    <w:rsid w:val="002A64A4"/>
    <w:rsid w:val="003B52F5"/>
    <w:rsid w:val="003C0FC3"/>
    <w:rsid w:val="00491345"/>
    <w:rsid w:val="00573E2B"/>
    <w:rsid w:val="005B1A08"/>
    <w:rsid w:val="005D1F57"/>
    <w:rsid w:val="005D4148"/>
    <w:rsid w:val="006249F1"/>
    <w:rsid w:val="00727FA0"/>
    <w:rsid w:val="007B4395"/>
    <w:rsid w:val="008034DE"/>
    <w:rsid w:val="00814CDE"/>
    <w:rsid w:val="00911A28"/>
    <w:rsid w:val="009E7276"/>
    <w:rsid w:val="00AA28C0"/>
    <w:rsid w:val="00AC2D35"/>
    <w:rsid w:val="00AD221C"/>
    <w:rsid w:val="00AE3983"/>
    <w:rsid w:val="00B070C8"/>
    <w:rsid w:val="00BF55A2"/>
    <w:rsid w:val="00D42244"/>
    <w:rsid w:val="00D70331"/>
    <w:rsid w:val="00E231D7"/>
    <w:rsid w:val="00E23BB7"/>
    <w:rsid w:val="00EC76FC"/>
    <w:rsid w:val="00EF5B94"/>
    <w:rsid w:val="00F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5C031"/>
  <w15:chartTrackingRefBased/>
  <w15:docId w15:val="{8CFA46A5-6444-4C51-B972-DC23A5BD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0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3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3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28"/>
  </w:style>
  <w:style w:type="paragraph" w:styleId="Footer">
    <w:name w:val="footer"/>
    <w:basedOn w:val="Normal"/>
    <w:link w:val="FooterChar"/>
    <w:uiPriority w:val="99"/>
    <w:unhideWhenUsed/>
    <w:rsid w:val="00911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Rousset, Tristan (HAI)</dc:creator>
  <cp:keywords/>
  <dc:description/>
  <cp:lastModifiedBy>DORCELY PAUL Sandie (EEAS-PORT-AU-PRINCE)</cp:lastModifiedBy>
  <cp:revision>2</cp:revision>
  <dcterms:created xsi:type="dcterms:W3CDTF">2021-10-07T12:32:00Z</dcterms:created>
  <dcterms:modified xsi:type="dcterms:W3CDTF">2021-10-07T12:32:00Z</dcterms:modified>
</cp:coreProperties>
</file>